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hint="eastAsia" w:ascii="宋体" w:hAnsi="宋体" w:eastAsia="宋体" w:cs="宋体"/>
          <w:b/>
          <w:kern w:val="0"/>
          <w:sz w:val="44"/>
          <w:szCs w:val="44"/>
        </w:rPr>
      </w:pPr>
    </w:p>
    <w:p>
      <w:pPr>
        <w:widowControl/>
        <w:tabs>
          <w:tab w:val="left" w:pos="6013"/>
        </w:tabs>
        <w:autoSpaceDE w:val="0"/>
        <w:autoSpaceDN w:val="0"/>
        <w:ind w:right="-26"/>
        <w:jc w:val="center"/>
        <w:textAlignment w:val="bottom"/>
        <w:rPr>
          <w:rFonts w:hint="eastAsia" w:ascii="宋体" w:hAnsi="宋体" w:eastAsia="宋体" w:cs="宋体"/>
          <w:b/>
          <w:bCs/>
          <w:kern w:val="0"/>
          <w:sz w:val="48"/>
          <w:szCs w:val="48"/>
          <w:shd w:val="clear" w:color="auto" w:fill="FFFFFF"/>
          <w:lang w:eastAsia="zh-CN"/>
        </w:rPr>
      </w:pPr>
      <w:r>
        <w:rPr>
          <w:rFonts w:hint="eastAsia" w:ascii="宋体" w:hAnsi="宋体" w:cs="宋体"/>
          <w:b/>
          <w:bCs/>
          <w:kern w:val="0"/>
          <w:sz w:val="48"/>
          <w:szCs w:val="48"/>
          <w:shd w:val="clear" w:color="auto" w:fill="FFFFFF"/>
          <w:lang w:eastAsia="zh-CN"/>
        </w:rPr>
        <w:t>乌恰县社会福利中心2023年生活用品（二次）</w:t>
      </w:r>
      <w:r>
        <w:rPr>
          <w:rFonts w:hint="eastAsia" w:ascii="新宋体" w:hAnsi="新宋体" w:eastAsia="新宋体" w:cs="Times New Roman"/>
          <w:b/>
          <w:color w:val="auto"/>
          <w:sz w:val="44"/>
          <w:szCs w:val="44"/>
          <w:highlight w:val="none"/>
          <w:u w:val="none"/>
          <w:lang w:eastAsia="zh-CN"/>
        </w:rPr>
        <w:t>（</w:t>
      </w:r>
      <w:r>
        <w:rPr>
          <w:rFonts w:hint="eastAsia" w:ascii="新宋体" w:hAnsi="新宋体" w:eastAsia="新宋体" w:cs="Times New Roman"/>
          <w:b/>
          <w:color w:val="auto"/>
          <w:sz w:val="44"/>
          <w:szCs w:val="44"/>
          <w:highlight w:val="none"/>
          <w:u w:val="none"/>
          <w:lang w:val="en-US" w:eastAsia="zh-CN"/>
        </w:rPr>
        <w:t>1包</w:t>
      </w:r>
      <w:r>
        <w:rPr>
          <w:rFonts w:hint="eastAsia" w:ascii="新宋体" w:hAnsi="新宋体" w:eastAsia="新宋体" w:cs="Times New Roman"/>
          <w:b/>
          <w:color w:val="auto"/>
          <w:sz w:val="44"/>
          <w:szCs w:val="44"/>
          <w:highlight w:val="none"/>
          <w:u w:val="none"/>
          <w:lang w:eastAsia="zh-CN"/>
        </w:rPr>
        <w:t>）</w:t>
      </w:r>
    </w:p>
    <w:p>
      <w:pPr>
        <w:widowControl/>
        <w:tabs>
          <w:tab w:val="left" w:pos="6013"/>
        </w:tabs>
        <w:autoSpaceDE w:val="0"/>
        <w:autoSpaceDN w:val="0"/>
        <w:ind w:right="-26"/>
        <w:jc w:val="center"/>
        <w:textAlignment w:val="bottom"/>
        <w:rPr>
          <w:rFonts w:hint="eastAsia" w:ascii="宋体" w:hAnsi="宋体" w:eastAsia="宋体" w:cs="宋体"/>
          <w:b/>
          <w:bCs/>
          <w:kern w:val="0"/>
          <w:sz w:val="32"/>
          <w:szCs w:val="32"/>
          <w:shd w:val="clear" w:color="auto" w:fill="FFFFFF"/>
        </w:rPr>
      </w:pPr>
    </w:p>
    <w:p>
      <w:pPr>
        <w:widowControl/>
        <w:tabs>
          <w:tab w:val="left" w:pos="6013"/>
        </w:tabs>
        <w:autoSpaceDE w:val="0"/>
        <w:autoSpaceDN w:val="0"/>
        <w:ind w:right="-26"/>
        <w:jc w:val="center"/>
        <w:textAlignment w:val="bottom"/>
        <w:rPr>
          <w:rFonts w:hint="eastAsia" w:ascii="宋体" w:hAnsi="宋体" w:eastAsia="宋体" w:cs="宋体"/>
          <w:b/>
          <w:bCs/>
          <w:kern w:val="0"/>
          <w:sz w:val="32"/>
          <w:szCs w:val="32"/>
          <w:shd w:val="clear" w:color="auto" w:fill="FFFFFF"/>
        </w:rPr>
      </w:pPr>
    </w:p>
    <w:p>
      <w:pPr>
        <w:widowControl/>
        <w:tabs>
          <w:tab w:val="left" w:pos="6013"/>
        </w:tabs>
        <w:autoSpaceDE w:val="0"/>
        <w:autoSpaceDN w:val="0"/>
        <w:ind w:right="-26"/>
        <w:jc w:val="center"/>
        <w:textAlignment w:val="bottom"/>
        <w:rPr>
          <w:rFonts w:hint="default" w:ascii="宋体" w:hAnsi="宋体" w:eastAsia="宋体" w:cs="宋体"/>
          <w:b/>
          <w:bCs/>
          <w:kern w:val="0"/>
          <w:sz w:val="32"/>
          <w:szCs w:val="32"/>
          <w:shd w:val="clear" w:color="auto" w:fill="FFFFFF"/>
          <w:lang w:val="en-US"/>
        </w:rPr>
      </w:pPr>
      <w:r>
        <w:rPr>
          <w:rFonts w:hint="eastAsia" w:ascii="宋体" w:hAnsi="宋体" w:eastAsia="宋体" w:cs="宋体"/>
          <w:b/>
          <w:bCs/>
          <w:kern w:val="0"/>
          <w:sz w:val="32"/>
          <w:szCs w:val="32"/>
          <w:shd w:val="clear" w:color="auto" w:fill="FFFFFF"/>
        </w:rPr>
        <w:t>项目编号：</w:t>
      </w:r>
      <w:r>
        <w:rPr>
          <w:rFonts w:hint="eastAsia" w:ascii="宋体" w:hAnsi="宋体" w:eastAsia="宋体" w:cs="宋体"/>
          <w:b/>
          <w:bCs/>
          <w:kern w:val="0"/>
          <w:sz w:val="32"/>
          <w:szCs w:val="32"/>
          <w:shd w:val="clear" w:color="auto" w:fill="FFFFFF"/>
          <w:lang w:val="en-US" w:eastAsia="zh-CN"/>
        </w:rPr>
        <w:t>WQZFCG(ZB)-202</w:t>
      </w:r>
      <w:r>
        <w:rPr>
          <w:rFonts w:hint="eastAsia" w:ascii="宋体" w:hAnsi="宋体" w:cs="宋体"/>
          <w:b/>
          <w:bCs/>
          <w:kern w:val="0"/>
          <w:sz w:val="32"/>
          <w:szCs w:val="32"/>
          <w:shd w:val="clear" w:color="auto" w:fill="FFFFFF"/>
          <w:lang w:val="en-US" w:eastAsia="zh-CN"/>
        </w:rPr>
        <w:t>3</w:t>
      </w:r>
      <w:r>
        <w:rPr>
          <w:rFonts w:hint="eastAsia" w:ascii="宋体" w:hAnsi="宋体" w:eastAsia="宋体" w:cs="宋体"/>
          <w:b/>
          <w:bCs/>
          <w:kern w:val="0"/>
          <w:sz w:val="32"/>
          <w:szCs w:val="32"/>
          <w:shd w:val="clear" w:color="auto" w:fill="FFFFFF"/>
          <w:lang w:val="en-US" w:eastAsia="zh-CN"/>
        </w:rPr>
        <w:t>-0</w:t>
      </w:r>
      <w:r>
        <w:rPr>
          <w:rFonts w:hint="eastAsia" w:ascii="宋体" w:hAnsi="宋体" w:cs="宋体"/>
          <w:b/>
          <w:bCs/>
          <w:kern w:val="0"/>
          <w:sz w:val="32"/>
          <w:szCs w:val="32"/>
          <w:shd w:val="clear" w:color="auto" w:fill="FFFFFF"/>
          <w:lang w:val="en-US" w:eastAsia="zh-CN"/>
        </w:rPr>
        <w:t>27</w:t>
      </w:r>
    </w:p>
    <w:p>
      <w:pPr>
        <w:widowControl/>
        <w:tabs>
          <w:tab w:val="left" w:pos="6013"/>
        </w:tabs>
        <w:autoSpaceDE w:val="0"/>
        <w:autoSpaceDN w:val="0"/>
        <w:ind w:right="-26"/>
        <w:jc w:val="both"/>
        <w:textAlignment w:val="bottom"/>
        <w:rPr>
          <w:rFonts w:hint="eastAsia" w:ascii="宋体" w:hAnsi="宋体" w:eastAsia="宋体" w:cs="宋体"/>
          <w:b/>
          <w:sz w:val="52"/>
          <w:szCs w:val="52"/>
        </w:rPr>
      </w:pPr>
    </w:p>
    <w:p>
      <w:pPr>
        <w:widowControl/>
        <w:tabs>
          <w:tab w:val="left" w:pos="6013"/>
        </w:tabs>
        <w:autoSpaceDE w:val="0"/>
        <w:autoSpaceDN w:val="0"/>
        <w:ind w:right="-26"/>
        <w:jc w:val="center"/>
        <w:textAlignment w:val="bottom"/>
        <w:rPr>
          <w:rFonts w:hint="eastAsia" w:ascii="宋体" w:hAnsi="宋体" w:eastAsia="宋体" w:cs="宋体"/>
          <w:b/>
          <w:color w:val="000000"/>
          <w:kern w:val="0"/>
          <w:sz w:val="72"/>
          <w:szCs w:val="72"/>
          <w:lang w:val="en-US" w:eastAsia="zh-CN" w:bidi="ar-SA"/>
        </w:rPr>
      </w:pPr>
      <w:r>
        <w:rPr>
          <w:rFonts w:hint="eastAsia" w:ascii="宋体" w:hAnsi="宋体" w:eastAsia="宋体" w:cs="宋体"/>
          <w:b/>
          <w:color w:val="000000"/>
          <w:kern w:val="0"/>
          <w:sz w:val="72"/>
          <w:szCs w:val="72"/>
          <w:lang w:val="en-US" w:eastAsia="zh-CN" w:bidi="ar-SA"/>
        </w:rPr>
        <w:t>询</w:t>
      </w:r>
    </w:p>
    <w:p>
      <w:pPr>
        <w:widowControl/>
        <w:tabs>
          <w:tab w:val="left" w:pos="6013"/>
        </w:tabs>
        <w:autoSpaceDE w:val="0"/>
        <w:autoSpaceDN w:val="0"/>
        <w:ind w:right="-26"/>
        <w:jc w:val="center"/>
        <w:textAlignment w:val="bottom"/>
        <w:rPr>
          <w:rFonts w:hint="eastAsia" w:ascii="宋体" w:hAnsi="宋体" w:eastAsia="宋体" w:cs="宋体"/>
          <w:b/>
          <w:sz w:val="72"/>
          <w:szCs w:val="72"/>
          <w:lang w:eastAsia="zh-CN"/>
        </w:rPr>
      </w:pPr>
      <w:r>
        <w:rPr>
          <w:rFonts w:hint="eastAsia" w:ascii="宋体" w:hAnsi="宋体" w:eastAsia="宋体" w:cs="宋体"/>
          <w:b/>
          <w:color w:val="000000"/>
          <w:kern w:val="0"/>
          <w:sz w:val="72"/>
          <w:szCs w:val="72"/>
          <w:lang w:val="en-US" w:eastAsia="zh-CN" w:bidi="ar-SA"/>
        </w:rPr>
        <w:t>价</w:t>
      </w:r>
    </w:p>
    <w:p>
      <w:pPr>
        <w:pStyle w:val="25"/>
        <w:jc w:val="center"/>
        <w:rPr>
          <w:rFonts w:hint="eastAsia" w:ascii="宋体" w:hAnsi="宋体" w:eastAsia="宋体" w:cs="宋体"/>
          <w:b/>
          <w:color w:val="000000"/>
          <w:kern w:val="0"/>
          <w:sz w:val="72"/>
          <w:szCs w:val="72"/>
          <w:lang w:val="en-US" w:eastAsia="zh-CN" w:bidi="ar-SA"/>
        </w:rPr>
      </w:pPr>
      <w:r>
        <w:rPr>
          <w:rFonts w:hint="eastAsia" w:ascii="宋体" w:hAnsi="宋体" w:eastAsia="宋体" w:cs="宋体"/>
          <w:b/>
          <w:color w:val="000000"/>
          <w:kern w:val="0"/>
          <w:sz w:val="72"/>
          <w:szCs w:val="72"/>
          <w:lang w:val="en-US" w:eastAsia="zh-CN" w:bidi="ar-SA"/>
        </w:rPr>
        <w:t>通</w:t>
      </w:r>
    </w:p>
    <w:p>
      <w:pPr>
        <w:pStyle w:val="25"/>
        <w:jc w:val="center"/>
        <w:rPr>
          <w:rFonts w:hint="eastAsia" w:ascii="宋体" w:hAnsi="宋体" w:eastAsia="宋体" w:cs="宋体"/>
          <w:b/>
          <w:color w:val="000000"/>
          <w:kern w:val="0"/>
          <w:sz w:val="72"/>
          <w:szCs w:val="72"/>
          <w:lang w:val="en-US" w:eastAsia="zh-CN" w:bidi="ar-SA"/>
        </w:rPr>
      </w:pPr>
      <w:r>
        <w:rPr>
          <w:rFonts w:hint="eastAsia" w:ascii="宋体" w:hAnsi="宋体" w:eastAsia="宋体" w:cs="宋体"/>
          <w:b/>
          <w:color w:val="000000"/>
          <w:kern w:val="0"/>
          <w:sz w:val="72"/>
          <w:szCs w:val="72"/>
          <w:lang w:val="en-US" w:eastAsia="zh-CN" w:bidi="ar-SA"/>
        </w:rPr>
        <w:t>知</w:t>
      </w:r>
    </w:p>
    <w:p>
      <w:pPr>
        <w:pStyle w:val="25"/>
        <w:jc w:val="center"/>
        <w:rPr>
          <w:rFonts w:hint="eastAsia" w:ascii="宋体" w:hAnsi="宋体" w:eastAsia="宋体" w:cs="宋体"/>
          <w:color w:val="auto"/>
          <w:sz w:val="72"/>
          <w:szCs w:val="72"/>
          <w:lang w:val="en-US" w:eastAsia="zh-CN"/>
        </w:rPr>
      </w:pPr>
      <w:r>
        <w:rPr>
          <w:rFonts w:hint="eastAsia" w:ascii="宋体" w:hAnsi="宋体" w:eastAsia="宋体" w:cs="宋体"/>
          <w:b/>
          <w:color w:val="000000"/>
          <w:kern w:val="0"/>
          <w:sz w:val="72"/>
          <w:szCs w:val="72"/>
          <w:lang w:val="en-US" w:eastAsia="zh-CN" w:bidi="ar-SA"/>
        </w:rPr>
        <w:t>书</w:t>
      </w:r>
    </w:p>
    <w:p>
      <w:pPr>
        <w:pStyle w:val="25"/>
        <w:rPr>
          <w:rFonts w:hint="eastAsia" w:ascii="宋体" w:hAnsi="宋体" w:eastAsia="宋体" w:cs="宋体"/>
          <w:color w:val="auto"/>
        </w:rPr>
      </w:pPr>
    </w:p>
    <w:p>
      <w:pPr>
        <w:pStyle w:val="25"/>
        <w:rPr>
          <w:rFonts w:hint="eastAsia" w:ascii="宋体" w:hAnsi="宋体" w:eastAsia="宋体" w:cs="宋体"/>
          <w:color w:val="auto"/>
        </w:rPr>
      </w:pPr>
    </w:p>
    <w:p>
      <w:pPr>
        <w:pStyle w:val="25"/>
        <w:rPr>
          <w:rFonts w:hint="eastAsia" w:ascii="宋体" w:hAnsi="宋体" w:eastAsia="宋体" w:cs="宋体"/>
          <w:color w:val="auto"/>
        </w:rPr>
      </w:pPr>
    </w:p>
    <w:p>
      <w:pPr>
        <w:widowControl/>
        <w:autoSpaceDE w:val="0"/>
        <w:autoSpaceDN w:val="0"/>
        <w:spacing w:line="360" w:lineRule="auto"/>
        <w:ind w:right="-28" w:firstLine="643" w:firstLineChars="200"/>
        <w:textAlignment w:val="bottom"/>
        <w:rPr>
          <w:rFonts w:hint="eastAsia" w:ascii="宋体" w:hAnsi="宋体" w:eastAsia="宋体" w:cs="宋体"/>
          <w:b/>
          <w:sz w:val="32"/>
          <w:szCs w:val="32"/>
          <w:lang w:val="en-US" w:eastAsia="zh-CN"/>
        </w:rPr>
      </w:pPr>
      <w:r>
        <w:rPr>
          <w:rFonts w:hint="eastAsia" w:ascii="宋体" w:hAnsi="宋体" w:eastAsia="宋体" w:cs="宋体"/>
          <w:b/>
          <w:sz w:val="32"/>
          <w:szCs w:val="32"/>
        </w:rPr>
        <w:t>采购单位：</w:t>
      </w:r>
      <w:r>
        <w:rPr>
          <w:rFonts w:hint="eastAsia" w:ascii="宋体" w:hAnsi="宋体" w:cs="宋体"/>
          <w:b/>
          <w:sz w:val="32"/>
          <w:szCs w:val="32"/>
          <w:lang w:eastAsia="zh-CN"/>
        </w:rPr>
        <w:t>乌恰县社会福利中心</w:t>
      </w:r>
    </w:p>
    <w:p>
      <w:pPr>
        <w:widowControl/>
        <w:autoSpaceDE w:val="0"/>
        <w:autoSpaceDN w:val="0"/>
        <w:spacing w:line="360" w:lineRule="auto"/>
        <w:ind w:right="-28" w:firstLine="643" w:firstLineChars="200"/>
        <w:textAlignment w:val="bottom"/>
        <w:rPr>
          <w:rFonts w:hint="eastAsia" w:ascii="宋体" w:hAnsi="宋体" w:eastAsia="宋体" w:cs="宋体"/>
          <w:b/>
          <w:sz w:val="32"/>
          <w:szCs w:val="32"/>
        </w:rPr>
      </w:pPr>
      <w:r>
        <w:rPr>
          <w:rFonts w:hint="eastAsia" w:ascii="宋体" w:hAnsi="宋体" w:eastAsia="宋体" w:cs="宋体"/>
          <w:b/>
          <w:sz w:val="32"/>
          <w:szCs w:val="32"/>
        </w:rPr>
        <w:t>项目负责人：</w:t>
      </w:r>
      <w:r>
        <w:rPr>
          <w:rFonts w:hint="eastAsia" w:ascii="宋体" w:hAnsi="宋体" w:cs="宋体"/>
          <w:b/>
          <w:sz w:val="32"/>
          <w:szCs w:val="32"/>
          <w:lang w:val="en-US" w:eastAsia="zh-CN"/>
        </w:rPr>
        <w:t>玉米提阿力先生</w:t>
      </w:r>
      <w:r>
        <w:rPr>
          <w:rFonts w:hint="eastAsia" w:ascii="宋体" w:hAnsi="宋体" w:eastAsia="宋体" w:cs="宋体"/>
          <w:b/>
          <w:sz w:val="32"/>
          <w:szCs w:val="32"/>
        </w:rPr>
        <w:t xml:space="preserve">  </w:t>
      </w:r>
    </w:p>
    <w:p>
      <w:pPr>
        <w:widowControl/>
        <w:autoSpaceDE w:val="0"/>
        <w:autoSpaceDN w:val="0"/>
        <w:spacing w:line="360" w:lineRule="auto"/>
        <w:ind w:right="-28" w:firstLine="643" w:firstLineChars="200"/>
        <w:textAlignment w:val="bottom"/>
        <w:rPr>
          <w:rFonts w:hint="eastAsia" w:ascii="宋体" w:hAnsi="宋体" w:eastAsia="宋体" w:cs="宋体"/>
          <w:b/>
          <w:sz w:val="32"/>
          <w:szCs w:val="32"/>
          <w:lang w:val="en-US" w:eastAsia="zh-CN"/>
        </w:rPr>
      </w:pPr>
      <w:r>
        <w:rPr>
          <w:rFonts w:hint="eastAsia" w:ascii="宋体" w:hAnsi="宋体" w:eastAsia="宋体" w:cs="宋体"/>
          <w:b/>
          <w:sz w:val="32"/>
          <w:szCs w:val="32"/>
        </w:rPr>
        <w:t>联系电话：</w:t>
      </w:r>
      <w:r>
        <w:rPr>
          <w:rFonts w:hint="eastAsia" w:ascii="宋体" w:hAnsi="宋体" w:cs="宋体"/>
          <w:b/>
          <w:sz w:val="32"/>
          <w:szCs w:val="32"/>
          <w:lang w:eastAsia="zh-CN"/>
        </w:rPr>
        <w:t>18997690201</w:t>
      </w:r>
    </w:p>
    <w:p>
      <w:pPr>
        <w:widowControl/>
        <w:autoSpaceDE w:val="0"/>
        <w:autoSpaceDN w:val="0"/>
        <w:spacing w:line="360" w:lineRule="auto"/>
        <w:ind w:right="-28" w:firstLine="630" w:firstLineChars="196"/>
        <w:textAlignment w:val="bottom"/>
        <w:rPr>
          <w:rFonts w:hint="eastAsia" w:ascii="宋体" w:hAnsi="宋体" w:eastAsia="宋体" w:cs="宋体"/>
          <w:b/>
          <w:sz w:val="32"/>
          <w:szCs w:val="32"/>
          <w:lang w:eastAsia="zh-CN"/>
        </w:rPr>
      </w:pPr>
      <w:r>
        <w:rPr>
          <w:rFonts w:hint="eastAsia" w:ascii="宋体" w:hAnsi="宋体" w:eastAsia="宋体" w:cs="宋体"/>
          <w:b/>
          <w:sz w:val="32"/>
          <w:szCs w:val="32"/>
        </w:rPr>
        <w:t>代理机构：</w:t>
      </w:r>
      <w:r>
        <w:rPr>
          <w:rFonts w:hint="eastAsia" w:ascii="宋体" w:hAnsi="宋体" w:eastAsia="宋体" w:cs="宋体"/>
          <w:b/>
          <w:sz w:val="32"/>
          <w:szCs w:val="32"/>
          <w:lang w:eastAsia="zh-CN"/>
        </w:rPr>
        <w:t>新疆邦升项目管理有限公司</w:t>
      </w:r>
    </w:p>
    <w:p>
      <w:pPr>
        <w:widowControl/>
        <w:autoSpaceDE w:val="0"/>
        <w:autoSpaceDN w:val="0"/>
        <w:spacing w:line="360" w:lineRule="auto"/>
        <w:ind w:right="-28" w:firstLine="643" w:firstLineChars="200"/>
        <w:textAlignment w:val="bottom"/>
        <w:rPr>
          <w:rFonts w:hint="eastAsia" w:ascii="宋体" w:hAnsi="宋体" w:eastAsia="宋体" w:cs="宋体"/>
          <w:b/>
          <w:sz w:val="32"/>
          <w:szCs w:val="32"/>
        </w:rPr>
      </w:pPr>
      <w:r>
        <w:rPr>
          <w:rFonts w:hint="eastAsia" w:ascii="宋体" w:hAnsi="宋体" w:eastAsia="宋体" w:cs="宋体"/>
          <w:b/>
          <w:sz w:val="32"/>
          <w:szCs w:val="32"/>
        </w:rPr>
        <w:t>项目负责人：</w:t>
      </w:r>
      <w:r>
        <w:rPr>
          <w:rFonts w:hint="eastAsia" w:ascii="宋体" w:hAnsi="宋体" w:eastAsia="宋体" w:cs="宋体"/>
          <w:b/>
          <w:sz w:val="32"/>
          <w:szCs w:val="32"/>
          <w:lang w:eastAsia="zh-CN"/>
        </w:rPr>
        <w:t>韩先生</w:t>
      </w:r>
      <w:r>
        <w:rPr>
          <w:rFonts w:hint="eastAsia" w:ascii="宋体" w:hAnsi="宋体" w:eastAsia="宋体" w:cs="宋体"/>
          <w:b/>
          <w:sz w:val="32"/>
          <w:szCs w:val="32"/>
        </w:rPr>
        <w:t xml:space="preserve">   </w:t>
      </w:r>
    </w:p>
    <w:p>
      <w:pPr>
        <w:widowControl/>
        <w:autoSpaceDE w:val="0"/>
        <w:autoSpaceDN w:val="0"/>
        <w:spacing w:line="360" w:lineRule="auto"/>
        <w:ind w:right="-28" w:firstLine="643" w:firstLineChars="200"/>
        <w:textAlignment w:val="bottom"/>
        <w:rPr>
          <w:rFonts w:hint="eastAsia" w:ascii="宋体" w:hAnsi="宋体" w:eastAsia="宋体" w:cs="宋体"/>
          <w:b/>
          <w:sz w:val="32"/>
          <w:szCs w:val="32"/>
        </w:rPr>
      </w:pPr>
      <w:r>
        <w:rPr>
          <w:rFonts w:hint="eastAsia" w:ascii="宋体" w:hAnsi="宋体" w:eastAsia="宋体" w:cs="宋体"/>
          <w:b/>
          <w:sz w:val="32"/>
          <w:szCs w:val="32"/>
        </w:rPr>
        <w:t xml:space="preserve">联系电话: </w:t>
      </w:r>
      <w:r>
        <w:rPr>
          <w:rFonts w:hint="eastAsia" w:ascii="宋体" w:hAnsi="宋体" w:cs="宋体"/>
          <w:b/>
          <w:sz w:val="32"/>
          <w:szCs w:val="32"/>
          <w:lang w:val="en-US" w:eastAsia="zh-CN"/>
        </w:rPr>
        <w:t>16699788160</w:t>
      </w:r>
      <w:r>
        <w:rPr>
          <w:rFonts w:hint="eastAsia" w:ascii="宋体" w:hAnsi="宋体" w:eastAsia="宋体" w:cs="宋体"/>
          <w:b/>
          <w:sz w:val="32"/>
          <w:szCs w:val="32"/>
        </w:rPr>
        <w:t xml:space="preserve">   </w:t>
      </w:r>
      <w:r>
        <w:rPr>
          <w:rFonts w:hint="eastAsia" w:ascii="宋体" w:hAnsi="宋体" w:eastAsia="宋体" w:cs="宋体"/>
          <w:b/>
          <w:sz w:val="32"/>
          <w:szCs w:val="32"/>
        </w:rPr>
        <w:tab/>
      </w:r>
    </w:p>
    <w:p>
      <w:pPr>
        <w:widowControl/>
        <w:autoSpaceDE w:val="0"/>
        <w:autoSpaceDN w:val="0"/>
        <w:ind w:right="893"/>
        <w:textAlignment w:val="bottom"/>
        <w:rPr>
          <w:rFonts w:hint="eastAsia" w:ascii="宋体" w:hAnsi="宋体" w:eastAsia="宋体" w:cs="宋体"/>
          <w:b/>
          <w:sz w:val="28"/>
          <w:szCs w:val="28"/>
        </w:rPr>
      </w:pPr>
    </w:p>
    <w:p>
      <w:pPr>
        <w:jc w:val="center"/>
        <w:rPr>
          <w:rFonts w:hint="eastAsia" w:ascii="宋体" w:hAnsi="宋体" w:eastAsia="宋体" w:cs="宋体"/>
          <w:lang w:val="en-US" w:eastAsia="zh-CN"/>
        </w:rPr>
        <w:sectPr>
          <w:headerReference r:id="rId4" w:type="first"/>
          <w:footerReference r:id="rId6" w:type="first"/>
          <w:headerReference r:id="rId3" w:type="default"/>
          <w:footerReference r:id="rId5" w:type="default"/>
          <w:pgSz w:w="11907" w:h="16840"/>
          <w:pgMar w:top="1134" w:right="1134" w:bottom="1134" w:left="1418" w:header="567" w:footer="737" w:gutter="0"/>
          <w:pgNumType w:fmt="decimal"/>
          <w:cols w:space="720" w:num="1"/>
          <w:titlePg/>
          <w:docGrid w:linePitch="312" w:charSpace="0"/>
        </w:sectPr>
      </w:pPr>
      <w:r>
        <w:rPr>
          <w:rFonts w:hint="eastAsia" w:ascii="宋体" w:hAnsi="宋体" w:eastAsia="宋体" w:cs="宋体"/>
          <w:b/>
          <w:sz w:val="28"/>
          <w:szCs w:val="28"/>
          <w:lang w:val="en-US" w:eastAsia="zh-CN"/>
        </w:rPr>
        <w:t>202</w:t>
      </w:r>
      <w:r>
        <w:rPr>
          <w:rFonts w:hint="eastAsia" w:ascii="宋体" w:hAnsi="宋体" w:cs="宋体"/>
          <w:b/>
          <w:sz w:val="28"/>
          <w:szCs w:val="28"/>
          <w:lang w:val="en-US" w:eastAsia="zh-CN"/>
        </w:rPr>
        <w:t>3</w:t>
      </w:r>
      <w:r>
        <w:rPr>
          <w:rFonts w:hint="eastAsia" w:ascii="宋体" w:hAnsi="宋体" w:eastAsia="宋体" w:cs="宋体"/>
          <w:b/>
          <w:sz w:val="28"/>
          <w:szCs w:val="28"/>
          <w:lang w:val="en-US" w:eastAsia="zh-CN"/>
        </w:rPr>
        <w:t>年</w:t>
      </w:r>
      <w:r>
        <w:rPr>
          <w:rFonts w:hint="eastAsia" w:ascii="宋体" w:hAnsi="宋体" w:cs="宋体"/>
          <w:b/>
          <w:sz w:val="28"/>
          <w:szCs w:val="28"/>
          <w:lang w:val="en-US" w:eastAsia="zh-CN"/>
        </w:rPr>
        <w:t>3</w:t>
      </w:r>
      <w:r>
        <w:rPr>
          <w:rFonts w:hint="eastAsia" w:ascii="宋体" w:hAnsi="宋体" w:eastAsia="宋体" w:cs="宋体"/>
          <w:b/>
          <w:sz w:val="28"/>
          <w:szCs w:val="28"/>
          <w:lang w:val="en-US" w:eastAsia="zh-CN"/>
        </w:rPr>
        <w:t>月</w:t>
      </w:r>
    </w:p>
    <w:p>
      <w:pPr>
        <w:jc w:val="center"/>
        <w:rPr>
          <w:rFonts w:hint="eastAsia" w:ascii="宋体" w:hAnsi="宋体" w:eastAsia="宋体" w:cs="宋体"/>
          <w:color w:val="000000"/>
          <w:sz w:val="32"/>
          <w:szCs w:val="32"/>
          <w:highlight w:val="none"/>
        </w:rPr>
      </w:pPr>
      <w:bookmarkStart w:id="0" w:name="_Hlt10524010"/>
      <w:bookmarkEnd w:id="0"/>
      <w:bookmarkStart w:id="1" w:name="_Hlt10567911"/>
      <w:bookmarkEnd w:id="1"/>
      <w:bookmarkStart w:id="2" w:name="_Hlt42956360"/>
      <w:bookmarkEnd w:id="2"/>
      <w:bookmarkStart w:id="3" w:name="_Hlt10523642"/>
      <w:bookmarkEnd w:id="3"/>
      <w:bookmarkStart w:id="4" w:name="_Hlt10524018"/>
      <w:bookmarkEnd w:id="4"/>
      <w:bookmarkStart w:id="5" w:name="_Hlt10462525"/>
      <w:bookmarkEnd w:id="5"/>
      <w:bookmarkStart w:id="6" w:name="_Hlt10529670"/>
      <w:bookmarkEnd w:id="6"/>
      <w:bookmarkStart w:id="7" w:name="_Hlt10519329"/>
      <w:bookmarkEnd w:id="7"/>
      <w:bookmarkStart w:id="8" w:name="_Hlt42956379"/>
      <w:bookmarkEnd w:id="8"/>
      <w:bookmarkStart w:id="9" w:name="_Hlt10524029"/>
      <w:bookmarkEnd w:id="9"/>
      <w:r>
        <w:rPr>
          <w:rFonts w:hint="eastAsia" w:ascii="宋体" w:hAnsi="宋体" w:eastAsia="宋体" w:cs="宋体"/>
          <w:b/>
          <w:color w:val="000000"/>
          <w:sz w:val="36"/>
          <w:szCs w:val="36"/>
          <w:highlight w:val="none"/>
        </w:rPr>
        <w:t>招投标监督管理机构备案登记栏</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15" w:hRule="atLeast"/>
          <w:jc w:val="center"/>
        </w:trPr>
        <w:tc>
          <w:tcPr>
            <w:tcW w:w="9060" w:type="dxa"/>
            <w:noWrap w:val="0"/>
            <w:vAlign w:val="top"/>
          </w:tcPr>
          <w:p>
            <w:pPr>
              <w:pStyle w:val="5"/>
              <w:rPr>
                <w:rFonts w:hint="eastAsia" w:ascii="宋体" w:hAnsi="宋体" w:eastAsia="宋体" w:cs="宋体"/>
                <w:highlight w:val="none"/>
              </w:rPr>
            </w:pPr>
          </w:p>
          <w:p>
            <w:pPr>
              <w:spacing w:line="360" w:lineRule="auto"/>
              <w:ind w:left="2099" w:hanging="2107" w:hangingChars="656"/>
              <w:rPr>
                <w:rFonts w:hint="eastAsia" w:ascii="宋体" w:hAnsi="宋体" w:eastAsia="宋体" w:cs="宋体"/>
                <w:b/>
                <w:bCs/>
                <w:sz w:val="32"/>
                <w:szCs w:val="28"/>
                <w:highlight w:val="none"/>
              </w:rPr>
            </w:pPr>
            <w:r>
              <w:rPr>
                <w:rFonts w:hint="eastAsia" w:ascii="宋体" w:hAnsi="宋体" w:eastAsia="宋体" w:cs="宋体"/>
                <w:b/>
                <w:bCs/>
                <w:sz w:val="32"/>
                <w:szCs w:val="28"/>
                <w:highlight w:val="none"/>
              </w:rPr>
              <w:t>采购单位：</w:t>
            </w:r>
            <w:r>
              <w:rPr>
                <w:rFonts w:hint="eastAsia" w:ascii="宋体" w:hAnsi="宋体" w:cs="宋体"/>
                <w:b/>
                <w:bCs/>
                <w:sz w:val="32"/>
                <w:szCs w:val="28"/>
                <w:highlight w:val="none"/>
                <w:lang w:eastAsia="zh-CN"/>
              </w:rPr>
              <w:t>乌恰县社会福利中心</w:t>
            </w:r>
            <w:r>
              <w:rPr>
                <w:rFonts w:hint="eastAsia" w:ascii="宋体" w:hAnsi="宋体" w:eastAsia="宋体" w:cs="宋体"/>
                <w:b/>
                <w:bCs/>
                <w:sz w:val="32"/>
                <w:szCs w:val="28"/>
                <w:highlight w:val="none"/>
                <w:lang w:val="zh-CN"/>
              </w:rPr>
              <w:t>（盖章）</w:t>
            </w:r>
          </w:p>
          <w:p>
            <w:pPr>
              <w:spacing w:line="360" w:lineRule="auto"/>
              <w:ind w:left="2099" w:hanging="2107" w:hangingChars="656"/>
              <w:rPr>
                <w:rFonts w:hint="eastAsia" w:ascii="宋体" w:hAnsi="宋体" w:eastAsia="宋体" w:cs="宋体"/>
                <w:b/>
                <w:bCs/>
                <w:sz w:val="32"/>
                <w:szCs w:val="28"/>
                <w:highlight w:val="none"/>
              </w:rPr>
            </w:pPr>
          </w:p>
          <w:p>
            <w:pPr>
              <w:spacing w:line="360" w:lineRule="auto"/>
              <w:ind w:left="2099" w:hanging="2107" w:hangingChars="656"/>
              <w:rPr>
                <w:rFonts w:hint="eastAsia" w:ascii="宋体" w:hAnsi="宋体" w:eastAsia="宋体" w:cs="宋体"/>
                <w:b/>
                <w:bCs/>
                <w:sz w:val="32"/>
                <w:szCs w:val="28"/>
                <w:highlight w:val="none"/>
              </w:rPr>
            </w:pPr>
          </w:p>
          <w:p>
            <w:pPr>
              <w:spacing w:line="360" w:lineRule="auto"/>
              <w:ind w:left="2099" w:hanging="2107" w:hangingChars="656"/>
              <w:rPr>
                <w:rFonts w:hint="eastAsia" w:ascii="宋体" w:hAnsi="宋体" w:eastAsia="宋体" w:cs="宋体"/>
                <w:b/>
                <w:bCs/>
                <w:sz w:val="32"/>
                <w:szCs w:val="28"/>
                <w:highlight w:val="none"/>
              </w:rPr>
            </w:pPr>
          </w:p>
          <w:p>
            <w:pPr>
              <w:spacing w:line="360" w:lineRule="auto"/>
              <w:ind w:left="2099" w:hanging="2107" w:hangingChars="656"/>
              <w:rPr>
                <w:rFonts w:hint="eastAsia" w:ascii="宋体" w:hAnsi="宋体" w:eastAsia="宋体" w:cs="宋体"/>
                <w:b/>
                <w:bCs/>
                <w:sz w:val="32"/>
                <w:szCs w:val="28"/>
                <w:highlight w:val="none"/>
              </w:rPr>
            </w:pPr>
          </w:p>
          <w:p>
            <w:pPr>
              <w:spacing w:line="360" w:lineRule="auto"/>
              <w:ind w:left="2425" w:hanging="2425" w:hangingChars="755"/>
              <w:rPr>
                <w:rFonts w:hint="eastAsia" w:ascii="宋体" w:hAnsi="宋体" w:eastAsia="宋体" w:cs="宋体"/>
                <w:b/>
                <w:bCs/>
                <w:sz w:val="32"/>
                <w:szCs w:val="28"/>
                <w:highlight w:val="none"/>
                <w:lang w:eastAsia="zh-CN"/>
              </w:rPr>
            </w:pPr>
            <w:r>
              <w:rPr>
                <w:rFonts w:hint="eastAsia" w:ascii="宋体" w:hAnsi="宋体" w:eastAsia="宋体" w:cs="宋体"/>
                <w:b/>
                <w:bCs/>
                <w:sz w:val="32"/>
                <w:szCs w:val="28"/>
                <w:highlight w:val="none"/>
              </w:rPr>
              <w:t>采购项目名称：</w:t>
            </w:r>
            <w:r>
              <w:rPr>
                <w:rFonts w:hint="eastAsia" w:ascii="宋体" w:hAnsi="宋体" w:cs="宋体"/>
                <w:b/>
                <w:bCs/>
                <w:sz w:val="32"/>
                <w:szCs w:val="28"/>
                <w:highlight w:val="none"/>
                <w:lang w:eastAsia="zh-CN"/>
              </w:rPr>
              <w:t>乌恰县社会福利中心2023年生活用品（二次）</w:t>
            </w:r>
          </w:p>
          <w:p>
            <w:pPr>
              <w:spacing w:line="360" w:lineRule="auto"/>
              <w:ind w:left="2099" w:hanging="2107" w:hangingChars="656"/>
              <w:rPr>
                <w:rFonts w:hint="eastAsia" w:ascii="宋体" w:hAnsi="宋体" w:eastAsia="宋体" w:cs="宋体"/>
                <w:b/>
                <w:bCs/>
                <w:sz w:val="32"/>
                <w:szCs w:val="28"/>
                <w:highlight w:val="none"/>
                <w:lang w:val="zh-CN"/>
              </w:rPr>
            </w:pPr>
          </w:p>
          <w:p>
            <w:pPr>
              <w:spacing w:line="360" w:lineRule="auto"/>
              <w:rPr>
                <w:rFonts w:hint="eastAsia" w:ascii="宋体" w:hAnsi="宋体" w:eastAsia="宋体" w:cs="宋体"/>
                <w:b/>
                <w:bCs/>
                <w:sz w:val="32"/>
                <w:szCs w:val="28"/>
                <w:highlight w:val="none"/>
              </w:rPr>
            </w:pPr>
          </w:p>
          <w:p>
            <w:pPr>
              <w:pStyle w:val="5"/>
              <w:rPr>
                <w:rFonts w:hint="eastAsia" w:ascii="宋体" w:hAnsi="宋体" w:eastAsia="宋体" w:cs="宋体"/>
                <w:b/>
                <w:bCs/>
                <w:sz w:val="32"/>
                <w:szCs w:val="28"/>
                <w:highlight w:val="none"/>
              </w:rPr>
            </w:pPr>
          </w:p>
          <w:p>
            <w:pPr>
              <w:rPr>
                <w:rFonts w:hint="eastAsia" w:ascii="宋体" w:hAnsi="宋体" w:eastAsia="宋体" w:cs="宋体"/>
                <w:b/>
                <w:bCs/>
                <w:highlight w:val="none"/>
              </w:rPr>
            </w:pPr>
          </w:p>
          <w:p>
            <w:pPr>
              <w:spacing w:line="360" w:lineRule="auto"/>
              <w:rPr>
                <w:rFonts w:hint="eastAsia" w:ascii="宋体" w:hAnsi="宋体" w:eastAsia="宋体" w:cs="宋体"/>
                <w:b/>
                <w:bCs/>
                <w:sz w:val="32"/>
                <w:szCs w:val="28"/>
                <w:highlight w:val="none"/>
              </w:rPr>
            </w:pPr>
            <w:r>
              <w:rPr>
                <w:rFonts w:hint="eastAsia" w:ascii="宋体" w:hAnsi="宋体" w:eastAsia="宋体" w:cs="宋体"/>
                <w:b/>
                <w:bCs/>
                <w:sz w:val="32"/>
                <w:szCs w:val="28"/>
                <w:highlight w:val="none"/>
              </w:rPr>
              <w:t>代理机构：</w:t>
            </w:r>
            <w:r>
              <w:rPr>
                <w:rFonts w:hint="eastAsia" w:ascii="宋体" w:hAnsi="宋体" w:eastAsia="宋体" w:cs="宋体"/>
                <w:b/>
                <w:bCs/>
                <w:sz w:val="32"/>
                <w:szCs w:val="28"/>
                <w:highlight w:val="none"/>
                <w:lang w:val="en-US" w:eastAsia="zh-CN"/>
              </w:rPr>
              <w:t>新疆邦升项目管理有限公司</w:t>
            </w:r>
            <w:r>
              <w:rPr>
                <w:rFonts w:hint="eastAsia" w:ascii="宋体" w:hAnsi="宋体" w:eastAsia="宋体" w:cs="宋体"/>
                <w:b/>
                <w:bCs/>
                <w:sz w:val="32"/>
                <w:szCs w:val="28"/>
                <w:highlight w:val="none"/>
                <w:lang w:val="zh-CN"/>
              </w:rPr>
              <w:t>（盖章）</w:t>
            </w:r>
          </w:p>
          <w:p>
            <w:pPr>
              <w:spacing w:line="360" w:lineRule="auto"/>
              <w:rPr>
                <w:rFonts w:hint="eastAsia" w:ascii="宋体" w:hAnsi="宋体" w:eastAsia="宋体" w:cs="宋体"/>
                <w:b/>
                <w:bCs/>
                <w:sz w:val="32"/>
                <w:szCs w:val="32"/>
                <w:highlight w:val="none"/>
              </w:rPr>
            </w:pPr>
          </w:p>
          <w:p>
            <w:pPr>
              <w:spacing w:line="360" w:lineRule="auto"/>
              <w:rPr>
                <w:rFonts w:hint="eastAsia" w:ascii="宋体" w:hAnsi="宋体" w:eastAsia="宋体" w:cs="宋体"/>
                <w:b/>
                <w:bCs/>
                <w:sz w:val="32"/>
                <w:szCs w:val="32"/>
                <w:highlight w:val="none"/>
              </w:rPr>
            </w:pPr>
          </w:p>
          <w:p>
            <w:pPr>
              <w:spacing w:line="360" w:lineRule="auto"/>
              <w:rPr>
                <w:rFonts w:hint="eastAsia" w:ascii="宋体" w:hAnsi="宋体" w:eastAsia="宋体" w:cs="宋体"/>
                <w:b/>
                <w:bCs/>
                <w:sz w:val="32"/>
                <w:szCs w:val="32"/>
                <w:highlight w:val="none"/>
              </w:rPr>
            </w:pPr>
          </w:p>
          <w:p>
            <w:pPr>
              <w:spacing w:line="360" w:lineRule="auto"/>
              <w:rPr>
                <w:rFonts w:hint="eastAsia" w:ascii="宋体" w:hAnsi="宋体" w:eastAsia="宋体" w:cs="宋体"/>
                <w:b/>
                <w:bCs/>
                <w:highlight w:val="none"/>
              </w:rPr>
            </w:pPr>
            <w:r>
              <w:rPr>
                <w:rFonts w:hint="eastAsia" w:ascii="宋体" w:hAnsi="宋体" w:eastAsia="宋体" w:cs="宋体"/>
                <w:b/>
                <w:bCs/>
                <w:sz w:val="32"/>
                <w:szCs w:val="32"/>
                <w:highlight w:val="none"/>
              </w:rPr>
              <w:t xml:space="preserve">  </w:t>
            </w:r>
          </w:p>
          <w:p>
            <w:pPr>
              <w:spacing w:line="360" w:lineRule="auto"/>
              <w:jc w:val="right"/>
              <w:rPr>
                <w:rFonts w:hint="eastAsia" w:ascii="宋体" w:hAnsi="宋体" w:eastAsia="宋体" w:cs="宋体"/>
                <w:b/>
                <w:bCs/>
                <w:sz w:val="32"/>
                <w:szCs w:val="32"/>
                <w:highlight w:val="none"/>
              </w:rPr>
            </w:pPr>
            <w:r>
              <w:rPr>
                <w:rFonts w:hint="eastAsia" w:ascii="宋体" w:hAnsi="宋体" w:eastAsia="宋体" w:cs="宋体"/>
                <w:b/>
                <w:bCs/>
                <w:sz w:val="32"/>
                <w:szCs w:val="28"/>
                <w:highlight w:val="none"/>
                <w:lang w:val="en-US" w:eastAsia="zh-CN"/>
              </w:rPr>
              <w:t>编制日期：202</w:t>
            </w:r>
            <w:r>
              <w:rPr>
                <w:rFonts w:hint="eastAsia" w:ascii="宋体" w:hAnsi="宋体" w:cs="宋体"/>
                <w:b/>
                <w:bCs/>
                <w:sz w:val="32"/>
                <w:szCs w:val="28"/>
                <w:highlight w:val="none"/>
                <w:lang w:val="en-US" w:eastAsia="zh-CN"/>
              </w:rPr>
              <w:t>3</w:t>
            </w:r>
            <w:r>
              <w:rPr>
                <w:rFonts w:hint="eastAsia" w:ascii="宋体" w:hAnsi="宋体" w:eastAsia="宋体" w:cs="宋体"/>
                <w:b/>
                <w:bCs/>
                <w:sz w:val="32"/>
                <w:szCs w:val="28"/>
                <w:highlight w:val="none"/>
                <w:lang w:val="en-US" w:eastAsia="zh-CN"/>
              </w:rPr>
              <w:t>年</w:t>
            </w:r>
            <w:r>
              <w:rPr>
                <w:rFonts w:hint="eastAsia" w:ascii="宋体" w:hAnsi="宋体" w:cs="宋体"/>
                <w:b/>
                <w:bCs/>
                <w:sz w:val="32"/>
                <w:szCs w:val="28"/>
                <w:highlight w:val="none"/>
                <w:lang w:val="en-US" w:eastAsia="zh-CN"/>
              </w:rPr>
              <w:t>3</w:t>
            </w:r>
            <w:r>
              <w:rPr>
                <w:rFonts w:hint="eastAsia" w:ascii="宋体" w:hAnsi="宋体" w:eastAsia="宋体" w:cs="宋体"/>
                <w:b/>
                <w:bCs/>
                <w:sz w:val="32"/>
                <w:szCs w:val="28"/>
                <w:highlight w:val="none"/>
                <w:lang w:val="en-US" w:eastAsia="zh-CN"/>
              </w:rPr>
              <w:t>月</w:t>
            </w:r>
          </w:p>
          <w:p>
            <w:pPr>
              <w:spacing w:line="360" w:lineRule="auto"/>
              <w:jc w:val="center"/>
              <w:rPr>
                <w:rFonts w:hint="eastAsia" w:ascii="宋体" w:hAnsi="宋体" w:eastAsia="宋体" w:cs="宋体"/>
                <w:b/>
                <w:bCs/>
                <w:sz w:val="32"/>
                <w:szCs w:val="32"/>
                <w:highlight w:val="none"/>
              </w:rPr>
            </w:pPr>
          </w:p>
        </w:tc>
      </w:tr>
    </w:tbl>
    <w:p>
      <w:pPr>
        <w:pStyle w:val="12"/>
        <w:spacing w:line="240" w:lineRule="auto"/>
        <w:jc w:val="center"/>
        <w:rPr>
          <w:rFonts w:hint="eastAsia" w:ascii="宋体" w:hAnsi="宋体" w:eastAsia="宋体" w:cs="宋体"/>
          <w:b/>
          <w:bCs/>
          <w:sz w:val="44"/>
          <w:highlight w:val="none"/>
        </w:rPr>
      </w:pPr>
    </w:p>
    <w:p>
      <w:pPr>
        <w:pStyle w:val="13"/>
        <w:rPr>
          <w:rFonts w:hint="eastAsia"/>
        </w:rPr>
      </w:pPr>
    </w:p>
    <w:p>
      <w:pPr>
        <w:spacing w:line="340" w:lineRule="exact"/>
        <w:ind w:firstLine="151" w:firstLineChars="50"/>
        <w:jc w:val="center"/>
        <w:rPr>
          <w:rFonts w:hint="eastAsia" w:ascii="宋体" w:hAnsi="宋体" w:eastAsia="宋体" w:cs="宋体"/>
          <w:color w:val="000000"/>
          <w:kern w:val="0"/>
          <w:sz w:val="30"/>
          <w:szCs w:val="30"/>
        </w:rPr>
      </w:pPr>
      <w:r>
        <w:rPr>
          <w:rFonts w:hint="eastAsia" w:ascii="宋体" w:hAnsi="宋体" w:eastAsia="宋体" w:cs="宋体"/>
          <w:b/>
          <w:color w:val="000000"/>
          <w:sz w:val="30"/>
          <w:szCs w:val="30"/>
        </w:rPr>
        <w:t>目  录</w:t>
      </w:r>
      <w:r>
        <w:rPr>
          <w:rFonts w:hint="eastAsia" w:ascii="宋体" w:hAnsi="宋体" w:eastAsia="宋体" w:cs="宋体"/>
          <w:color w:val="000000"/>
          <w:kern w:val="0"/>
          <w:sz w:val="30"/>
          <w:szCs w:val="30"/>
        </w:rPr>
        <w:t xml:space="preserve"> </w:t>
      </w:r>
    </w:p>
    <w:p>
      <w:pPr>
        <w:jc w:val="left"/>
        <w:rPr>
          <w:rFonts w:hint="eastAsia" w:ascii="宋体" w:hAnsi="宋体" w:eastAsia="宋体" w:cs="宋体"/>
          <w:b/>
          <w:color w:val="000000"/>
          <w:kern w:val="0"/>
          <w:sz w:val="44"/>
          <w:szCs w:val="44"/>
        </w:rPr>
      </w:pP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 xml:space="preserve">第一章  </w:t>
      </w:r>
      <w:r>
        <w:rPr>
          <w:rFonts w:hint="eastAsia" w:ascii="宋体" w:hAnsi="宋体" w:eastAsia="宋体" w:cs="宋体"/>
          <w:b w:val="0"/>
          <w:bCs/>
          <w:color w:val="000000"/>
          <w:kern w:val="0"/>
          <w:sz w:val="24"/>
          <w:szCs w:val="24"/>
          <w:lang w:eastAsia="zh-CN"/>
        </w:rPr>
        <w:t>询价采购</w:t>
      </w:r>
      <w:r>
        <w:rPr>
          <w:rFonts w:hint="eastAsia" w:ascii="宋体" w:hAnsi="宋体" w:eastAsia="宋体" w:cs="宋体"/>
          <w:b w:val="0"/>
          <w:bCs/>
          <w:color w:val="000000"/>
          <w:kern w:val="0"/>
          <w:sz w:val="24"/>
          <w:szCs w:val="24"/>
        </w:rPr>
        <w:t>公告</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3</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第二章  投标须知</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7</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第三章  采购内容及技术要求</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28</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第四章  合同条款及格式</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29</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第五章  投标文件格式文本</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30</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第六章  评标办法</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49</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附件1：政府采购投诉书（范本）</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54</w:t>
      </w:r>
    </w:p>
    <w:p>
      <w:pPr>
        <w:spacing w:line="480" w:lineRule="auto"/>
        <w:jc w:val="left"/>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rPr>
        <w:t>附件2：质疑函范本</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57</w:t>
      </w: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pStyle w:val="12"/>
        <w:ind w:firstLine="735"/>
        <w:rPr>
          <w:rFonts w:hint="eastAsia" w:ascii="宋体" w:hAnsi="宋体" w:eastAsia="宋体" w:cs="宋体"/>
          <w:sz w:val="32"/>
        </w:rPr>
      </w:pPr>
    </w:p>
    <w:p>
      <w:pPr>
        <w:widowControl/>
        <w:spacing w:line="380" w:lineRule="exact"/>
        <w:ind w:firstLine="976" w:firstLineChars="270"/>
        <w:jc w:val="left"/>
        <w:rPr>
          <w:rFonts w:hint="eastAsia" w:ascii="宋体" w:hAnsi="宋体" w:eastAsia="宋体" w:cs="宋体"/>
          <w:b/>
          <w:bCs/>
          <w:kern w:val="0"/>
          <w:sz w:val="36"/>
          <w:szCs w:val="36"/>
        </w:rPr>
      </w:pPr>
    </w:p>
    <w:p>
      <w:pPr>
        <w:jc w:val="center"/>
        <w:rPr>
          <w:rFonts w:hint="eastAsia" w:ascii="宋体" w:hAnsi="宋体" w:eastAsia="宋体" w:cs="宋体"/>
          <w:b/>
          <w:bCs/>
          <w:kern w:val="36"/>
          <w:sz w:val="32"/>
          <w:szCs w:val="32"/>
        </w:rPr>
        <w:sectPr>
          <w:footerReference r:id="rId7" w:type="default"/>
          <w:pgSz w:w="11906" w:h="16838"/>
          <w:pgMar w:top="1134" w:right="1247" w:bottom="1134" w:left="1304" w:header="851" w:footer="992" w:gutter="0"/>
          <w:pgNumType w:fmt="decimal"/>
          <w:cols w:space="0" w:num="1"/>
          <w:docGrid w:type="lines" w:linePitch="312" w:charSpace="0"/>
        </w:sectPr>
      </w:pP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360" w:lineRule="auto"/>
        <w:ind w:left="0" w:right="0" w:firstLine="482" w:firstLineChars="200"/>
        <w:jc w:val="center"/>
        <w:textAlignment w:val="auto"/>
        <w:rPr>
          <w:rFonts w:hint="eastAsia"/>
          <w:lang w:val="en-US" w:eastAsia="zh-CN"/>
        </w:rPr>
      </w:pPr>
      <w:r>
        <w:rPr>
          <w:rFonts w:hint="eastAsia" w:ascii="宋体" w:hAnsi="宋体" w:eastAsia="宋体" w:cs="宋体"/>
          <w:b/>
          <w:bCs/>
          <w:color w:val="auto"/>
          <w:kern w:val="0"/>
          <w:sz w:val="24"/>
          <w:szCs w:val="24"/>
          <w:u w:val="none"/>
          <w:lang w:val="en-US" w:eastAsia="zh-CN" w:bidi="ar"/>
        </w:rPr>
        <w:t>询价采购公告</w:t>
      </w:r>
    </w:p>
    <w:p>
      <w:pPr>
        <w:pStyle w:val="3"/>
        <w:keepNext w:val="0"/>
        <w:keepLines w:val="0"/>
        <w:widowControl/>
        <w:numPr>
          <w:ilvl w:val="0"/>
          <w:numId w:val="0"/>
        </w:numPr>
        <w:suppressLineNumbers w:val="0"/>
        <w:spacing w:line="360" w:lineRule="atLeast"/>
        <w:ind w:leftChars="0"/>
        <w:jc w:val="center"/>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caps w:val="0"/>
          <w:color w:val="auto"/>
          <w:spacing w:val="0"/>
          <w:kern w:val="0"/>
          <w:sz w:val="24"/>
          <w:szCs w:val="24"/>
          <w:u w:val="none"/>
          <w:lang w:val="en-US" w:eastAsia="zh-CN"/>
        </w:rPr>
        <w:t>乌恰县社会福利中心2023年生活用品（二次）</w:t>
      </w:r>
      <w:r>
        <w:rPr>
          <w:rFonts w:hint="eastAsia" w:ascii="宋体" w:hAnsi="宋体" w:eastAsia="宋体" w:cs="宋体"/>
          <w:b w:val="0"/>
          <w:bCs w:val="0"/>
          <w:i w:val="0"/>
          <w:iCs w:val="0"/>
          <w:caps w:val="0"/>
          <w:color w:val="000000"/>
          <w:spacing w:val="0"/>
          <w:sz w:val="24"/>
          <w:szCs w:val="24"/>
        </w:rPr>
        <w:t>的询价采购公告</w:t>
      </w:r>
    </w:p>
    <w:tbl>
      <w:tblPr>
        <w:tblStyle w:val="20"/>
        <w:tblpPr w:leftFromText="180" w:rightFromText="180" w:vertAnchor="page" w:horzAnchor="page" w:tblpX="1460" w:tblpY="2326"/>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9280" w:type="dxa"/>
            <w:tcBorders>
              <w:top w:val="single" w:color="auto" w:sz="4" w:space="0"/>
              <w:left w:val="single" w:color="auto" w:sz="4" w:space="0"/>
              <w:bottom w:val="single" w:color="auto" w:sz="4" w:space="0"/>
              <w:right w:val="single" w:color="auto" w:sz="4" w:space="0"/>
            </w:tcBorders>
            <w:noWrap w:val="0"/>
            <w:vAlign w:val="top"/>
          </w:tcPr>
          <w:p>
            <w:pPr>
              <w:pStyle w:val="18"/>
              <w:keepNext w:val="0"/>
              <w:keepLines w:val="0"/>
              <w:widowControl/>
              <w:suppressLineNumbers w:val="0"/>
              <w:autoSpaceDE w:val="0"/>
              <w:autoSpaceDN/>
              <w:spacing w:before="75" w:beforeAutospacing="0" w:after="75" w:afterAutospacing="0" w:line="300" w:lineRule="exact"/>
              <w:ind w:left="0" w:right="0"/>
              <w:jc w:val="left"/>
              <w:rPr>
                <w:rFonts w:hint="eastAsia" w:ascii="宋体" w:hAnsi="宋体" w:eastAsia="宋体" w:cs="宋体"/>
                <w:i w:val="0"/>
                <w:caps w:val="0"/>
                <w:color w:val="auto"/>
                <w:spacing w:val="0"/>
                <w:kern w:val="0"/>
                <w:sz w:val="24"/>
                <w:szCs w:val="24"/>
              </w:rPr>
            </w:pPr>
            <w:r>
              <w:rPr>
                <w:rFonts w:hint="eastAsia" w:ascii="宋体" w:hAnsi="宋体" w:eastAsia="宋体" w:cs="宋体"/>
                <w:i w:val="0"/>
                <w:caps w:val="0"/>
                <w:color w:val="auto"/>
                <w:spacing w:val="0"/>
                <w:kern w:val="0"/>
                <w:sz w:val="24"/>
                <w:szCs w:val="24"/>
              </w:rPr>
              <w:t>项目概况</w:t>
            </w:r>
          </w:p>
          <w:p>
            <w:pPr>
              <w:pStyle w:val="18"/>
              <w:keepNext w:val="0"/>
              <w:keepLines w:val="0"/>
              <w:widowControl/>
              <w:suppressLineNumbers w:val="0"/>
              <w:autoSpaceDE w:val="0"/>
              <w:autoSpaceDN/>
              <w:spacing w:before="75" w:beforeAutospacing="0" w:after="75" w:afterAutospacing="0" w:line="300" w:lineRule="exact"/>
              <w:ind w:left="0" w:right="0" w:firstLine="480" w:firstLineChars="200"/>
              <w:jc w:val="both"/>
              <w:rPr>
                <w:rFonts w:hint="eastAsia" w:ascii="宋体" w:hAnsi="宋体" w:eastAsia="宋体" w:cs="宋体"/>
                <w:color w:val="auto"/>
                <w:sz w:val="24"/>
                <w:szCs w:val="24"/>
              </w:rPr>
            </w:pPr>
            <w:r>
              <w:rPr>
                <w:rFonts w:hint="eastAsia" w:cs="宋体"/>
                <w:i w:val="0"/>
                <w:caps w:val="0"/>
                <w:color w:val="auto"/>
                <w:spacing w:val="0"/>
                <w:kern w:val="0"/>
                <w:sz w:val="24"/>
                <w:szCs w:val="24"/>
                <w:u w:val="none"/>
                <w:lang w:val="en-US" w:eastAsia="zh-CN"/>
              </w:rPr>
              <w:t>乌恰县社会福利中心2023年生活用品（二次）</w:t>
            </w:r>
            <w:r>
              <w:rPr>
                <w:rFonts w:hint="eastAsia" w:ascii="宋体" w:hAnsi="宋体" w:eastAsia="宋体" w:cs="宋体"/>
                <w:kern w:val="2"/>
                <w:sz w:val="24"/>
                <w:szCs w:val="24"/>
                <w:lang w:val="en-US" w:eastAsia="zh-CN" w:bidi="ar-SA"/>
              </w:rPr>
              <w:t>的潜在投标人应在供应商登陆政采云平台http://www.zcygov.cn/，在线申请获取</w:t>
            </w:r>
            <w:r>
              <w:rPr>
                <w:rFonts w:hint="eastAsia" w:cs="宋体"/>
                <w:kern w:val="2"/>
                <w:sz w:val="24"/>
                <w:szCs w:val="24"/>
                <w:lang w:val="en-US" w:eastAsia="zh-CN" w:bidi="ar-SA"/>
              </w:rPr>
              <w:t>询价通知书</w:t>
            </w:r>
            <w:r>
              <w:rPr>
                <w:rFonts w:hint="eastAsia" w:ascii="宋体" w:hAnsi="宋体" w:eastAsia="宋体" w:cs="宋体"/>
                <w:kern w:val="2"/>
                <w:sz w:val="24"/>
                <w:szCs w:val="24"/>
                <w:lang w:val="en-US" w:eastAsia="zh-CN" w:bidi="ar-SA"/>
              </w:rPr>
              <w:t>（登录政府采购云平台 → 项目采购 → 获取</w:t>
            </w:r>
            <w:r>
              <w:rPr>
                <w:rFonts w:hint="eastAsia" w:cs="宋体"/>
                <w:kern w:val="2"/>
                <w:sz w:val="24"/>
                <w:szCs w:val="24"/>
                <w:lang w:val="en-US" w:eastAsia="zh-CN" w:bidi="ar-SA"/>
              </w:rPr>
              <w:t>询价通知书</w:t>
            </w:r>
            <w:r>
              <w:rPr>
                <w:rFonts w:hint="eastAsia" w:ascii="宋体" w:hAnsi="宋体" w:eastAsia="宋体" w:cs="宋体"/>
                <w:kern w:val="2"/>
                <w:sz w:val="24"/>
                <w:szCs w:val="24"/>
                <w:lang w:val="en-US" w:eastAsia="zh-CN" w:bidi="ar-SA"/>
              </w:rPr>
              <w:t>→申请，审核通过后可下载</w:t>
            </w:r>
            <w:r>
              <w:rPr>
                <w:rFonts w:hint="eastAsia" w:cs="宋体"/>
                <w:kern w:val="2"/>
                <w:sz w:val="24"/>
                <w:szCs w:val="24"/>
                <w:lang w:val="en-US" w:eastAsia="zh-CN" w:bidi="ar-SA"/>
              </w:rPr>
              <w:t>询价通知书</w:t>
            </w:r>
            <w:r>
              <w:rPr>
                <w:rFonts w:hint="eastAsia" w:ascii="宋体" w:hAnsi="宋体" w:eastAsia="宋体" w:cs="宋体"/>
                <w:kern w:val="2"/>
                <w:sz w:val="24"/>
                <w:szCs w:val="24"/>
                <w:lang w:val="en-US" w:eastAsia="zh-CN" w:bidi="ar-SA"/>
              </w:rPr>
              <w:t>，如有操作性问题，可与政采云在线客服进行咨询，咨询电话：95763）获取</w:t>
            </w:r>
            <w:r>
              <w:rPr>
                <w:rFonts w:hint="eastAsia" w:cs="宋体"/>
                <w:kern w:val="2"/>
                <w:sz w:val="24"/>
                <w:szCs w:val="24"/>
                <w:lang w:val="en-US" w:eastAsia="zh-CN" w:bidi="ar-SA"/>
              </w:rPr>
              <w:t>询价通知书</w:t>
            </w:r>
            <w:r>
              <w:rPr>
                <w:rFonts w:hint="eastAsia" w:ascii="宋体" w:hAnsi="宋体" w:eastAsia="宋体" w:cs="宋体"/>
                <w:kern w:val="2"/>
                <w:sz w:val="24"/>
                <w:szCs w:val="24"/>
                <w:lang w:val="en-US" w:eastAsia="zh-CN" w:bidi="ar-SA"/>
              </w:rPr>
              <w:t>，并于</w:t>
            </w:r>
            <w:r>
              <w:rPr>
                <w:rFonts w:hint="eastAsia" w:cs="宋体"/>
                <w:kern w:val="2"/>
                <w:sz w:val="24"/>
                <w:szCs w:val="24"/>
                <w:lang w:val="en-US" w:eastAsia="zh-CN" w:bidi="ar-SA"/>
              </w:rPr>
              <w:t>2023年04月03日 17:00</w:t>
            </w:r>
            <w:r>
              <w:rPr>
                <w:rFonts w:hint="eastAsia" w:ascii="宋体" w:hAnsi="宋体" w:eastAsia="宋体" w:cs="宋体"/>
                <w:kern w:val="2"/>
                <w:sz w:val="24"/>
                <w:szCs w:val="24"/>
                <w:lang w:val="en-US" w:eastAsia="zh-CN" w:bidi="ar-SA"/>
              </w:rPr>
              <w:t>（北京时间）前递交响应文件。</w:t>
            </w:r>
          </w:p>
        </w:tc>
      </w:tr>
    </w:tbl>
    <w:p>
      <w:pPr>
        <w:rPr>
          <w:rFonts w:hint="eastAsia"/>
          <w:lang w:val="en-US" w:eastAsia="zh-CN"/>
        </w:rPr>
      </w:pP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2"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b/>
          <w:bCs/>
          <w:sz w:val="24"/>
          <w:szCs w:val="24"/>
          <w:lang w:val="en-US" w:eastAsia="zh-CN" w:bidi="ar"/>
        </w:rPr>
        <w:t xml:space="preserve">一、项目基本情况 </w:t>
      </w:r>
      <w:r>
        <w:rPr>
          <w:rFonts w:hint="eastAsia" w:ascii="宋体" w:hAnsi="宋体" w:eastAsia="宋体" w:cs="宋体"/>
          <w:sz w:val="24"/>
          <w:szCs w:val="24"/>
          <w:lang w:val="en-US" w:eastAsia="zh-CN" w:bidi="ar"/>
        </w:rPr>
        <w:t>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default" w:ascii="宋体" w:hAnsi="宋体" w:eastAsia="宋体" w:cs="宋体"/>
          <w:sz w:val="24"/>
          <w:szCs w:val="24"/>
          <w:lang w:val="en-US" w:eastAsia="zh-CN" w:bidi="ar"/>
        </w:rPr>
      </w:pPr>
      <w:r>
        <w:rPr>
          <w:rFonts w:hint="eastAsia" w:ascii="宋体" w:hAnsi="宋体" w:eastAsia="宋体" w:cs="宋体"/>
          <w:sz w:val="24"/>
          <w:szCs w:val="24"/>
          <w:lang w:val="en-US" w:eastAsia="zh-CN" w:bidi="ar"/>
        </w:rPr>
        <w:t>项目编号：WQZFCG(ZB)-202</w:t>
      </w:r>
      <w:r>
        <w:rPr>
          <w:rFonts w:hint="eastAsia" w:cs="宋体"/>
          <w:sz w:val="24"/>
          <w:szCs w:val="24"/>
          <w:lang w:val="en-US" w:eastAsia="zh-CN" w:bidi="ar"/>
        </w:rPr>
        <w:t>3</w:t>
      </w:r>
      <w:r>
        <w:rPr>
          <w:rFonts w:hint="eastAsia" w:ascii="宋体" w:hAnsi="宋体" w:eastAsia="宋体" w:cs="宋体"/>
          <w:sz w:val="24"/>
          <w:szCs w:val="24"/>
          <w:lang w:val="en-US" w:eastAsia="zh-CN" w:bidi="ar"/>
        </w:rPr>
        <w:t>-0</w:t>
      </w:r>
      <w:r>
        <w:rPr>
          <w:rFonts w:hint="eastAsia" w:cs="宋体"/>
          <w:sz w:val="24"/>
          <w:szCs w:val="24"/>
          <w:lang w:val="en-US" w:eastAsia="zh-CN" w:bidi="ar"/>
        </w:rPr>
        <w:t>27</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项目名称：</w:t>
      </w:r>
      <w:r>
        <w:rPr>
          <w:rFonts w:hint="eastAsia" w:cs="宋体"/>
          <w:sz w:val="24"/>
          <w:szCs w:val="24"/>
          <w:lang w:val="en-US" w:eastAsia="zh-CN" w:bidi="ar"/>
        </w:rPr>
        <w:t>乌恰县社会福利中心2023年生活用品（二次）</w:t>
      </w:r>
      <w:r>
        <w:rPr>
          <w:rFonts w:hint="eastAsia" w:ascii="宋体" w:hAnsi="宋体" w:eastAsia="宋体" w:cs="宋体"/>
          <w:sz w:val="24"/>
          <w:szCs w:val="24"/>
          <w:lang w:val="en-US" w:eastAsia="zh-CN" w:bidi="ar"/>
        </w:rPr>
        <w:t>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采购方式：询价采购</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预算金额（元）：</w:t>
      </w:r>
      <w:r>
        <w:rPr>
          <w:rFonts w:hint="eastAsia" w:cs="宋体"/>
          <w:sz w:val="24"/>
          <w:szCs w:val="24"/>
          <w:lang w:val="en-US" w:eastAsia="zh-CN" w:bidi="ar"/>
        </w:rPr>
        <w:t>517587.95</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最高限价（元）：134709,382878.95</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采购需求：</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标项一</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   </w:t>
      </w:r>
      <w:r>
        <w:rPr>
          <w:rFonts w:hint="eastAsia" w:cs="宋体"/>
          <w:sz w:val="24"/>
          <w:szCs w:val="24"/>
          <w:lang w:val="en-US" w:eastAsia="zh-CN" w:bidi="ar"/>
        </w:rPr>
        <w:t xml:space="preserve"> </w:t>
      </w:r>
      <w:r>
        <w:rPr>
          <w:rFonts w:hint="eastAsia" w:ascii="宋体" w:hAnsi="宋体" w:eastAsia="宋体" w:cs="宋体"/>
          <w:sz w:val="24"/>
          <w:szCs w:val="24"/>
          <w:lang w:val="en-US" w:eastAsia="zh-CN" w:bidi="ar"/>
        </w:rPr>
        <w:t>标项名称:</w:t>
      </w:r>
      <w:r>
        <w:rPr>
          <w:rFonts w:hint="eastAsia" w:cs="宋体"/>
          <w:sz w:val="24"/>
          <w:szCs w:val="24"/>
          <w:lang w:val="en-US" w:eastAsia="zh-CN" w:bidi="ar"/>
        </w:rPr>
        <w:t>乌恰县社会福利中心2023年生活用品（二次）</w:t>
      </w:r>
      <w:r>
        <w:rPr>
          <w:rFonts w:hint="eastAsia" w:ascii="宋体" w:hAnsi="宋体" w:eastAsia="宋体" w:cs="宋体"/>
          <w:sz w:val="24"/>
          <w:szCs w:val="24"/>
          <w:lang w:val="en-US" w:eastAsia="zh-CN" w:bidi="ar"/>
        </w:rPr>
        <w:t>（1包）</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   </w:t>
      </w:r>
      <w:r>
        <w:rPr>
          <w:rFonts w:hint="eastAsia" w:cs="宋体"/>
          <w:sz w:val="24"/>
          <w:szCs w:val="24"/>
          <w:lang w:val="en-US" w:eastAsia="zh-CN" w:bidi="ar"/>
        </w:rPr>
        <w:t xml:space="preserve"> </w:t>
      </w:r>
      <w:r>
        <w:rPr>
          <w:rFonts w:hint="eastAsia" w:ascii="宋体" w:hAnsi="宋体" w:eastAsia="宋体" w:cs="宋体"/>
          <w:sz w:val="24"/>
          <w:szCs w:val="24"/>
          <w:lang w:val="en-US" w:eastAsia="zh-CN" w:bidi="ar"/>
        </w:rPr>
        <w:t>数量:1</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   </w:t>
      </w:r>
      <w:r>
        <w:rPr>
          <w:rFonts w:hint="eastAsia" w:cs="宋体"/>
          <w:sz w:val="24"/>
          <w:szCs w:val="24"/>
          <w:lang w:val="en-US" w:eastAsia="zh-CN" w:bidi="ar"/>
        </w:rPr>
        <w:t xml:space="preserve"> </w:t>
      </w:r>
      <w:r>
        <w:rPr>
          <w:rFonts w:hint="eastAsia" w:ascii="宋体" w:hAnsi="宋体" w:eastAsia="宋体" w:cs="宋体"/>
          <w:sz w:val="24"/>
          <w:szCs w:val="24"/>
          <w:lang w:val="en-US" w:eastAsia="zh-CN" w:bidi="ar"/>
        </w:rPr>
        <w:t>预算金额（元）:134709</w:t>
      </w:r>
      <w:r>
        <w:rPr>
          <w:rFonts w:hint="eastAsia" w:cs="宋体"/>
          <w:sz w:val="24"/>
          <w:szCs w:val="24"/>
          <w:lang w:val="en-US" w:eastAsia="zh-CN" w:bidi="ar"/>
        </w:rPr>
        <w:t>.00</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   </w:t>
      </w:r>
      <w:r>
        <w:rPr>
          <w:rFonts w:hint="eastAsia" w:cs="宋体"/>
          <w:sz w:val="24"/>
          <w:szCs w:val="24"/>
          <w:lang w:val="en-US" w:eastAsia="zh-CN" w:bidi="ar"/>
        </w:rPr>
        <w:t xml:space="preserve"> </w:t>
      </w:r>
      <w:r>
        <w:rPr>
          <w:rFonts w:hint="eastAsia" w:ascii="宋体" w:hAnsi="宋体" w:eastAsia="宋体" w:cs="宋体"/>
          <w:sz w:val="24"/>
          <w:szCs w:val="24"/>
          <w:lang w:val="en-US" w:eastAsia="zh-CN" w:bidi="ar"/>
        </w:rPr>
        <w:t>简要规格描述或项目基本概况介绍、用途：采购2023年老人和儿童服饰及生活用品。</w:t>
      </w:r>
      <w:r>
        <w:rPr>
          <w:rFonts w:hint="eastAsia" w:cs="宋体"/>
          <w:sz w:val="24"/>
          <w:szCs w:val="24"/>
          <w:lang w:val="en-US" w:eastAsia="zh-CN" w:bidi="ar"/>
        </w:rPr>
        <w:t>(</w:t>
      </w:r>
      <w:r>
        <w:rPr>
          <w:rFonts w:hint="eastAsia" w:ascii="宋体" w:hAnsi="宋体" w:eastAsia="宋体" w:cs="宋体"/>
          <w:color w:val="auto"/>
          <w:lang w:val="en-US" w:eastAsia="zh-CN"/>
        </w:rPr>
        <w:t>详见采购清单</w:t>
      </w:r>
      <w:r>
        <w:rPr>
          <w:rFonts w:hint="eastAsia" w:cs="宋体"/>
          <w:sz w:val="24"/>
          <w:szCs w:val="24"/>
          <w:lang w:val="en-US" w:eastAsia="zh-CN" w:bidi="ar"/>
        </w:rPr>
        <w:t>）</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   </w:t>
      </w:r>
      <w:r>
        <w:rPr>
          <w:rFonts w:hint="eastAsia" w:cs="宋体"/>
          <w:sz w:val="24"/>
          <w:szCs w:val="24"/>
          <w:lang w:val="en-US" w:eastAsia="zh-CN" w:bidi="ar"/>
        </w:rPr>
        <w:t xml:space="preserve"> </w:t>
      </w:r>
      <w:r>
        <w:rPr>
          <w:rFonts w:hint="eastAsia" w:ascii="宋体" w:hAnsi="宋体" w:eastAsia="宋体" w:cs="宋体"/>
          <w:sz w:val="24"/>
          <w:szCs w:val="24"/>
          <w:lang w:val="en-US" w:eastAsia="zh-CN" w:bidi="ar"/>
        </w:rPr>
        <w:t>备注：</w:t>
      </w:r>
    </w:p>
    <w:p>
      <w:pPr>
        <w:pStyle w:val="19"/>
        <w:ind w:left="0" w:leftChars="0" w:firstLine="480" w:firstLineChars="200"/>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rPr>
        <w:t>标项</w:t>
      </w:r>
      <w:r>
        <w:rPr>
          <w:rFonts w:hint="eastAsia" w:ascii="宋体" w:hAnsi="宋体" w:eastAsia="宋体" w:cs="宋体"/>
          <w:i w:val="0"/>
          <w:iCs w:val="0"/>
          <w:caps w:val="0"/>
          <w:color w:val="000000"/>
          <w:spacing w:val="0"/>
          <w:sz w:val="24"/>
          <w:szCs w:val="24"/>
          <w:lang w:val="en-US" w:eastAsia="zh-CN"/>
        </w:rPr>
        <w:t>二</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xml:space="preserve">  </w:t>
      </w:r>
      <w:r>
        <w:rPr>
          <w:rFonts w:hint="eastAsia" w:ascii="宋体" w:hAnsi="宋体" w:eastAsia="宋体" w:cs="宋体"/>
          <w:i w:val="0"/>
          <w:iCs w:val="0"/>
          <w:caps w:val="0"/>
          <w:color w:val="000000"/>
          <w:spacing w:val="0"/>
          <w:sz w:val="24"/>
          <w:szCs w:val="24"/>
          <w:lang w:val="en-US" w:eastAsia="zh-CN"/>
        </w:rPr>
        <w:t xml:space="preserve">   </w:t>
      </w:r>
      <w:r>
        <w:rPr>
          <w:rFonts w:hint="eastAsia" w:ascii="宋体" w:hAnsi="宋体" w:eastAsia="宋体" w:cs="宋体"/>
          <w:i w:val="0"/>
          <w:iCs w:val="0"/>
          <w:caps w:val="0"/>
          <w:color w:val="000000"/>
          <w:spacing w:val="0"/>
          <w:sz w:val="24"/>
          <w:szCs w:val="24"/>
        </w:rPr>
        <w:t> 标项名称:</w:t>
      </w:r>
      <w:r>
        <w:rPr>
          <w:rFonts w:hint="eastAsia" w:ascii="宋体" w:hAnsi="宋体" w:cs="宋体"/>
          <w:sz w:val="24"/>
          <w:szCs w:val="24"/>
          <w:lang w:val="en-US" w:eastAsia="zh-CN" w:bidi="ar"/>
        </w:rPr>
        <w:t>乌恰县社会福利中心2023年生活用品（二次）</w:t>
      </w:r>
      <w:r>
        <w:rPr>
          <w:rFonts w:hint="eastAsia" w:ascii="宋体" w:hAnsi="宋体" w:eastAsia="宋体" w:cs="宋体"/>
          <w:sz w:val="24"/>
          <w:szCs w:val="24"/>
          <w:lang w:val="en-US" w:eastAsia="zh-CN" w:bidi="ar"/>
        </w:rPr>
        <w:t>（2包）</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w:t>
      </w:r>
      <w:r>
        <w:rPr>
          <w:rFonts w:hint="eastAsia" w:ascii="宋体" w:hAnsi="宋体" w:eastAsia="宋体" w:cs="宋体"/>
          <w:i w:val="0"/>
          <w:iCs w:val="0"/>
          <w:caps w:val="0"/>
          <w:color w:val="000000"/>
          <w:spacing w:val="0"/>
          <w:sz w:val="24"/>
          <w:szCs w:val="24"/>
          <w:lang w:val="en-US" w:eastAsia="zh-CN"/>
        </w:rPr>
        <w:t xml:space="preserve">   </w:t>
      </w:r>
      <w:r>
        <w:rPr>
          <w:rFonts w:hint="eastAsia" w:ascii="宋体" w:hAnsi="宋体" w:eastAsia="宋体" w:cs="宋体"/>
          <w:i w:val="0"/>
          <w:iCs w:val="0"/>
          <w:caps w:val="0"/>
          <w:color w:val="000000"/>
          <w:spacing w:val="0"/>
          <w:sz w:val="24"/>
          <w:szCs w:val="24"/>
        </w:rPr>
        <w:t>数量:</w:t>
      </w:r>
      <w:r>
        <w:rPr>
          <w:rFonts w:hint="eastAsia" w:ascii="宋体" w:hAnsi="宋体" w:eastAsia="宋体" w:cs="宋体"/>
          <w:i w:val="0"/>
          <w:iCs w:val="0"/>
          <w:caps w:val="0"/>
          <w:color w:val="000000"/>
          <w:spacing w:val="0"/>
          <w:sz w:val="24"/>
          <w:szCs w:val="24"/>
          <w:lang w:val="en-US" w:eastAsia="zh-CN"/>
        </w:rPr>
        <w:t>1</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xml:space="preserve">  </w:t>
      </w:r>
      <w:r>
        <w:rPr>
          <w:rFonts w:hint="eastAsia" w:ascii="宋体" w:hAnsi="宋体" w:eastAsia="宋体" w:cs="宋体"/>
          <w:i w:val="0"/>
          <w:iCs w:val="0"/>
          <w:caps w:val="0"/>
          <w:color w:val="000000"/>
          <w:spacing w:val="0"/>
          <w:sz w:val="24"/>
          <w:szCs w:val="24"/>
          <w:lang w:val="en-US" w:eastAsia="zh-CN"/>
        </w:rPr>
        <w:t xml:space="preserve">   </w:t>
      </w:r>
      <w:r>
        <w:rPr>
          <w:rFonts w:hint="eastAsia" w:ascii="宋体" w:hAnsi="宋体" w:eastAsia="宋体" w:cs="宋体"/>
          <w:i w:val="0"/>
          <w:iCs w:val="0"/>
          <w:caps w:val="0"/>
          <w:color w:val="000000"/>
          <w:spacing w:val="0"/>
          <w:sz w:val="24"/>
          <w:szCs w:val="24"/>
        </w:rPr>
        <w:t> 预算金额（元）:382878</w:t>
      </w:r>
      <w:r>
        <w:rPr>
          <w:rFonts w:hint="eastAsia" w:ascii="宋体" w:hAnsi="宋体" w:eastAsia="宋体" w:cs="宋体"/>
          <w:i w:val="0"/>
          <w:iCs w:val="0"/>
          <w:caps w:val="0"/>
          <w:color w:val="000000"/>
          <w:spacing w:val="0"/>
          <w:sz w:val="24"/>
          <w:szCs w:val="24"/>
          <w:lang w:val="en-US" w:eastAsia="zh-CN"/>
        </w:rPr>
        <w:t>.</w:t>
      </w:r>
      <w:r>
        <w:rPr>
          <w:rFonts w:hint="eastAsia" w:ascii="宋体" w:hAnsi="宋体" w:eastAsia="宋体" w:cs="宋体"/>
          <w:i w:val="0"/>
          <w:iCs w:val="0"/>
          <w:caps w:val="0"/>
          <w:color w:val="000000"/>
          <w:spacing w:val="0"/>
          <w:sz w:val="24"/>
          <w:szCs w:val="24"/>
        </w:rPr>
        <w:t>95</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w:t>
      </w:r>
      <w:r>
        <w:rPr>
          <w:rFonts w:hint="eastAsia" w:ascii="宋体" w:hAnsi="宋体" w:eastAsia="宋体" w:cs="宋体"/>
          <w:i w:val="0"/>
          <w:iCs w:val="0"/>
          <w:caps w:val="0"/>
          <w:color w:val="000000"/>
          <w:spacing w:val="0"/>
          <w:sz w:val="24"/>
          <w:szCs w:val="24"/>
          <w:lang w:val="en-US" w:eastAsia="zh-CN"/>
        </w:rPr>
        <w:t xml:space="preserve">   </w:t>
      </w:r>
      <w:r>
        <w:rPr>
          <w:rFonts w:hint="eastAsia" w:ascii="宋体" w:hAnsi="宋体" w:eastAsia="宋体" w:cs="宋体"/>
          <w:i w:val="0"/>
          <w:iCs w:val="0"/>
          <w:caps w:val="0"/>
          <w:color w:val="000000"/>
          <w:spacing w:val="0"/>
          <w:sz w:val="24"/>
          <w:szCs w:val="24"/>
        </w:rPr>
        <w:t>简要规格描述或项目基本概况介绍、用途：采购2023年老人和儿童食材。</w:t>
      </w:r>
      <w:r>
        <w:rPr>
          <w:rFonts w:hint="eastAsia" w:ascii="宋体" w:hAnsi="宋体" w:cs="宋体"/>
          <w:i w:val="0"/>
          <w:iCs w:val="0"/>
          <w:caps w:val="0"/>
          <w:color w:val="000000"/>
          <w:spacing w:val="0"/>
          <w:sz w:val="24"/>
          <w:szCs w:val="24"/>
          <w:lang w:eastAsia="zh-CN"/>
        </w:rPr>
        <w:t>（</w:t>
      </w:r>
      <w:r>
        <w:rPr>
          <w:rFonts w:hint="eastAsia" w:ascii="宋体" w:hAnsi="宋体" w:cs="宋体"/>
          <w:i w:val="0"/>
          <w:iCs w:val="0"/>
          <w:caps w:val="0"/>
          <w:color w:val="000000"/>
          <w:spacing w:val="0"/>
          <w:sz w:val="24"/>
          <w:szCs w:val="24"/>
          <w:lang w:val="en-US" w:eastAsia="zh-CN"/>
        </w:rPr>
        <w:t>详见采购清单）</w:t>
      </w:r>
    </w:p>
    <w:p>
      <w:pPr>
        <w:pStyle w:val="19"/>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i w:val="0"/>
          <w:iCs w:val="0"/>
          <w:caps w:val="0"/>
          <w:color w:val="000000"/>
          <w:spacing w:val="0"/>
          <w:sz w:val="24"/>
          <w:szCs w:val="24"/>
        </w:rPr>
        <w:t xml:space="preserve">  </w:t>
      </w:r>
      <w:r>
        <w:rPr>
          <w:rFonts w:hint="eastAsia" w:ascii="宋体" w:hAnsi="宋体" w:eastAsia="宋体" w:cs="宋体"/>
          <w:i w:val="0"/>
          <w:iCs w:val="0"/>
          <w:caps w:val="0"/>
          <w:color w:val="000000"/>
          <w:spacing w:val="0"/>
          <w:sz w:val="24"/>
          <w:szCs w:val="24"/>
          <w:lang w:val="en-US" w:eastAsia="zh-CN"/>
        </w:rPr>
        <w:t xml:space="preserve"> </w:t>
      </w:r>
      <w:r>
        <w:rPr>
          <w:rFonts w:hint="eastAsia" w:ascii="宋体" w:hAnsi="宋体" w:eastAsia="宋体" w:cs="宋体"/>
          <w:i w:val="0"/>
          <w:iCs w:val="0"/>
          <w:caps w:val="0"/>
          <w:color w:val="000000"/>
          <w:spacing w:val="0"/>
          <w:sz w:val="24"/>
          <w:szCs w:val="24"/>
        </w:rPr>
        <w:t>备注：</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合同履约期限：标项 1</w:t>
      </w:r>
      <w:r>
        <w:rPr>
          <w:rFonts w:hint="eastAsia" w:cs="宋体"/>
          <w:sz w:val="24"/>
          <w:szCs w:val="24"/>
          <w:lang w:val="en-US" w:eastAsia="zh-CN" w:bidi="ar"/>
        </w:rPr>
        <w:t>、2，以甲乙双方签订的合同为准</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 本项目（否）接受联合体投标。</w:t>
      </w:r>
    </w:p>
    <w:p>
      <w:pPr>
        <w:pStyle w:val="18"/>
        <w:keepNext w:val="0"/>
        <w:keepLines w:val="0"/>
        <w:pageBreakBefore w:val="0"/>
        <w:widowControl/>
        <w:numPr>
          <w:ilvl w:val="0"/>
          <w:numId w:val="4"/>
        </w:numPr>
        <w:suppressLineNumbers w:val="0"/>
        <w:kinsoku/>
        <w:wordWrap/>
        <w:overflowPunct/>
        <w:topLinePunct w:val="0"/>
        <w:autoSpaceDE w:val="0"/>
        <w:autoSpaceDN/>
        <w:bidi w:val="0"/>
        <w:adjustRightInd/>
        <w:snapToGrid/>
        <w:spacing w:before="75" w:beforeAutospacing="0" w:after="75" w:afterAutospacing="0" w:line="400" w:lineRule="exact"/>
        <w:ind w:left="0" w:right="0"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bidi="ar"/>
        </w:rPr>
        <w:t>申请人的资格要求：</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1.满足《中华人民共和国政府采购法》第二十二条规定；</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2.落实政府采购政策需满足的资格要求：标项1：供应商为中小企业</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3.本项目的特定资格要求：</w:t>
      </w:r>
    </w:p>
    <w:p>
      <w:pPr>
        <w:pStyle w:val="19"/>
        <w:ind w:left="0" w:leftChars="0" w:firstLine="0" w:firstLineChars="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【标项</w:t>
      </w:r>
      <w:r>
        <w:rPr>
          <w:rFonts w:hint="eastAsia" w:ascii="宋体" w:hAnsi="宋体" w:eastAsia="宋体" w:cs="宋体"/>
          <w:i w:val="0"/>
          <w:iCs w:val="0"/>
          <w:caps w:val="0"/>
          <w:color w:val="000000"/>
          <w:spacing w:val="0"/>
          <w:sz w:val="24"/>
          <w:szCs w:val="24"/>
          <w:lang w:val="en-US" w:eastAsia="zh-CN"/>
        </w:rPr>
        <w:t>1</w:t>
      </w:r>
      <w:r>
        <w:rPr>
          <w:rFonts w:hint="eastAsia" w:ascii="宋体" w:hAnsi="宋体" w:eastAsia="宋体" w:cs="宋体"/>
          <w:i w:val="0"/>
          <w:iCs w:val="0"/>
          <w:caps w:val="0"/>
          <w:color w:val="000000"/>
          <w:spacing w:val="0"/>
          <w:sz w:val="24"/>
          <w:szCs w:val="24"/>
        </w:rPr>
        <w:t>】</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（1）具有有效的三证合一营业执照副本；</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bidi="ar"/>
        </w:rPr>
        <w:t>（2）具有授权委托书及被委托人身份证（法人提供法人证明书及法人身份证）；</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w:t>
      </w:r>
      <w:r>
        <w:rPr>
          <w:rFonts w:hint="eastAsia" w:cs="宋体"/>
          <w:sz w:val="24"/>
          <w:szCs w:val="24"/>
          <w:lang w:val="en-US" w:eastAsia="zh-CN" w:bidi="ar"/>
        </w:rPr>
        <w:t>3</w:t>
      </w:r>
      <w:r>
        <w:rPr>
          <w:rFonts w:hint="eastAsia" w:ascii="宋体" w:hAnsi="宋体" w:eastAsia="宋体" w:cs="宋体"/>
          <w:sz w:val="24"/>
          <w:szCs w:val="24"/>
          <w:lang w:val="en-US" w:eastAsia="zh-CN" w:bidi="ar"/>
        </w:rPr>
        <w:t>）投标企业须提供投标人（被授权人）近6个月的社保证明；</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w:t>
      </w:r>
      <w:r>
        <w:rPr>
          <w:rFonts w:hint="eastAsia" w:cs="宋体"/>
          <w:sz w:val="24"/>
          <w:szCs w:val="24"/>
          <w:lang w:val="en-US" w:eastAsia="zh-CN" w:bidi="ar"/>
        </w:rPr>
        <w:t>4</w:t>
      </w:r>
      <w:r>
        <w:rPr>
          <w:rFonts w:hint="eastAsia" w:ascii="宋体" w:hAnsi="宋体" w:eastAsia="宋体" w:cs="宋体"/>
          <w:sz w:val="24"/>
          <w:szCs w:val="24"/>
          <w:lang w:val="en-US" w:eastAsia="zh-CN" w:bidi="ar"/>
        </w:rPr>
        <w:t>）</w:t>
      </w:r>
      <w:r>
        <w:rPr>
          <w:rFonts w:hint="eastAsia" w:cs="宋体"/>
          <w:sz w:val="24"/>
          <w:szCs w:val="24"/>
          <w:lang w:val="en-US" w:eastAsia="zh-CN" w:bidi="ar"/>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w:t>
      </w:r>
      <w:r>
        <w:rPr>
          <w:rFonts w:hint="eastAsia" w:cs="宋体"/>
          <w:sz w:val="24"/>
          <w:szCs w:val="24"/>
          <w:lang w:val="en-US" w:eastAsia="zh-CN" w:bidi="ar"/>
        </w:rPr>
        <w:t>5</w:t>
      </w:r>
      <w:r>
        <w:rPr>
          <w:rFonts w:hint="eastAsia" w:ascii="宋体" w:hAnsi="宋体" w:eastAsia="宋体" w:cs="宋体"/>
          <w:sz w:val="24"/>
          <w:szCs w:val="24"/>
          <w:lang w:val="en-US" w:eastAsia="zh-CN" w:bidi="ar"/>
        </w:rPr>
        <w:t>）本项目不接受联合体投标。</w:t>
      </w:r>
    </w:p>
    <w:p>
      <w:pPr>
        <w:pStyle w:val="19"/>
        <w:ind w:left="0" w:leftChars="0" w:firstLine="0" w:firstLineChars="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【标项2】</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（1）具有有效的三证合一营业执照副本；</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（2）具有授权委托书及被委托人身份证（法人提供法人证明书及法人身份证）；</w:t>
      </w:r>
    </w:p>
    <w:p>
      <w:pPr>
        <w:pStyle w:val="19"/>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（3）具有有效的《食品经营许可证》或《食品流通许可证》或《食品生产许可证》；配送人员具有健康证。</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w:t>
      </w:r>
      <w:r>
        <w:rPr>
          <w:rFonts w:hint="eastAsia" w:cs="宋体"/>
          <w:sz w:val="24"/>
          <w:szCs w:val="24"/>
          <w:lang w:val="en-US" w:eastAsia="zh-CN" w:bidi="ar"/>
        </w:rPr>
        <w:t>4</w:t>
      </w:r>
      <w:r>
        <w:rPr>
          <w:rFonts w:hint="eastAsia" w:ascii="宋体" w:hAnsi="宋体" w:eastAsia="宋体" w:cs="宋体"/>
          <w:sz w:val="24"/>
          <w:szCs w:val="24"/>
          <w:lang w:val="en-US" w:eastAsia="zh-CN" w:bidi="ar"/>
        </w:rPr>
        <w:t>）投标企业须提供投标人（被授权人）近6个月的社保证明；</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w:t>
      </w:r>
      <w:r>
        <w:rPr>
          <w:rFonts w:hint="eastAsia" w:cs="宋体"/>
          <w:sz w:val="24"/>
          <w:szCs w:val="24"/>
          <w:lang w:val="en-US" w:eastAsia="zh-CN" w:bidi="ar"/>
        </w:rPr>
        <w:t>5</w:t>
      </w:r>
      <w:r>
        <w:rPr>
          <w:rFonts w:hint="eastAsia" w:ascii="宋体" w:hAnsi="宋体" w:eastAsia="宋体" w:cs="宋体"/>
          <w:sz w:val="24"/>
          <w:szCs w:val="24"/>
          <w:lang w:val="en-US" w:eastAsia="zh-CN" w:bidi="ar"/>
        </w:rPr>
        <w:t>）</w:t>
      </w:r>
      <w:r>
        <w:rPr>
          <w:rFonts w:hint="eastAsia" w:cs="宋体"/>
          <w:sz w:val="24"/>
          <w:szCs w:val="24"/>
          <w:lang w:val="en-US" w:eastAsia="zh-CN" w:bidi="ar"/>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w:t>
      </w:r>
      <w:r>
        <w:rPr>
          <w:rFonts w:hint="eastAsia" w:cs="宋体"/>
          <w:sz w:val="24"/>
          <w:szCs w:val="24"/>
          <w:lang w:val="en-US" w:eastAsia="zh-CN" w:bidi="ar"/>
        </w:rPr>
        <w:t>6</w:t>
      </w:r>
      <w:r>
        <w:rPr>
          <w:rFonts w:hint="eastAsia" w:ascii="宋体" w:hAnsi="宋体" w:eastAsia="宋体" w:cs="宋体"/>
          <w:sz w:val="24"/>
          <w:szCs w:val="24"/>
          <w:lang w:val="en-US" w:eastAsia="zh-CN" w:bidi="ar"/>
        </w:rPr>
        <w:t>）本项目不接受联合体投标。</w:t>
      </w:r>
    </w:p>
    <w:p>
      <w:pPr>
        <w:rPr>
          <w:rFonts w:hint="default" w:eastAsia="宋体"/>
          <w:lang w:val="en-US" w:eastAsia="zh-CN"/>
        </w:rPr>
      </w:pPr>
    </w:p>
    <w:p>
      <w:pPr>
        <w:pStyle w:val="18"/>
        <w:keepNext w:val="0"/>
        <w:keepLines w:val="0"/>
        <w:widowControl/>
        <w:suppressLineNumbers w:val="0"/>
        <w:spacing w:before="204" w:beforeAutospacing="0" w:after="204" w:afterAutospacing="0" w:line="240" w:lineRule="atLeast"/>
        <w:ind w:left="0" w:firstLine="241" w:firstLineChars="100"/>
        <w:jc w:val="both"/>
        <w:rPr>
          <w:rFonts w:hint="eastAsia" w:ascii="宋体" w:hAnsi="宋体" w:eastAsia="宋体" w:cs="宋体"/>
          <w:i w:val="0"/>
          <w:iCs w:val="0"/>
          <w:caps w:val="0"/>
          <w:color w:val="000000"/>
          <w:spacing w:val="0"/>
          <w:sz w:val="24"/>
          <w:szCs w:val="24"/>
        </w:rPr>
      </w:pPr>
      <w:r>
        <w:rPr>
          <w:rStyle w:val="23"/>
          <w:rFonts w:hint="eastAsia" w:ascii="宋体" w:hAnsi="宋体" w:eastAsia="宋体" w:cs="宋体"/>
          <w:i w:val="0"/>
          <w:iCs w:val="0"/>
          <w:caps w:val="0"/>
          <w:color w:val="000000"/>
          <w:spacing w:val="0"/>
          <w:sz w:val="24"/>
          <w:szCs w:val="24"/>
        </w:rPr>
        <w:t>三、获取招标文件</w:t>
      </w:r>
    </w:p>
    <w:p>
      <w:pPr>
        <w:pStyle w:val="18"/>
        <w:keepNext w:val="0"/>
        <w:keepLines w:val="0"/>
        <w:widowControl/>
        <w:suppressLineNumbers w:val="0"/>
        <w:spacing w:line="240" w:lineRule="atLeast"/>
        <w:ind w:left="0" w:firstLine="420"/>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时间：</w:t>
      </w:r>
      <w:r>
        <w:rPr>
          <w:rFonts w:hint="eastAsia" w:ascii="仿宋" w:hAnsi="仿宋" w:eastAsia="仿宋" w:cs="仿宋"/>
          <w:i w:val="0"/>
          <w:iCs w:val="0"/>
          <w:caps w:val="0"/>
          <w:color w:val="000000"/>
          <w:spacing w:val="0"/>
          <w:sz w:val="24"/>
          <w:szCs w:val="24"/>
          <w:lang w:eastAsia="zh-CN"/>
        </w:rPr>
        <w:t>2023年03月28日至2023年03月31日</w:t>
      </w:r>
      <w:r>
        <w:rPr>
          <w:rFonts w:hint="eastAsia" w:ascii="仿宋" w:hAnsi="仿宋" w:eastAsia="仿宋" w:cs="仿宋"/>
          <w:i w:val="0"/>
          <w:iCs w:val="0"/>
          <w:caps w:val="0"/>
          <w:color w:val="000000"/>
          <w:spacing w:val="0"/>
          <w:sz w:val="24"/>
          <w:szCs w:val="24"/>
        </w:rPr>
        <w:t>，每天上午10:00至14:00，下午16:00至19:30（北京时间，法定节假日除外）</w:t>
      </w:r>
    </w:p>
    <w:p>
      <w:pPr>
        <w:pStyle w:val="18"/>
        <w:keepNext w:val="0"/>
        <w:keepLines w:val="0"/>
        <w:widowControl/>
        <w:suppressLineNumbers w:val="0"/>
        <w:spacing w:line="240" w:lineRule="atLeast"/>
        <w:ind w:left="0" w:firstLine="420"/>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地点：供应商登陆政采云平台http://www.zcygov.cn/，在线申请获取</w:t>
      </w:r>
      <w:r>
        <w:rPr>
          <w:rFonts w:hint="eastAsia" w:ascii="仿宋" w:hAnsi="仿宋" w:eastAsia="仿宋" w:cs="仿宋"/>
          <w:i w:val="0"/>
          <w:iCs w:val="0"/>
          <w:caps w:val="0"/>
          <w:color w:val="000000"/>
          <w:spacing w:val="0"/>
          <w:sz w:val="24"/>
          <w:szCs w:val="24"/>
          <w:lang w:eastAsia="zh-CN"/>
        </w:rPr>
        <w:t>询价通知书</w:t>
      </w:r>
      <w:r>
        <w:rPr>
          <w:rFonts w:hint="eastAsia" w:ascii="仿宋" w:hAnsi="仿宋" w:eastAsia="仿宋" w:cs="仿宋"/>
          <w:i w:val="0"/>
          <w:iCs w:val="0"/>
          <w:caps w:val="0"/>
          <w:color w:val="000000"/>
          <w:spacing w:val="0"/>
          <w:sz w:val="24"/>
          <w:szCs w:val="24"/>
        </w:rPr>
        <w:t>（登录政府采购云平台 → 项目采购 → 获取</w:t>
      </w:r>
      <w:r>
        <w:rPr>
          <w:rFonts w:hint="eastAsia" w:ascii="仿宋" w:hAnsi="仿宋" w:eastAsia="仿宋" w:cs="仿宋"/>
          <w:i w:val="0"/>
          <w:iCs w:val="0"/>
          <w:caps w:val="0"/>
          <w:color w:val="000000"/>
          <w:spacing w:val="0"/>
          <w:sz w:val="24"/>
          <w:szCs w:val="24"/>
          <w:lang w:eastAsia="zh-CN"/>
        </w:rPr>
        <w:t>询价通知书</w:t>
      </w:r>
      <w:r>
        <w:rPr>
          <w:rFonts w:hint="eastAsia" w:ascii="仿宋" w:hAnsi="仿宋" w:eastAsia="仿宋" w:cs="仿宋"/>
          <w:i w:val="0"/>
          <w:iCs w:val="0"/>
          <w:caps w:val="0"/>
          <w:color w:val="000000"/>
          <w:spacing w:val="0"/>
          <w:sz w:val="24"/>
          <w:szCs w:val="24"/>
        </w:rPr>
        <w:t>→申请，审核通过后可下载</w:t>
      </w:r>
      <w:r>
        <w:rPr>
          <w:rFonts w:hint="eastAsia" w:ascii="仿宋" w:hAnsi="仿宋" w:eastAsia="仿宋" w:cs="仿宋"/>
          <w:i w:val="0"/>
          <w:iCs w:val="0"/>
          <w:caps w:val="0"/>
          <w:color w:val="000000"/>
          <w:spacing w:val="0"/>
          <w:sz w:val="24"/>
          <w:szCs w:val="24"/>
          <w:lang w:eastAsia="zh-CN"/>
        </w:rPr>
        <w:t>询价通知书</w:t>
      </w:r>
      <w:r>
        <w:rPr>
          <w:rFonts w:hint="eastAsia" w:ascii="仿宋" w:hAnsi="仿宋" w:eastAsia="仿宋" w:cs="仿宋"/>
          <w:i w:val="0"/>
          <w:iCs w:val="0"/>
          <w:caps w:val="0"/>
          <w:color w:val="000000"/>
          <w:spacing w:val="0"/>
          <w:sz w:val="24"/>
          <w:szCs w:val="24"/>
        </w:rPr>
        <w:t>，如有操作性问题，可与政采云在线客服进行咨询，咨询电话：95763）</w:t>
      </w:r>
    </w:p>
    <w:p>
      <w:pPr>
        <w:pStyle w:val="18"/>
        <w:keepNext w:val="0"/>
        <w:keepLines w:val="0"/>
        <w:widowControl/>
        <w:suppressLineNumbers w:val="0"/>
        <w:spacing w:line="240" w:lineRule="atLeast"/>
        <w:ind w:left="0" w:firstLine="420"/>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方式：（1）线上获取（登录政府采购云平台 → 项目采购 → 获取</w:t>
      </w:r>
      <w:r>
        <w:rPr>
          <w:rFonts w:hint="eastAsia" w:ascii="仿宋" w:hAnsi="仿宋" w:eastAsia="仿宋" w:cs="仿宋"/>
          <w:i w:val="0"/>
          <w:iCs w:val="0"/>
          <w:caps w:val="0"/>
          <w:color w:val="000000"/>
          <w:spacing w:val="0"/>
          <w:sz w:val="24"/>
          <w:szCs w:val="24"/>
          <w:lang w:eastAsia="zh-CN"/>
        </w:rPr>
        <w:t>询价通知书</w:t>
      </w:r>
      <w:r>
        <w:rPr>
          <w:rFonts w:hint="eastAsia" w:ascii="仿宋" w:hAnsi="仿宋" w:eastAsia="仿宋" w:cs="仿宋"/>
          <w:i w:val="0"/>
          <w:iCs w:val="0"/>
          <w:caps w:val="0"/>
          <w:color w:val="000000"/>
          <w:spacing w:val="0"/>
          <w:sz w:val="24"/>
          <w:szCs w:val="24"/>
        </w:rPr>
        <w:t>→ 申请，审核通过后可下载</w:t>
      </w:r>
      <w:r>
        <w:rPr>
          <w:rFonts w:hint="eastAsia" w:ascii="仿宋" w:hAnsi="仿宋" w:eastAsia="仿宋" w:cs="仿宋"/>
          <w:i w:val="0"/>
          <w:iCs w:val="0"/>
          <w:caps w:val="0"/>
          <w:color w:val="000000"/>
          <w:spacing w:val="0"/>
          <w:sz w:val="24"/>
          <w:szCs w:val="24"/>
          <w:lang w:eastAsia="zh-CN"/>
        </w:rPr>
        <w:t>询价通知书</w:t>
      </w:r>
      <w:r>
        <w:rPr>
          <w:rFonts w:hint="eastAsia" w:ascii="仿宋" w:hAnsi="仿宋" w:eastAsia="仿宋" w:cs="仿宋"/>
          <w:i w:val="0"/>
          <w:iCs w:val="0"/>
          <w:caps w:val="0"/>
          <w:color w:val="000000"/>
          <w:spacing w:val="0"/>
          <w:sz w:val="24"/>
          <w:szCs w:val="24"/>
        </w:rPr>
        <w:t>）。本次招标不提供纸质版</w:t>
      </w:r>
      <w:r>
        <w:rPr>
          <w:rFonts w:hint="eastAsia" w:ascii="仿宋" w:hAnsi="仿宋" w:eastAsia="仿宋" w:cs="仿宋"/>
          <w:i w:val="0"/>
          <w:iCs w:val="0"/>
          <w:caps w:val="0"/>
          <w:color w:val="000000"/>
          <w:spacing w:val="0"/>
          <w:sz w:val="24"/>
          <w:szCs w:val="24"/>
          <w:lang w:eastAsia="zh-CN"/>
        </w:rPr>
        <w:t>询价通知书</w:t>
      </w:r>
      <w:r>
        <w:rPr>
          <w:rFonts w:hint="eastAsia" w:ascii="仿宋" w:hAnsi="仿宋" w:eastAsia="仿宋" w:cs="仿宋"/>
          <w:i w:val="0"/>
          <w:iCs w:val="0"/>
          <w:caps w:val="0"/>
          <w:color w:val="000000"/>
          <w:spacing w:val="0"/>
          <w:sz w:val="24"/>
          <w:szCs w:val="24"/>
        </w:rPr>
        <w:t>。</w:t>
      </w:r>
      <w:r>
        <w:rPr>
          <w:rFonts w:hint="eastAsia" w:ascii="仿宋" w:hAnsi="仿宋" w:eastAsia="仿宋" w:cs="仿宋"/>
          <w:i w:val="0"/>
          <w:iCs w:val="0"/>
          <w:caps w:val="0"/>
          <w:color w:val="000000"/>
          <w:spacing w:val="0"/>
          <w:sz w:val="24"/>
          <w:szCs w:val="24"/>
        </w:rPr>
        <w:br w:type="textWrapping"/>
      </w:r>
      <w:r>
        <w:rPr>
          <w:rFonts w:hint="eastAsia" w:ascii="仿宋" w:hAnsi="仿宋" w:eastAsia="仿宋" w:cs="仿宋"/>
          <w:i w:val="0"/>
          <w:iCs w:val="0"/>
          <w:caps w:val="0"/>
          <w:color w:val="000000"/>
          <w:spacing w:val="0"/>
          <w:sz w:val="24"/>
          <w:szCs w:val="24"/>
        </w:rPr>
        <w:t>（2）供应商获取</w:t>
      </w:r>
      <w:r>
        <w:rPr>
          <w:rFonts w:hint="eastAsia" w:ascii="仿宋" w:hAnsi="仿宋" w:eastAsia="仿宋" w:cs="仿宋"/>
          <w:i w:val="0"/>
          <w:iCs w:val="0"/>
          <w:caps w:val="0"/>
          <w:color w:val="000000"/>
          <w:spacing w:val="0"/>
          <w:sz w:val="24"/>
          <w:szCs w:val="24"/>
          <w:lang w:eastAsia="zh-CN"/>
        </w:rPr>
        <w:t>询价通知书</w:t>
      </w:r>
      <w:r>
        <w:rPr>
          <w:rFonts w:hint="eastAsia" w:ascii="仿宋" w:hAnsi="仿宋" w:eastAsia="仿宋" w:cs="仿宋"/>
          <w:i w:val="0"/>
          <w:iCs w:val="0"/>
          <w:caps w:val="0"/>
          <w:color w:val="000000"/>
          <w:spacing w:val="0"/>
          <w:sz w:val="24"/>
          <w:szCs w:val="24"/>
        </w:rPr>
        <w:t>前应注册成为政府采购云平台正式供应商。</w:t>
      </w:r>
    </w:p>
    <w:p>
      <w:pPr>
        <w:pStyle w:val="18"/>
        <w:keepNext w:val="0"/>
        <w:keepLines w:val="0"/>
        <w:widowControl/>
        <w:suppressLineNumbers w:val="0"/>
        <w:spacing w:line="240" w:lineRule="atLeast"/>
        <w:ind w:left="0" w:firstLine="420"/>
      </w:pPr>
      <w:r>
        <w:rPr>
          <w:rFonts w:hint="eastAsia" w:ascii="仿宋" w:hAnsi="仿宋" w:eastAsia="仿宋" w:cs="仿宋"/>
          <w:i w:val="0"/>
          <w:iCs w:val="0"/>
          <w:caps w:val="0"/>
          <w:color w:val="000000"/>
          <w:spacing w:val="0"/>
          <w:sz w:val="21"/>
          <w:szCs w:val="21"/>
        </w:rPr>
        <w:t>售价（元）：0</w:t>
      </w:r>
    </w:p>
    <w:p>
      <w:pPr>
        <w:pStyle w:val="18"/>
        <w:keepNext w:val="0"/>
        <w:keepLines w:val="0"/>
        <w:widowControl/>
        <w:suppressLineNumbers w:val="0"/>
        <w:spacing w:before="204" w:beforeAutospacing="0" w:after="204" w:afterAutospacing="0" w:line="240" w:lineRule="atLeast"/>
        <w:ind w:left="0" w:firstLine="241" w:firstLineChars="100"/>
        <w:jc w:val="both"/>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rPr>
        <w:t>四、响应文件提交（上传）</w:t>
      </w:r>
    </w:p>
    <w:p>
      <w:pPr>
        <w:pStyle w:val="18"/>
        <w:keepNext w:val="0"/>
        <w:keepLines w:val="0"/>
        <w:pageBreakBefore w:val="0"/>
        <w:widowControl/>
        <w:suppressLineNumbers w:val="0"/>
        <w:kinsoku/>
        <w:wordWrap/>
        <w:overflowPunct/>
        <w:topLinePunct w:val="0"/>
        <w:autoSpaceDE/>
        <w:autoSpaceDN/>
        <w:bidi w:val="0"/>
        <w:adjustRightInd/>
        <w:snapToGrid/>
        <w:spacing w:line="360" w:lineRule="auto"/>
        <w:ind w:left="0" w:firstLine="420"/>
        <w:textAlignment w:val="auto"/>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截止时间：</w:t>
      </w:r>
      <w:r>
        <w:rPr>
          <w:rFonts w:hint="eastAsia" w:ascii="仿宋" w:hAnsi="仿宋" w:eastAsia="仿宋" w:cs="仿宋"/>
          <w:i w:val="0"/>
          <w:iCs w:val="0"/>
          <w:caps w:val="0"/>
          <w:color w:val="000000"/>
          <w:spacing w:val="0"/>
          <w:sz w:val="24"/>
          <w:szCs w:val="24"/>
          <w:lang w:eastAsia="zh-CN"/>
        </w:rPr>
        <w:t>2023年04月03日 17:00</w:t>
      </w:r>
      <w:r>
        <w:rPr>
          <w:rFonts w:hint="eastAsia" w:ascii="仿宋" w:hAnsi="仿宋" w:eastAsia="仿宋" w:cs="仿宋"/>
          <w:i w:val="0"/>
          <w:iCs w:val="0"/>
          <w:caps w:val="0"/>
          <w:color w:val="000000"/>
          <w:spacing w:val="0"/>
          <w:sz w:val="24"/>
          <w:szCs w:val="24"/>
        </w:rPr>
        <w:t>（北京时间）</w:t>
      </w:r>
    </w:p>
    <w:p>
      <w:pPr>
        <w:pStyle w:val="18"/>
        <w:keepNext w:val="0"/>
        <w:keepLines w:val="0"/>
        <w:pageBreakBefore w:val="0"/>
        <w:widowControl/>
        <w:suppressLineNumbers w:val="0"/>
        <w:kinsoku/>
        <w:wordWrap/>
        <w:overflowPunct/>
        <w:topLinePunct w:val="0"/>
        <w:autoSpaceDE/>
        <w:autoSpaceDN/>
        <w:bidi w:val="0"/>
        <w:adjustRightInd/>
        <w:snapToGrid/>
        <w:spacing w:line="360" w:lineRule="auto"/>
        <w:ind w:left="0" w:firstLine="420"/>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地点：政府采购云平台（www.zcygov.cn）</w:t>
      </w:r>
    </w:p>
    <w:p>
      <w:pPr>
        <w:pStyle w:val="19"/>
        <w:ind w:left="0" w:leftChars="0" w:firstLine="241" w:firstLineChars="100"/>
        <w:rPr>
          <w:rFonts w:hint="eastAsia"/>
          <w:b/>
          <w:bCs/>
          <w:sz w:val="28"/>
          <w:szCs w:val="28"/>
        </w:rPr>
      </w:pPr>
      <w:r>
        <w:rPr>
          <w:rFonts w:hint="eastAsia"/>
          <w:b/>
          <w:bCs/>
          <w:sz w:val="24"/>
          <w:szCs w:val="24"/>
        </w:rPr>
        <w:t>五、响应文件开启</w:t>
      </w:r>
      <w:r>
        <w:rPr>
          <w:rFonts w:hint="eastAsia"/>
          <w:b/>
          <w:bCs/>
          <w:sz w:val="28"/>
          <w:szCs w:val="28"/>
        </w:rPr>
        <w:t> </w:t>
      </w:r>
    </w:p>
    <w:p>
      <w:pPr>
        <w:pStyle w:val="18"/>
        <w:keepNext w:val="0"/>
        <w:keepLines w:val="0"/>
        <w:pageBreakBefore w:val="0"/>
        <w:widowControl/>
        <w:suppressLineNumbers w:val="0"/>
        <w:kinsoku/>
        <w:wordWrap/>
        <w:overflowPunct/>
        <w:topLinePunct w:val="0"/>
        <w:autoSpaceDE/>
        <w:autoSpaceDN/>
        <w:bidi w:val="0"/>
        <w:adjustRightInd/>
        <w:snapToGrid/>
        <w:spacing w:line="360" w:lineRule="auto"/>
        <w:ind w:left="0" w:firstLine="420"/>
        <w:textAlignment w:val="auto"/>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开</w:t>
      </w:r>
      <w:r>
        <w:rPr>
          <w:rFonts w:hint="eastAsia" w:ascii="仿宋" w:hAnsi="仿宋" w:eastAsia="仿宋" w:cs="仿宋"/>
          <w:i w:val="0"/>
          <w:iCs w:val="0"/>
          <w:caps w:val="0"/>
          <w:color w:val="000000"/>
          <w:spacing w:val="0"/>
          <w:sz w:val="24"/>
          <w:szCs w:val="24"/>
          <w:lang w:val="en-US" w:eastAsia="zh-CN"/>
        </w:rPr>
        <w:t>启</w:t>
      </w:r>
      <w:r>
        <w:rPr>
          <w:rFonts w:hint="eastAsia" w:ascii="仿宋" w:hAnsi="仿宋" w:eastAsia="仿宋" w:cs="仿宋"/>
          <w:i w:val="0"/>
          <w:iCs w:val="0"/>
          <w:caps w:val="0"/>
          <w:color w:val="000000"/>
          <w:spacing w:val="0"/>
          <w:sz w:val="24"/>
          <w:szCs w:val="24"/>
        </w:rPr>
        <w:t>时间：</w:t>
      </w:r>
      <w:r>
        <w:rPr>
          <w:rFonts w:hint="eastAsia" w:ascii="仿宋" w:hAnsi="仿宋" w:eastAsia="仿宋" w:cs="仿宋"/>
          <w:i w:val="0"/>
          <w:iCs w:val="0"/>
          <w:caps w:val="0"/>
          <w:color w:val="000000"/>
          <w:spacing w:val="0"/>
          <w:sz w:val="24"/>
          <w:szCs w:val="24"/>
          <w:lang w:eastAsia="zh-CN"/>
        </w:rPr>
        <w:t>2023年04月03日 17:00</w:t>
      </w:r>
      <w:r>
        <w:rPr>
          <w:rFonts w:hint="eastAsia" w:ascii="仿宋" w:hAnsi="仿宋" w:eastAsia="仿宋" w:cs="仿宋"/>
          <w:i w:val="0"/>
          <w:iCs w:val="0"/>
          <w:caps w:val="0"/>
          <w:color w:val="000000"/>
          <w:spacing w:val="0"/>
          <w:sz w:val="24"/>
          <w:szCs w:val="24"/>
        </w:rPr>
        <w:t>（北京时间）</w:t>
      </w:r>
    </w:p>
    <w:p>
      <w:pPr>
        <w:pStyle w:val="18"/>
        <w:keepNext w:val="0"/>
        <w:keepLines w:val="0"/>
        <w:pageBreakBefore w:val="0"/>
        <w:widowControl/>
        <w:suppressLineNumbers w:val="0"/>
        <w:kinsoku/>
        <w:wordWrap/>
        <w:overflowPunct/>
        <w:topLinePunct w:val="0"/>
        <w:autoSpaceDE/>
        <w:autoSpaceDN/>
        <w:bidi w:val="0"/>
        <w:adjustRightInd/>
        <w:snapToGrid/>
        <w:spacing w:line="360" w:lineRule="auto"/>
        <w:ind w:left="0" w:firstLine="420"/>
        <w:textAlignment w:val="auto"/>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地点：政府采购云平台（www.zcygov.cn）</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right="0" w:firstLine="241" w:firstLineChars="100"/>
        <w:jc w:val="left"/>
        <w:textAlignment w:val="auto"/>
        <w:rPr>
          <w:rFonts w:hint="eastAsia" w:ascii="宋体" w:hAnsi="宋体" w:eastAsia="宋体" w:cs="宋体"/>
          <w:sz w:val="24"/>
          <w:szCs w:val="24"/>
          <w:lang w:bidi="ar"/>
        </w:rPr>
      </w:pPr>
      <w:r>
        <w:rPr>
          <w:rFonts w:hint="eastAsia" w:cs="宋体"/>
          <w:b/>
          <w:bCs/>
          <w:sz w:val="24"/>
          <w:szCs w:val="24"/>
          <w:lang w:val="en-US" w:eastAsia="zh-CN" w:bidi="ar"/>
        </w:rPr>
        <w:t>六</w:t>
      </w:r>
      <w:r>
        <w:rPr>
          <w:rFonts w:hint="eastAsia" w:ascii="宋体" w:hAnsi="宋体" w:eastAsia="宋体" w:cs="宋体"/>
          <w:b/>
          <w:bCs/>
          <w:sz w:val="24"/>
          <w:szCs w:val="24"/>
          <w:lang w:bidi="ar"/>
        </w:rPr>
        <w:t>、公告期限</w:t>
      </w:r>
      <w:r>
        <w:rPr>
          <w:rFonts w:hint="eastAsia" w:ascii="宋体" w:hAnsi="宋体" w:eastAsia="宋体" w:cs="宋体"/>
          <w:sz w:val="24"/>
          <w:szCs w:val="24"/>
          <w:lang w:bidi="ar"/>
        </w:rPr>
        <w:t>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自本公告发布之日起3个工作日。</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right="0" w:firstLine="241" w:firstLineChars="100"/>
        <w:jc w:val="left"/>
        <w:textAlignment w:val="auto"/>
        <w:rPr>
          <w:rFonts w:hint="eastAsia" w:ascii="宋体" w:hAnsi="宋体" w:eastAsia="宋体" w:cs="宋体"/>
          <w:sz w:val="24"/>
          <w:szCs w:val="24"/>
          <w:lang w:bidi="ar"/>
        </w:rPr>
      </w:pPr>
      <w:r>
        <w:rPr>
          <w:rFonts w:hint="eastAsia" w:cs="宋体"/>
          <w:b/>
          <w:bCs/>
          <w:sz w:val="24"/>
          <w:szCs w:val="24"/>
          <w:lang w:val="en-US" w:eastAsia="zh-CN" w:bidi="ar"/>
        </w:rPr>
        <w:t>七</w:t>
      </w:r>
      <w:r>
        <w:rPr>
          <w:rFonts w:hint="eastAsia" w:ascii="宋体" w:hAnsi="宋体" w:eastAsia="宋体" w:cs="宋体"/>
          <w:b/>
          <w:bCs/>
          <w:sz w:val="24"/>
          <w:szCs w:val="24"/>
          <w:lang w:bidi="ar"/>
        </w:rPr>
        <w:t>、其他补充事宜</w:t>
      </w:r>
      <w:r>
        <w:rPr>
          <w:rFonts w:hint="eastAsia" w:ascii="宋体" w:hAnsi="宋体" w:eastAsia="宋体" w:cs="宋体"/>
          <w:sz w:val="24"/>
          <w:szCs w:val="24"/>
          <w:lang w:bidi="ar"/>
        </w:rPr>
        <w:t>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20" w:firstLineChars="200"/>
        <w:jc w:val="left"/>
        <w:textAlignment w:val="auto"/>
        <w:rPr>
          <w:rFonts w:hint="eastAsia" w:ascii="宋体" w:hAnsi="宋体" w:eastAsia="宋体" w:cs="宋体"/>
          <w:sz w:val="21"/>
          <w:szCs w:val="21"/>
          <w:lang w:val="en-US" w:eastAsia="zh-CN" w:bidi="ar"/>
        </w:rPr>
      </w:pPr>
      <w:r>
        <w:rPr>
          <w:rFonts w:hint="eastAsia" w:ascii="宋体" w:hAnsi="宋体" w:eastAsia="宋体" w:cs="宋体"/>
          <w:sz w:val="21"/>
          <w:szCs w:val="21"/>
          <w:lang w:val="en-US" w:eastAsia="zh-CN" w:bidi="ar"/>
        </w:rPr>
        <w:t> 1.本项目采用全流程不见面电子开评标，投标供应商需要使用CA加密设备，供应商可通过新疆数字证书认证中心官网（https://www.xjca.com.cn/）或下载“新疆政务通”APP自行进行申领。</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20" w:firstLineChars="200"/>
        <w:jc w:val="left"/>
        <w:textAlignment w:val="auto"/>
        <w:rPr>
          <w:rFonts w:hint="eastAsia" w:ascii="宋体" w:hAnsi="宋体" w:eastAsia="宋体" w:cs="宋体"/>
          <w:sz w:val="21"/>
          <w:szCs w:val="21"/>
          <w:lang w:val="en-US" w:eastAsia="zh-CN" w:bidi="ar"/>
        </w:rPr>
      </w:pPr>
      <w:r>
        <w:rPr>
          <w:rFonts w:hint="eastAsia" w:ascii="宋体" w:hAnsi="宋体" w:eastAsia="宋体" w:cs="宋体"/>
          <w:sz w:val="21"/>
          <w:szCs w:val="21"/>
          <w:lang w:val="en-US" w:eastAsia="zh-CN" w:bidi="ar"/>
        </w:rPr>
        <w:t>2.本项目实行网上投标，采用加密电子投标文件(供应商须使用CA加密设备通过政采云电子投标客户端制作投标文件)。若供应商参与投标，自行承担投标一切费用。</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20" w:firstLineChars="200"/>
        <w:jc w:val="left"/>
        <w:textAlignment w:val="auto"/>
        <w:rPr>
          <w:rFonts w:hint="eastAsia" w:ascii="宋体" w:hAnsi="宋体" w:eastAsia="宋体" w:cs="宋体"/>
          <w:sz w:val="21"/>
          <w:szCs w:val="21"/>
          <w:lang w:val="en-US" w:eastAsia="zh-CN" w:bidi="ar"/>
        </w:rPr>
      </w:pPr>
      <w:r>
        <w:rPr>
          <w:rFonts w:hint="eastAsia" w:ascii="宋体" w:hAnsi="宋体" w:eastAsia="宋体" w:cs="宋体"/>
          <w:sz w:val="21"/>
          <w:szCs w:val="21"/>
          <w:lang w:val="en-US" w:eastAsia="zh-CN" w:bidi="ar"/>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20" w:firstLineChars="200"/>
        <w:jc w:val="left"/>
        <w:textAlignment w:val="auto"/>
        <w:rPr>
          <w:rFonts w:hint="eastAsia" w:ascii="宋体" w:hAnsi="宋体" w:eastAsia="宋体" w:cs="宋体"/>
          <w:sz w:val="21"/>
          <w:szCs w:val="21"/>
          <w:lang w:val="en-US" w:eastAsia="zh-CN" w:bidi="ar"/>
        </w:rPr>
      </w:pPr>
      <w:r>
        <w:rPr>
          <w:rFonts w:hint="eastAsia" w:ascii="宋体" w:hAnsi="宋体" w:eastAsia="宋体" w:cs="宋体"/>
          <w:sz w:val="21"/>
          <w:szCs w:val="21"/>
          <w:lang w:val="en-US" w:eastAsia="zh-CN" w:bidi="ar"/>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20" w:firstLineChars="200"/>
        <w:jc w:val="left"/>
        <w:textAlignment w:val="auto"/>
        <w:rPr>
          <w:rFonts w:hint="eastAsia" w:ascii="宋体" w:hAnsi="宋体" w:eastAsia="宋体" w:cs="宋体"/>
          <w:sz w:val="21"/>
          <w:szCs w:val="21"/>
          <w:lang w:val="en-US" w:eastAsia="zh-CN" w:bidi="ar"/>
        </w:rPr>
      </w:pPr>
      <w:r>
        <w:rPr>
          <w:rFonts w:hint="eastAsia" w:ascii="宋体" w:hAnsi="宋体" w:eastAsia="宋体" w:cs="宋体"/>
          <w:sz w:val="21"/>
          <w:szCs w:val="21"/>
          <w:lang w:val="en-US" w:eastAsia="zh-CN" w:bidi="ar"/>
        </w:rPr>
        <w:t>5.供应商在开标时须使用制作加密电子投标文件所使用的CA锁及电脑，电脑须提前配置好浏览器（建议使用谷歌浏览器），以便开标时解锁。</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20" w:firstLineChars="200"/>
        <w:jc w:val="left"/>
        <w:textAlignment w:val="auto"/>
        <w:rPr>
          <w:rFonts w:hint="eastAsia" w:ascii="宋体" w:hAnsi="宋体" w:eastAsia="宋体" w:cs="宋体"/>
          <w:sz w:val="21"/>
          <w:szCs w:val="21"/>
          <w:lang w:val="en-US" w:eastAsia="zh-CN" w:bidi="ar"/>
        </w:rPr>
      </w:pPr>
      <w:r>
        <w:rPr>
          <w:rFonts w:hint="eastAsia" w:ascii="宋体" w:hAnsi="宋体" w:eastAsia="宋体" w:cs="宋体"/>
          <w:sz w:val="21"/>
          <w:szCs w:val="21"/>
          <w:lang w:val="en-US" w:eastAsia="zh-CN" w:bidi="ar"/>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20" w:firstLineChars="200"/>
        <w:jc w:val="left"/>
        <w:textAlignment w:val="auto"/>
        <w:rPr>
          <w:rFonts w:hint="eastAsia" w:ascii="宋体" w:hAnsi="宋体" w:eastAsia="宋体" w:cs="宋体"/>
          <w:sz w:val="21"/>
          <w:szCs w:val="21"/>
          <w:lang w:val="en-US" w:eastAsia="zh-CN" w:bidi="ar"/>
        </w:rPr>
      </w:pPr>
      <w:r>
        <w:rPr>
          <w:rFonts w:hint="eastAsia" w:ascii="宋体" w:hAnsi="宋体" w:eastAsia="宋体" w:cs="宋体"/>
          <w:sz w:val="21"/>
          <w:szCs w:val="21"/>
          <w:lang w:val="en-US" w:eastAsia="zh-CN" w:bidi="ar"/>
        </w:rPr>
        <w:t>7.为了保证开评标顺利进行，政采云线上开标功能完全实现，供应商开标所使用的电脑设备须具有视频及语音功能。</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仿宋" w:hAnsi="仿宋" w:eastAsia="仿宋" w:cs="仿宋"/>
          <w:sz w:val="21"/>
          <w:szCs w:val="21"/>
          <w:lang w:bidi="ar"/>
        </w:rPr>
      </w:pPr>
      <w:r>
        <w:rPr>
          <w:rFonts w:hint="eastAsia" w:ascii="仿宋" w:hAnsi="仿宋" w:eastAsia="仿宋" w:cs="仿宋"/>
          <w:sz w:val="24"/>
          <w:szCs w:val="24"/>
          <w:lang w:bidi="ar"/>
        </w:rPr>
        <w:t>特别提示：</w:t>
      </w:r>
      <w:r>
        <w:rPr>
          <w:rFonts w:hint="eastAsia" w:ascii="仿宋" w:hAnsi="仿宋" w:eastAsia="仿宋" w:cs="仿宋"/>
          <w:sz w:val="24"/>
          <w:szCs w:val="24"/>
          <w:lang w:bidi="ar"/>
        </w:rPr>
        <w:br w:type="textWrapping"/>
      </w:r>
      <w:r>
        <w:rPr>
          <w:rFonts w:hint="eastAsia" w:ascii="仿宋" w:hAnsi="仿宋" w:eastAsia="仿宋" w:cs="仿宋"/>
          <w:sz w:val="21"/>
          <w:szCs w:val="21"/>
          <w:lang w:bidi="ar"/>
        </w:rPr>
        <w:t>1、超过200万元的货物和服务采购项目、超过400万元的工程采购项目中适宜由中小企业提供的，预留该部分采购项目预算总额的30%以上专门面向中小企业采购，其中预留给小微企业的比例不低于60%。</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2、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bidi="ar"/>
        </w:rPr>
      </w:pP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2" w:firstLineChars="200"/>
        <w:jc w:val="left"/>
        <w:textAlignment w:val="auto"/>
        <w:rPr>
          <w:rFonts w:hint="eastAsia" w:ascii="宋体" w:hAnsi="宋体" w:eastAsia="宋体" w:cs="宋体"/>
          <w:b/>
          <w:bCs/>
          <w:sz w:val="24"/>
          <w:szCs w:val="24"/>
          <w:lang w:bidi="ar"/>
        </w:rPr>
      </w:pPr>
      <w:r>
        <w:rPr>
          <w:rFonts w:hint="eastAsia" w:cs="宋体"/>
          <w:b/>
          <w:bCs/>
          <w:sz w:val="24"/>
          <w:szCs w:val="24"/>
          <w:lang w:val="en-US" w:eastAsia="zh-CN" w:bidi="ar"/>
        </w:rPr>
        <w:t>七</w:t>
      </w:r>
      <w:r>
        <w:rPr>
          <w:rFonts w:hint="eastAsia" w:ascii="宋体" w:hAnsi="宋体" w:eastAsia="宋体" w:cs="宋体"/>
          <w:b/>
          <w:bCs/>
          <w:sz w:val="24"/>
          <w:szCs w:val="24"/>
          <w:lang w:bidi="ar"/>
        </w:rPr>
        <w:t>、凡对本次招标提出询问，请按以下方式联系</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1.采购人信息</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名 称：</w:t>
      </w:r>
      <w:r>
        <w:rPr>
          <w:rFonts w:hint="eastAsia" w:cs="宋体"/>
          <w:sz w:val="24"/>
          <w:szCs w:val="24"/>
          <w:lang w:val="en-US" w:eastAsia="zh-CN" w:bidi="ar"/>
        </w:rPr>
        <w:t>乌恰县社会福利中心</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地 址：</w:t>
      </w:r>
      <w:r>
        <w:rPr>
          <w:rFonts w:hint="eastAsia" w:cs="宋体"/>
          <w:sz w:val="24"/>
          <w:szCs w:val="24"/>
          <w:lang w:val="en-US" w:eastAsia="zh-CN" w:bidi="ar"/>
        </w:rPr>
        <w:t>乌恰县双拥路10号</w:t>
      </w:r>
      <w:r>
        <w:rPr>
          <w:rFonts w:hint="eastAsia" w:ascii="宋体" w:hAnsi="宋体" w:eastAsia="宋体" w:cs="宋体"/>
          <w:sz w:val="24"/>
          <w:szCs w:val="24"/>
          <w:lang w:val="en-US" w:eastAsia="zh-CN" w:bidi="ar"/>
        </w:rPr>
        <w:t xml:space="preserve">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2.采购代理机构信息</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名 称：新疆邦升项目管理有限公司</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地 址：新疆克州乌恰县天源市政5楼</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lang w:val="en-US" w:eastAsia="zh-CN"/>
        </w:rPr>
      </w:pPr>
      <w:r>
        <w:rPr>
          <w:rFonts w:hint="eastAsia" w:ascii="宋体" w:hAnsi="宋体" w:eastAsia="宋体" w:cs="宋体"/>
          <w:sz w:val="24"/>
          <w:szCs w:val="24"/>
          <w:lang w:val="en-US" w:eastAsia="zh-CN" w:bidi="ar"/>
        </w:rPr>
        <w:t>联系方式：16699788160　</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3.项目联系方式</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项目联系人：韩先生</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lang w:val="en-US" w:eastAsia="zh-CN" w:bidi="ar"/>
        </w:rPr>
      </w:pPr>
      <w:r>
        <w:rPr>
          <w:rFonts w:hint="eastAsia" w:ascii="宋体" w:hAnsi="宋体" w:eastAsia="宋体" w:cs="宋体"/>
          <w:sz w:val="24"/>
          <w:szCs w:val="24"/>
          <w:lang w:val="en-US" w:eastAsia="zh-CN" w:bidi="ar"/>
        </w:rPr>
        <w:t>电 话：18099987009</w:t>
      </w:r>
    </w:p>
    <w:p>
      <w:pPr>
        <w:pStyle w:val="18"/>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80" w:firstLineChars="200"/>
        <w:jc w:val="left"/>
        <w:textAlignment w:val="auto"/>
        <w:rPr>
          <w:rFonts w:hint="eastAsia" w:ascii="宋体" w:hAnsi="宋体" w:eastAsia="宋体" w:cs="宋体"/>
          <w:lang w:bidi="ar"/>
        </w:rPr>
      </w:pPr>
    </w:p>
    <w:p>
      <w:pPr>
        <w:pStyle w:val="12"/>
        <w:jc w:val="center"/>
        <w:rPr>
          <w:rFonts w:hint="eastAsia" w:ascii="宋体" w:hAnsi="宋体" w:eastAsia="宋体" w:cs="宋体"/>
          <w:b/>
          <w:sz w:val="44"/>
        </w:rPr>
      </w:pPr>
    </w:p>
    <w:p>
      <w:pPr>
        <w:pStyle w:val="12"/>
        <w:jc w:val="both"/>
        <w:rPr>
          <w:rFonts w:hint="eastAsia" w:ascii="宋体" w:hAnsi="宋体" w:eastAsia="宋体" w:cs="宋体"/>
          <w:b/>
          <w:sz w:val="44"/>
        </w:rPr>
      </w:pPr>
    </w:p>
    <w:p>
      <w:pPr>
        <w:pStyle w:val="12"/>
        <w:jc w:val="center"/>
        <w:rPr>
          <w:rFonts w:hint="eastAsia" w:ascii="宋体" w:hAnsi="宋体" w:eastAsia="宋体" w:cs="宋体"/>
          <w:sz w:val="18"/>
          <w:szCs w:val="16"/>
        </w:rPr>
      </w:pPr>
      <w:r>
        <w:rPr>
          <w:rFonts w:hint="eastAsia" w:ascii="宋体" w:hAnsi="宋体" w:eastAsia="宋体" w:cs="宋体"/>
          <w:b/>
          <w:sz w:val="36"/>
          <w:szCs w:val="16"/>
        </w:rPr>
        <w:t>第一章 投标人须知及前附件</w:t>
      </w:r>
    </w:p>
    <w:p>
      <w:pPr>
        <w:pStyle w:val="12"/>
        <w:jc w:val="both"/>
        <w:rPr>
          <w:rFonts w:hint="eastAsia" w:ascii="宋体" w:hAnsi="宋体" w:eastAsia="宋体" w:cs="宋体"/>
          <w:b/>
          <w:sz w:val="32"/>
        </w:rPr>
      </w:pPr>
    </w:p>
    <w:p>
      <w:pPr>
        <w:pStyle w:val="12"/>
        <w:jc w:val="center"/>
        <w:rPr>
          <w:rFonts w:hint="eastAsia" w:ascii="宋体" w:hAnsi="宋体" w:eastAsia="宋体" w:cs="宋体"/>
          <w:b/>
        </w:rPr>
      </w:pPr>
      <w:r>
        <w:rPr>
          <w:rFonts w:hint="eastAsia" w:ascii="宋体" w:hAnsi="宋体" w:eastAsia="宋体" w:cs="宋体"/>
          <w:b/>
          <w:sz w:val="32"/>
        </w:rPr>
        <w:t>投标人须知前附表</w:t>
      </w:r>
    </w:p>
    <w:tbl>
      <w:tblPr>
        <w:tblStyle w:val="20"/>
        <w:tblW w:w="90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483"/>
        <w:gridCol w:w="66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53" w:type="dxa"/>
            <w:tcBorders>
              <w:right w:val="single" w:color="auto" w:sz="8" w:space="0"/>
            </w:tcBorders>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条款号</w:t>
            </w:r>
          </w:p>
        </w:tc>
        <w:tc>
          <w:tcPr>
            <w:tcW w:w="1483"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条款名称</w:t>
            </w:r>
          </w:p>
        </w:tc>
        <w:tc>
          <w:tcPr>
            <w:tcW w:w="6652"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内  容  规  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953" w:type="dxa"/>
            <w:tcBorders>
              <w:right w:val="single" w:color="auto" w:sz="8"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483" w:type="dxa"/>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项目概况</w:t>
            </w:r>
          </w:p>
        </w:tc>
        <w:tc>
          <w:tcPr>
            <w:tcW w:w="6652" w:type="dxa"/>
            <w:vAlign w:val="center"/>
          </w:tcPr>
          <w:p>
            <w:pPr>
              <w:spacing w:line="360" w:lineRule="auto"/>
              <w:rPr>
                <w:rFonts w:hint="eastAsia" w:ascii="宋体" w:hAnsi="宋体" w:eastAsia="宋体" w:cs="宋体"/>
                <w:color w:val="auto"/>
                <w:lang w:val="en-US" w:eastAsia="zh-CN"/>
              </w:rPr>
            </w:pPr>
            <w:r>
              <w:rPr>
                <w:rFonts w:hint="eastAsia" w:ascii="宋体" w:hAnsi="宋体" w:eastAsia="宋体" w:cs="宋体"/>
                <w:color w:val="auto"/>
              </w:rPr>
              <w:t>项目名称：</w:t>
            </w:r>
            <w:r>
              <w:rPr>
                <w:rFonts w:hint="eastAsia" w:ascii="宋体" w:hAnsi="宋体" w:cs="宋体"/>
                <w:color w:val="auto"/>
                <w:lang w:val="en-US" w:eastAsia="zh-CN"/>
              </w:rPr>
              <w:t>乌恰县社会福利中心2023年生活用品（二次）（1包）</w:t>
            </w:r>
          </w:p>
          <w:p>
            <w:pPr>
              <w:spacing w:line="360" w:lineRule="auto"/>
              <w:rPr>
                <w:rFonts w:hint="default" w:ascii="宋体" w:hAnsi="宋体" w:eastAsia="宋体" w:cs="宋体"/>
                <w:color w:val="auto"/>
                <w:lang w:val="en-US" w:eastAsia="zh-CN"/>
              </w:rPr>
            </w:pPr>
            <w:r>
              <w:rPr>
                <w:rFonts w:hint="eastAsia" w:ascii="宋体" w:hAnsi="宋体" w:eastAsia="宋体" w:cs="宋体"/>
                <w:color w:val="auto"/>
              </w:rPr>
              <w:t>项目编号：</w:t>
            </w:r>
            <w:r>
              <w:rPr>
                <w:rFonts w:hint="eastAsia" w:ascii="宋体" w:hAnsi="宋体" w:eastAsia="宋体" w:cs="宋体"/>
                <w:color w:val="auto"/>
                <w:lang w:val="en-US" w:eastAsia="zh-CN"/>
              </w:rPr>
              <w:t>WQZFCG(ZB)-202</w:t>
            </w:r>
            <w:r>
              <w:rPr>
                <w:rFonts w:hint="eastAsia" w:ascii="宋体" w:hAnsi="宋体" w:cs="宋体"/>
                <w:color w:val="auto"/>
                <w:lang w:val="en-US" w:eastAsia="zh-CN"/>
              </w:rPr>
              <w:t>3</w:t>
            </w:r>
            <w:r>
              <w:rPr>
                <w:rFonts w:hint="eastAsia" w:ascii="宋体" w:hAnsi="宋体" w:eastAsia="宋体" w:cs="宋体"/>
                <w:color w:val="auto"/>
                <w:lang w:val="en-US" w:eastAsia="zh-CN"/>
              </w:rPr>
              <w:t>-0</w:t>
            </w:r>
            <w:r>
              <w:rPr>
                <w:rFonts w:hint="eastAsia" w:ascii="宋体" w:hAnsi="宋体" w:cs="宋体"/>
                <w:color w:val="auto"/>
                <w:lang w:val="en-US" w:eastAsia="zh-CN"/>
              </w:rPr>
              <w:t>27</w:t>
            </w:r>
          </w:p>
          <w:p>
            <w:pPr>
              <w:spacing w:line="360" w:lineRule="auto"/>
              <w:rPr>
                <w:rFonts w:hint="eastAsia" w:ascii="宋体" w:hAnsi="宋体" w:eastAsia="宋体" w:cs="宋体"/>
                <w:color w:val="auto"/>
              </w:rPr>
            </w:pPr>
            <w:r>
              <w:rPr>
                <w:rFonts w:hint="eastAsia" w:ascii="宋体" w:hAnsi="宋体" w:eastAsia="宋体" w:cs="宋体"/>
                <w:color w:val="auto"/>
                <w:lang w:val="en-US" w:eastAsia="zh-CN"/>
              </w:rPr>
              <w:t>采购内容：</w:t>
            </w:r>
            <w:r>
              <w:rPr>
                <w:rFonts w:hint="eastAsia" w:ascii="宋体" w:hAnsi="宋体" w:cs="宋体"/>
                <w:color w:val="auto"/>
                <w:lang w:val="en-US" w:eastAsia="zh-CN"/>
              </w:rPr>
              <w:t>采购2023年老人和儿童服装及生活用品</w:t>
            </w:r>
            <w:r>
              <w:rPr>
                <w:rFonts w:hint="eastAsia" w:ascii="宋体" w:hAnsi="宋体" w:eastAsia="宋体" w:cs="宋体"/>
                <w:color w:val="auto"/>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53" w:type="dxa"/>
            <w:tcBorders>
              <w:right w:val="single" w:color="auto" w:sz="8"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483" w:type="dxa"/>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采购人信息</w:t>
            </w:r>
          </w:p>
        </w:tc>
        <w:tc>
          <w:tcPr>
            <w:tcW w:w="6652" w:type="dxa"/>
            <w:vAlign w:val="center"/>
          </w:tcPr>
          <w:p>
            <w:pPr>
              <w:rPr>
                <w:rFonts w:hint="eastAsia" w:ascii="宋体" w:hAnsi="宋体" w:eastAsia="宋体" w:cs="宋体"/>
                <w:color w:val="auto"/>
                <w:szCs w:val="21"/>
              </w:rPr>
            </w:pPr>
            <w:r>
              <w:rPr>
                <w:rFonts w:hint="eastAsia" w:ascii="宋体" w:hAnsi="宋体" w:eastAsia="宋体" w:cs="宋体"/>
                <w:color w:val="auto"/>
                <w:szCs w:val="21"/>
              </w:rPr>
              <w:t>采购单位：</w:t>
            </w:r>
            <w:r>
              <w:rPr>
                <w:rFonts w:hint="eastAsia" w:ascii="宋体" w:hAnsi="宋体" w:cs="宋体"/>
                <w:color w:val="auto"/>
                <w:szCs w:val="21"/>
                <w:lang w:eastAsia="zh-CN"/>
              </w:rPr>
              <w:t>乌恰县社会福利中心</w:t>
            </w: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rPr>
              <w:t>联 系 人：</w:t>
            </w:r>
            <w:r>
              <w:rPr>
                <w:rFonts w:hint="eastAsia" w:ascii="宋体" w:hAnsi="宋体" w:cs="宋体"/>
                <w:color w:val="auto"/>
                <w:szCs w:val="21"/>
                <w:lang w:val="en-US" w:eastAsia="zh-CN"/>
              </w:rPr>
              <w:t>玉米提阿力先生</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联系电话：</w:t>
            </w:r>
            <w:r>
              <w:rPr>
                <w:rFonts w:hint="eastAsia" w:ascii="宋体" w:hAnsi="宋体" w:eastAsia="宋体" w:cs="宋体"/>
                <w:color w:val="auto"/>
                <w:szCs w:val="21"/>
                <w:lang w:val="en-US" w:eastAsia="zh-CN"/>
              </w:rPr>
              <w:t>13579575284</w:t>
            </w:r>
            <w:r>
              <w:rPr>
                <w:rFonts w:hint="eastAsia" w:ascii="宋体" w:hAnsi="宋体" w:eastAsia="宋体" w:cs="宋体"/>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53" w:type="dxa"/>
            <w:tcBorders>
              <w:right w:val="single" w:color="auto" w:sz="8"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1483" w:type="dxa"/>
            <w:vAlign w:val="center"/>
          </w:tcPr>
          <w:p>
            <w:pPr>
              <w:widowControl/>
              <w:spacing w:line="290" w:lineRule="exact"/>
              <w:jc w:val="left"/>
              <w:rPr>
                <w:rFonts w:hint="eastAsia" w:ascii="宋体" w:hAnsi="宋体" w:eastAsia="宋体" w:cs="宋体"/>
                <w:color w:val="auto"/>
                <w:szCs w:val="21"/>
              </w:rPr>
            </w:pPr>
            <w:r>
              <w:rPr>
                <w:rFonts w:hint="eastAsia" w:ascii="宋体" w:hAnsi="宋体" w:eastAsia="宋体" w:cs="宋体"/>
                <w:color w:val="auto"/>
                <w:szCs w:val="21"/>
              </w:rPr>
              <w:t>采购代理机构</w:t>
            </w:r>
          </w:p>
        </w:tc>
        <w:tc>
          <w:tcPr>
            <w:tcW w:w="6652" w:type="dxa"/>
            <w:vAlign w:val="center"/>
          </w:tcPr>
          <w:p>
            <w:pPr>
              <w:widowControl/>
              <w:spacing w:line="290" w:lineRule="exact"/>
              <w:rPr>
                <w:rFonts w:hint="eastAsia" w:ascii="宋体" w:hAnsi="宋体" w:eastAsia="宋体" w:cs="宋体"/>
                <w:color w:val="auto"/>
                <w:kern w:val="0"/>
                <w:szCs w:val="21"/>
              </w:rPr>
            </w:pPr>
            <w:r>
              <w:rPr>
                <w:rFonts w:hint="eastAsia" w:ascii="宋体" w:hAnsi="宋体" w:eastAsia="宋体" w:cs="宋体"/>
                <w:color w:val="auto"/>
                <w:kern w:val="0"/>
                <w:szCs w:val="21"/>
              </w:rPr>
              <w:t>名  称：</w:t>
            </w:r>
            <w:r>
              <w:rPr>
                <w:rFonts w:hint="eastAsia" w:ascii="宋体" w:hAnsi="宋体" w:eastAsia="宋体" w:cs="宋体"/>
                <w:color w:val="auto"/>
                <w:kern w:val="0"/>
                <w:szCs w:val="21"/>
                <w:lang w:val="en-US" w:eastAsia="zh-CN"/>
              </w:rPr>
              <w:t>新疆邦升项目管理有限公司</w:t>
            </w:r>
          </w:p>
          <w:p>
            <w:pPr>
              <w:widowControl/>
              <w:spacing w:line="290" w:lineRule="exact"/>
              <w:rPr>
                <w:rFonts w:hint="eastAsia" w:ascii="宋体" w:hAnsi="宋体" w:eastAsia="宋体" w:cs="宋体"/>
                <w:color w:val="auto"/>
                <w:kern w:val="0"/>
                <w:szCs w:val="21"/>
              </w:rPr>
            </w:pPr>
            <w:r>
              <w:rPr>
                <w:rFonts w:hint="eastAsia" w:ascii="宋体" w:hAnsi="宋体" w:eastAsia="宋体" w:cs="宋体"/>
                <w:color w:val="auto"/>
                <w:kern w:val="0"/>
                <w:szCs w:val="21"/>
              </w:rPr>
              <w:t>地  址：</w:t>
            </w:r>
            <w:r>
              <w:rPr>
                <w:rFonts w:hint="eastAsia" w:ascii="宋体" w:hAnsi="宋体" w:eastAsia="宋体" w:cs="宋体"/>
                <w:color w:val="auto"/>
                <w:kern w:val="0"/>
                <w:szCs w:val="21"/>
                <w:lang w:val="en-US" w:eastAsia="zh-CN"/>
              </w:rPr>
              <w:t>新疆克州乌恰县天源市政5楼</w:t>
            </w:r>
            <w:r>
              <w:rPr>
                <w:rFonts w:hint="eastAsia" w:ascii="宋体" w:hAnsi="宋体" w:eastAsia="宋体" w:cs="宋体"/>
                <w:color w:val="auto"/>
                <w:kern w:val="0"/>
                <w:szCs w:val="21"/>
              </w:rPr>
              <w:t xml:space="preserve"> </w:t>
            </w:r>
          </w:p>
          <w:p>
            <w:pPr>
              <w:widowControl/>
              <w:spacing w:line="290" w:lineRule="exact"/>
              <w:rPr>
                <w:rFonts w:hint="eastAsia" w:ascii="宋体" w:hAnsi="宋体" w:eastAsia="宋体" w:cs="宋体"/>
                <w:color w:val="auto"/>
                <w:szCs w:val="21"/>
                <w:lang w:val="en-US" w:eastAsia="zh-CN"/>
              </w:rPr>
            </w:pPr>
            <w:r>
              <w:rPr>
                <w:rFonts w:hint="eastAsia" w:ascii="宋体" w:hAnsi="宋体" w:eastAsia="宋体" w:cs="宋体"/>
                <w:color w:val="auto"/>
                <w:kern w:val="0"/>
                <w:szCs w:val="21"/>
              </w:rPr>
              <w:t>联系人：</w:t>
            </w:r>
            <w:r>
              <w:rPr>
                <w:rFonts w:hint="eastAsia" w:ascii="宋体" w:hAnsi="宋体" w:eastAsia="宋体" w:cs="宋体"/>
                <w:color w:val="auto"/>
                <w:kern w:val="0"/>
                <w:szCs w:val="21"/>
                <w:lang w:val="en-US" w:eastAsia="zh-CN"/>
              </w:rPr>
              <w:t>韩先生</w:t>
            </w:r>
            <w:r>
              <w:rPr>
                <w:rFonts w:hint="eastAsia" w:ascii="宋体" w:hAnsi="宋体" w:eastAsia="宋体" w:cs="宋体"/>
                <w:color w:val="auto"/>
                <w:kern w:val="0"/>
                <w:szCs w:val="21"/>
              </w:rPr>
              <w:t xml:space="preserve">  </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szCs w:val="21"/>
                <w:shd w:val="clear" w:color="auto" w:fill="FFFFFF"/>
              </w:rPr>
              <w:t>联系</w:t>
            </w:r>
            <w:r>
              <w:rPr>
                <w:rFonts w:hint="eastAsia" w:ascii="宋体" w:hAnsi="宋体" w:eastAsia="宋体" w:cs="宋体"/>
                <w:color w:val="auto"/>
                <w:kern w:val="0"/>
                <w:szCs w:val="21"/>
              </w:rPr>
              <w:t>电话：</w:t>
            </w:r>
            <w:r>
              <w:rPr>
                <w:rFonts w:hint="eastAsia" w:ascii="宋体" w:hAnsi="宋体" w:eastAsia="宋体" w:cs="宋体"/>
                <w:color w:val="auto"/>
                <w:kern w:val="0"/>
                <w:szCs w:val="21"/>
                <w:lang w:eastAsia="zh-CN"/>
              </w:rPr>
              <w:t>18099987009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53" w:type="dxa"/>
            <w:tcBorders>
              <w:right w:val="single" w:color="auto" w:sz="8"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1483" w:type="dxa"/>
            <w:vAlign w:val="center"/>
          </w:tcPr>
          <w:p>
            <w:pPr>
              <w:widowControl/>
              <w:spacing w:line="290" w:lineRule="exact"/>
              <w:rPr>
                <w:rFonts w:hint="eastAsia" w:ascii="宋体" w:hAnsi="宋体" w:eastAsia="宋体" w:cs="宋体"/>
                <w:color w:val="auto"/>
                <w:kern w:val="0"/>
                <w:szCs w:val="21"/>
              </w:rPr>
            </w:pPr>
            <w:r>
              <w:rPr>
                <w:rFonts w:hint="eastAsia" w:ascii="宋体" w:hAnsi="宋体" w:eastAsia="宋体" w:cs="宋体"/>
                <w:color w:val="auto"/>
                <w:kern w:val="0"/>
                <w:szCs w:val="21"/>
              </w:rPr>
              <w:t>最终交货地点</w:t>
            </w:r>
          </w:p>
        </w:tc>
        <w:tc>
          <w:tcPr>
            <w:tcW w:w="6652" w:type="dxa"/>
            <w:vAlign w:val="center"/>
          </w:tcPr>
          <w:p>
            <w:pPr>
              <w:widowControl/>
              <w:spacing w:line="290" w:lineRule="exac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按照甲方指定地点交货</w:t>
            </w:r>
            <w:r>
              <w:rPr>
                <w:rFonts w:hint="eastAsia" w:ascii="宋体" w:hAnsi="宋体" w:eastAsia="宋体" w:cs="宋体"/>
                <w:color w:val="auto"/>
                <w:kern w:val="0"/>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53" w:type="dxa"/>
            <w:tcBorders>
              <w:right w:val="single" w:color="auto" w:sz="8"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5</w:t>
            </w:r>
          </w:p>
        </w:tc>
        <w:tc>
          <w:tcPr>
            <w:tcW w:w="1483" w:type="dxa"/>
            <w:vAlign w:val="center"/>
          </w:tcPr>
          <w:p>
            <w:pPr>
              <w:widowControl/>
              <w:spacing w:line="290" w:lineRule="exact"/>
              <w:rPr>
                <w:rFonts w:hint="eastAsia"/>
              </w:rPr>
            </w:pPr>
            <w:r>
              <w:rPr>
                <w:rFonts w:hint="eastAsia"/>
              </w:rPr>
              <w:t>付款方式</w:t>
            </w:r>
          </w:p>
          <w:p>
            <w:pPr>
              <w:pStyle w:val="2"/>
              <w:ind w:left="0" w:leftChars="0" w:firstLine="0" w:firstLineChars="0"/>
              <w:rPr>
                <w:rFonts w:hint="default" w:eastAsia="宋体"/>
                <w:lang w:val="en-US" w:eastAsia="zh-CN"/>
              </w:rPr>
            </w:pPr>
            <w:r>
              <w:rPr>
                <w:rFonts w:hint="default" w:eastAsia="宋体"/>
                <w:sz w:val="21"/>
                <w:szCs w:val="21"/>
                <w:lang w:val="en-US" w:eastAsia="zh-CN"/>
              </w:rPr>
              <w:t>合同履约期限</w:t>
            </w:r>
          </w:p>
        </w:tc>
        <w:tc>
          <w:tcPr>
            <w:tcW w:w="6652" w:type="dxa"/>
            <w:vAlign w:val="center"/>
          </w:tcPr>
          <w:p>
            <w:pPr>
              <w:widowControl/>
              <w:spacing w:line="290" w:lineRule="exact"/>
              <w:rPr>
                <w:rFonts w:hint="eastAsia"/>
                <w:lang w:val="en-US" w:eastAsia="zh-CN"/>
              </w:rPr>
            </w:pPr>
            <w:r>
              <w:rPr>
                <w:rFonts w:hint="eastAsia"/>
                <w:lang w:val="en-US" w:eastAsia="zh-CN"/>
              </w:rPr>
              <w:t>具体以甲乙双方签订合同为准。</w:t>
            </w:r>
          </w:p>
          <w:p>
            <w:pPr>
              <w:pStyle w:val="2"/>
              <w:ind w:left="0" w:leftChars="0" w:firstLine="0" w:firstLineChars="0"/>
              <w:rPr>
                <w:rFonts w:hint="eastAsia"/>
                <w:lang w:val="en-US"/>
              </w:rPr>
            </w:pPr>
            <w:r>
              <w:rPr>
                <w:rFonts w:hint="eastAsia"/>
                <w:sz w:val="21"/>
                <w:szCs w:val="21"/>
                <w:lang w:val="en-US" w:eastAsia="zh-CN"/>
              </w:rPr>
              <w:t>具体以甲乙双方签订合同为准。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53" w:type="dxa"/>
            <w:vMerge w:val="restart"/>
            <w:tcBorders>
              <w:right w:val="single" w:color="auto" w:sz="8" w:space="0"/>
            </w:tcBorders>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6</w:t>
            </w:r>
          </w:p>
        </w:tc>
        <w:tc>
          <w:tcPr>
            <w:tcW w:w="1483" w:type="dxa"/>
            <w:vAlign w:val="center"/>
          </w:tcPr>
          <w:p>
            <w:pPr>
              <w:keepNext w:val="0"/>
              <w:keepLines w:val="0"/>
              <w:pageBreakBefore w:val="0"/>
              <w:widowControl/>
              <w:shd w:val="clear" w:color="auto" w:fill="auto"/>
              <w:kinsoku/>
              <w:wordWrap/>
              <w:overflowPunct/>
              <w:topLinePunct w:val="0"/>
              <w:autoSpaceDE/>
              <w:autoSpaceDN/>
              <w:bidi w:val="0"/>
              <w:adjustRightInd/>
              <w:spacing w:line="290" w:lineRule="exact"/>
              <w:jc w:val="left"/>
              <w:textAlignment w:val="auto"/>
              <w:rPr>
                <w:rFonts w:hint="eastAsia" w:ascii="宋体" w:hAnsi="宋体" w:eastAsia="宋体" w:cs="宋体"/>
                <w:color w:val="auto"/>
                <w:kern w:val="0"/>
                <w:szCs w:val="21"/>
              </w:rPr>
            </w:pPr>
            <w:r>
              <w:rPr>
                <w:rFonts w:hint="eastAsia" w:ascii="宋体" w:hAnsi="宋体" w:eastAsia="宋体" w:cs="宋体"/>
                <w:color w:val="auto"/>
                <w:lang w:val="en-US" w:eastAsia="zh-CN"/>
              </w:rPr>
              <w:t>供货</w:t>
            </w:r>
            <w:r>
              <w:rPr>
                <w:rFonts w:hint="eastAsia" w:ascii="宋体" w:hAnsi="宋体" w:cs="宋体"/>
                <w:color w:val="auto"/>
                <w:lang w:val="en-US" w:eastAsia="zh-CN"/>
              </w:rPr>
              <w:t>期限</w:t>
            </w:r>
          </w:p>
        </w:tc>
        <w:tc>
          <w:tcPr>
            <w:tcW w:w="6652" w:type="dxa"/>
            <w:vAlign w:val="center"/>
          </w:tcPr>
          <w:p>
            <w:pPr>
              <w:spacing w:line="240" w:lineRule="auto"/>
              <w:rPr>
                <w:rFonts w:hint="eastAsia" w:ascii="宋体" w:hAnsi="宋体" w:eastAsia="宋体" w:cs="宋体"/>
                <w:color w:val="FF0000"/>
                <w:kern w:val="0"/>
                <w:szCs w:val="21"/>
                <w:highlight w:val="yellow"/>
                <w:lang w:val="en-US" w:eastAsia="zh-CN"/>
              </w:rPr>
            </w:pPr>
            <w:r>
              <w:rPr>
                <w:rFonts w:hint="eastAsia" w:ascii="宋体" w:hAnsi="宋体" w:eastAsia="宋体" w:cs="宋体"/>
                <w:color w:val="FF0000"/>
                <w:kern w:val="0"/>
                <w:szCs w:val="21"/>
                <w:highlight w:val="yellow"/>
                <w:lang w:val="en-US" w:eastAsia="zh-CN"/>
              </w:rPr>
              <w:t>按甲方实际需求配送（运费由供货商承担）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53" w:type="dxa"/>
            <w:vMerge w:val="continue"/>
            <w:tcBorders>
              <w:right w:val="single" w:color="auto" w:sz="8" w:space="0"/>
            </w:tcBorders>
            <w:vAlign w:val="center"/>
          </w:tcPr>
          <w:p>
            <w:pPr>
              <w:jc w:val="center"/>
              <w:rPr>
                <w:rFonts w:hint="eastAsia" w:ascii="宋体" w:hAnsi="宋体" w:eastAsia="宋体" w:cs="宋体"/>
                <w:color w:val="auto"/>
                <w:szCs w:val="21"/>
                <w:lang w:val="en-US" w:eastAsia="zh-CN"/>
              </w:rPr>
            </w:pPr>
          </w:p>
        </w:tc>
        <w:tc>
          <w:tcPr>
            <w:tcW w:w="1483" w:type="dxa"/>
            <w:vAlign w:val="center"/>
          </w:tcPr>
          <w:p>
            <w:pPr>
              <w:keepNext w:val="0"/>
              <w:keepLines w:val="0"/>
              <w:pageBreakBefore w:val="0"/>
              <w:widowControl/>
              <w:shd w:val="clear" w:color="auto" w:fill="auto"/>
              <w:kinsoku/>
              <w:wordWrap/>
              <w:overflowPunct/>
              <w:topLinePunct w:val="0"/>
              <w:autoSpaceDE/>
              <w:autoSpaceDN/>
              <w:bidi w:val="0"/>
              <w:adjustRightInd/>
              <w:spacing w:line="290" w:lineRule="exact"/>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质保期限：</w:t>
            </w:r>
          </w:p>
        </w:tc>
        <w:tc>
          <w:tcPr>
            <w:tcW w:w="6652" w:type="dxa"/>
            <w:vAlign w:val="center"/>
          </w:tcPr>
          <w:p>
            <w:pPr>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一年。（具体以甲乙双方签订采购合同为准</w:t>
            </w:r>
            <w:r>
              <w:rPr>
                <w:rFonts w:hint="eastAsia" w:ascii="宋体" w:hAnsi="宋体" w:eastAsia="宋体" w:cs="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53" w:type="dxa"/>
            <w:tcBorders>
              <w:right w:val="single" w:color="auto" w:sz="8" w:space="0"/>
            </w:tcBorders>
            <w:vAlign w:val="center"/>
          </w:tcPr>
          <w:p>
            <w:pPr>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7</w:t>
            </w:r>
          </w:p>
        </w:tc>
        <w:tc>
          <w:tcPr>
            <w:tcW w:w="1483" w:type="dxa"/>
            <w:vAlign w:val="center"/>
          </w:tcPr>
          <w:p>
            <w:pPr>
              <w:pStyle w:val="12"/>
              <w:snapToGrid w:val="0"/>
              <w:spacing w:line="290" w:lineRule="exact"/>
              <w:jc w:val="left"/>
              <w:rPr>
                <w:rFonts w:hint="eastAsia" w:ascii="宋体" w:hAnsi="宋体" w:eastAsia="宋体" w:cs="宋体"/>
                <w:color w:val="auto"/>
                <w:szCs w:val="21"/>
              </w:rPr>
            </w:pPr>
            <w:r>
              <w:rPr>
                <w:rFonts w:hint="eastAsia" w:ascii="宋体" w:hAnsi="宋体" w:eastAsia="宋体" w:cs="宋体"/>
                <w:color w:val="auto"/>
                <w:szCs w:val="21"/>
              </w:rPr>
              <w:t xml:space="preserve">资金来源                                                                                                                                                                 </w:t>
            </w:r>
          </w:p>
        </w:tc>
        <w:tc>
          <w:tcPr>
            <w:tcW w:w="6652" w:type="dxa"/>
            <w:vAlign w:val="center"/>
          </w:tcPr>
          <w:p>
            <w:pPr>
              <w:pStyle w:val="12"/>
              <w:snapToGrid w:val="0"/>
              <w:spacing w:line="290" w:lineRule="exact"/>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财政资金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3"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招标方式</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szCs w:val="21"/>
                <w:lang w:val="en-US" w:eastAsia="zh-CN"/>
              </w:rPr>
              <w:t>询价采购</w:t>
            </w:r>
            <w:r>
              <w:rPr>
                <w:rFonts w:hint="eastAsia" w:ascii="宋体" w:hAnsi="宋体" w:eastAsia="宋体" w:cs="宋体"/>
                <w:b/>
                <w:color w:val="auto"/>
                <w:sz w:val="21"/>
                <w:szCs w:val="21"/>
                <w:highlight w:val="none"/>
                <w:lang w:val="en-US" w:eastAsia="zh-CN"/>
              </w:rPr>
              <w:t>(本项目采用网上电子招投标)</w:t>
            </w:r>
            <w:r>
              <w:rPr>
                <w:rFonts w:hint="eastAsia" w:ascii="宋体" w:hAnsi="宋体" w:eastAsia="宋体" w:cs="宋体"/>
                <w:color w:val="auto"/>
                <w:sz w:val="21"/>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投标人资格条件及其他要求</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1.满足《中华人民共和国政府采购法》第二十二条规定；</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落实政府采购政策需满足的资格要求：政府采购促进中小企业发展管理办法》(财库(2020)46号)、《财政部、司法部关于政府采购支持监狱企业发展有关问题的通知》(财库(2014)68号)《财政部民政部中国残疾人联合会关于促进残疾人就业政府采购政策的通知》财库(2017)141号。</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3.本项目的特定资格要求：</w:t>
            </w:r>
          </w:p>
          <w:p>
            <w:pPr>
              <w:pStyle w:val="9"/>
              <w:rPr>
                <w:rFonts w:hint="eastAsia" w:ascii="宋体" w:hAnsi="宋体" w:eastAsia="宋体" w:cs="宋体"/>
                <w:color w:val="auto"/>
                <w:w w:val="100"/>
                <w:kern w:val="2"/>
                <w:sz w:val="21"/>
                <w:szCs w:val="21"/>
                <w:highlight w:val="none"/>
                <w:lang w:val="en-US" w:eastAsia="zh-CN" w:bidi="ar-SA"/>
              </w:rPr>
            </w:pPr>
            <w:r>
              <w:rPr>
                <w:rFonts w:hint="eastAsia" w:ascii="宋体" w:hAnsi="宋体" w:eastAsia="宋体" w:cs="宋体"/>
                <w:color w:val="auto"/>
                <w:w w:val="100"/>
                <w:kern w:val="2"/>
                <w:sz w:val="21"/>
                <w:szCs w:val="21"/>
                <w:highlight w:val="none"/>
                <w:lang w:val="en-US" w:eastAsia="zh-CN" w:bidi="ar-SA"/>
              </w:rPr>
              <w:t>（1）具备三证合一营业执照副本；</w:t>
            </w:r>
          </w:p>
          <w:p>
            <w:pPr>
              <w:pStyle w:val="9"/>
              <w:rPr>
                <w:rFonts w:hint="eastAsia" w:ascii="宋体" w:hAnsi="宋体" w:eastAsia="宋体" w:cs="宋体"/>
                <w:color w:val="auto"/>
                <w:w w:val="100"/>
                <w:kern w:val="2"/>
                <w:sz w:val="21"/>
                <w:szCs w:val="21"/>
                <w:highlight w:val="none"/>
                <w:lang w:val="en-US" w:eastAsia="zh-CN" w:bidi="ar-SA"/>
              </w:rPr>
            </w:pPr>
            <w:r>
              <w:rPr>
                <w:rFonts w:hint="eastAsia" w:ascii="宋体" w:hAnsi="宋体" w:eastAsia="宋体" w:cs="宋体"/>
                <w:color w:val="auto"/>
                <w:w w:val="100"/>
                <w:kern w:val="2"/>
                <w:sz w:val="21"/>
                <w:szCs w:val="21"/>
                <w:highlight w:val="none"/>
                <w:lang w:val="en-US" w:eastAsia="zh-CN" w:bidi="ar-SA"/>
              </w:rPr>
              <w:t>（2）法定代表人投标需提供法定代表人资格证明书，委托代理人投标需提供法定代表人授权委托书；</w:t>
            </w:r>
          </w:p>
          <w:p>
            <w:pPr>
              <w:pStyle w:val="9"/>
              <w:rPr>
                <w:rFonts w:hint="eastAsia" w:ascii="宋体" w:hAnsi="宋体" w:eastAsia="宋体" w:cs="宋体"/>
                <w:color w:val="auto"/>
                <w:w w:val="100"/>
                <w:kern w:val="2"/>
                <w:sz w:val="21"/>
                <w:szCs w:val="21"/>
                <w:highlight w:val="none"/>
                <w:lang w:val="en-US" w:eastAsia="zh-CN" w:bidi="ar-SA"/>
              </w:rPr>
            </w:pPr>
            <w:r>
              <w:rPr>
                <w:rFonts w:hint="eastAsia" w:ascii="宋体" w:hAnsi="宋体" w:eastAsia="宋体" w:cs="宋体"/>
                <w:color w:val="auto"/>
                <w:w w:val="100"/>
                <w:kern w:val="2"/>
                <w:sz w:val="21"/>
                <w:szCs w:val="21"/>
                <w:highlight w:val="none"/>
                <w:lang w:val="en-US" w:eastAsia="zh-CN" w:bidi="ar-SA"/>
              </w:rPr>
              <w:t>（3）投标企业须提供委托代理人</w:t>
            </w:r>
            <w:r>
              <w:rPr>
                <w:rFonts w:hint="eastAsia" w:ascii="宋体" w:hAnsi="宋体" w:cs="宋体"/>
                <w:color w:val="auto"/>
                <w:w w:val="100"/>
                <w:kern w:val="2"/>
                <w:sz w:val="21"/>
                <w:szCs w:val="21"/>
                <w:highlight w:val="none"/>
                <w:lang w:val="en-US" w:eastAsia="zh-CN" w:bidi="ar-SA"/>
              </w:rPr>
              <w:t>近6个月的有效社保证明</w:t>
            </w:r>
            <w:r>
              <w:rPr>
                <w:rFonts w:hint="eastAsia" w:ascii="宋体" w:hAnsi="宋体" w:eastAsia="宋体" w:cs="宋体"/>
                <w:color w:val="auto"/>
                <w:w w:val="100"/>
                <w:kern w:val="2"/>
                <w:sz w:val="21"/>
                <w:szCs w:val="21"/>
                <w:highlight w:val="none"/>
                <w:lang w:val="en-US" w:eastAsia="zh-CN" w:bidi="ar-SA"/>
              </w:rPr>
              <w:t>；</w:t>
            </w:r>
          </w:p>
          <w:p>
            <w:pPr>
              <w:pStyle w:val="9"/>
              <w:rPr>
                <w:rFonts w:hint="eastAsia" w:ascii="宋体" w:hAnsi="宋体" w:eastAsia="宋体" w:cs="宋体"/>
                <w:color w:val="auto"/>
                <w:w w:val="100"/>
                <w:kern w:val="2"/>
                <w:sz w:val="21"/>
                <w:szCs w:val="21"/>
                <w:highlight w:val="none"/>
                <w:lang w:val="en-US" w:eastAsia="zh-CN" w:bidi="ar-SA"/>
              </w:rPr>
            </w:pPr>
            <w:r>
              <w:rPr>
                <w:rFonts w:hint="eastAsia" w:ascii="宋体" w:hAnsi="宋体" w:eastAsia="宋体" w:cs="宋体"/>
                <w:color w:val="auto"/>
                <w:w w:val="100"/>
                <w:kern w:val="2"/>
                <w:sz w:val="21"/>
                <w:szCs w:val="21"/>
                <w:highlight w:val="none"/>
                <w:lang w:val="en-US" w:eastAsia="zh-CN" w:bidi="ar-SA"/>
              </w:rPr>
              <w:t>（</w:t>
            </w:r>
            <w:r>
              <w:rPr>
                <w:rFonts w:hint="eastAsia" w:ascii="宋体" w:hAnsi="宋体" w:cs="宋体"/>
                <w:color w:val="auto"/>
                <w:w w:val="100"/>
                <w:kern w:val="2"/>
                <w:sz w:val="21"/>
                <w:szCs w:val="21"/>
                <w:highlight w:val="none"/>
                <w:lang w:val="en-US" w:eastAsia="zh-CN" w:bidi="ar-SA"/>
              </w:rPr>
              <w:t>4</w:t>
            </w:r>
            <w:r>
              <w:rPr>
                <w:rFonts w:hint="eastAsia" w:ascii="宋体" w:hAnsi="宋体" w:eastAsia="宋体" w:cs="宋体"/>
                <w:color w:val="auto"/>
                <w:w w:val="100"/>
                <w:kern w:val="2"/>
                <w:sz w:val="21"/>
                <w:szCs w:val="21"/>
                <w:highlight w:val="none"/>
                <w:lang w:val="en-US" w:eastAsia="zh-CN" w:bidi="ar-SA"/>
              </w:rPr>
              <w:t xml:space="preserve">）参加采购活动前三年内，未被“信用中国”（www.creditchina.gov.cn）、“中国政府采购网”（www.ccgp.gov.cn）列入失信被执行人、重大税收违法案件当事人名单、政府采购严重违法失信行为记录名单（提供查询结果网页截图并加盖供应商公章）； </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u w:val="none"/>
                <w:lang w:val="en-US" w:eastAsia="zh-CN" w:bidi="ar-SA"/>
              </w:rPr>
              <w:t>采购范围</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u w:val="none"/>
                <w:lang w:val="en-US" w:eastAsia="zh-CN" w:bidi="ar-SA"/>
              </w:rPr>
              <w:t>满足</w:t>
            </w:r>
            <w:r>
              <w:rPr>
                <w:rFonts w:hint="eastAsia" w:ascii="宋体" w:hAnsi="宋体" w:eastAsia="宋体" w:cs="宋体"/>
                <w:color w:val="auto"/>
                <w:sz w:val="22"/>
                <w:szCs w:val="28"/>
                <w:lang w:val="en-US" w:eastAsia="zh-CN"/>
              </w:rPr>
              <w:t>询价通知书</w:t>
            </w:r>
            <w:r>
              <w:rPr>
                <w:rFonts w:hint="eastAsia" w:ascii="宋体" w:hAnsi="宋体" w:eastAsia="宋体" w:cs="宋体"/>
                <w:color w:val="auto"/>
                <w:kern w:val="2"/>
                <w:sz w:val="21"/>
                <w:szCs w:val="21"/>
                <w:highlight w:val="none"/>
                <w:u w:val="none"/>
                <w:lang w:val="en-US" w:eastAsia="zh-CN" w:bidi="ar-SA"/>
              </w:rPr>
              <w:t>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供应商信用查询</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1、查询渠道：“信用中国”（网址：http://www.creditchina.gov.cn）、</w:t>
            </w:r>
            <w:r>
              <w:rPr>
                <w:rFonts w:hint="eastAsia" w:ascii="宋体" w:hAnsi="宋体" w:eastAsia="宋体" w:cs="宋体"/>
                <w:color w:val="auto"/>
                <w:sz w:val="22"/>
                <w:szCs w:val="28"/>
                <w:lang w:val="en-US" w:eastAsia="zh-CN"/>
              </w:rPr>
              <w:t>“中国政府采购网”</w:t>
            </w:r>
            <w:r>
              <w:rPr>
                <w:rFonts w:hint="eastAsia" w:ascii="宋体" w:hAnsi="宋体" w:eastAsia="宋体" w:cs="宋体"/>
                <w:color w:val="auto"/>
                <w:sz w:val="21"/>
                <w:szCs w:val="21"/>
                <w:highlight w:val="none"/>
                <w:lang w:val="en-US" w:eastAsia="zh-CN"/>
              </w:rPr>
              <w:t>(网址：http://www.ccgp.gov.cn）。</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2、截止时点：开标后评标前。</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3、信用信息查询记录和证据留存的具体方式：由采购组织机构在规定查询时间内打印信用信息查询记录并归入项目档案。</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踏勘现场</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不组织,投标人自行组织踏勘现场。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投标预备会</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联合体投标</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pacing w:line="29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不接受</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接受，联合体投标的须在投标文件中提供联合体协议书，联合体所有成员不得超过2家，联合体的任何一方均不得再与其他投标单位联合。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招标代理费</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bCs/>
                <w:snapToGrid w:val="0"/>
                <w:color w:val="auto"/>
                <w:sz w:val="21"/>
                <w:szCs w:val="21"/>
                <w:highlight w:val="none"/>
              </w:rPr>
            </w:pP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单位在领取本项目</w:t>
            </w: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通知书时，按照《国家计委关于印发招标代理服务收费管理暂行办法的通知（计价格[2002]1980号）及《招标代理服务收费有关问题》（发改办价格〔2003〕857号文）中规定由</w:t>
            </w: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单位向招标代理机构支付本项目代理费。收费标准如下：</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招标代理服务收费标准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546"/>
              <w:gridCol w:w="1907"/>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953"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eastAsia="zh-CN"/>
                    </w:rPr>
                    <w:t>中标</w:t>
                  </w:r>
                  <w:r>
                    <w:rPr>
                      <w:rFonts w:hint="eastAsia" w:ascii="宋体" w:hAnsi="宋体" w:eastAsia="宋体" w:cs="宋体"/>
                      <w:snapToGrid w:val="0"/>
                      <w:color w:val="auto"/>
                      <w:sz w:val="21"/>
                      <w:szCs w:val="21"/>
                      <w:highlight w:val="none"/>
                    </w:rPr>
                    <w:t>金额（万元）</w:t>
                  </w:r>
                </w:p>
              </w:tc>
              <w:tc>
                <w:tcPr>
                  <w:tcW w:w="1546"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货物招标</w:t>
                  </w:r>
                </w:p>
              </w:tc>
              <w:tc>
                <w:tcPr>
                  <w:tcW w:w="190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eastAsia="zh-CN"/>
                    </w:rPr>
                    <w:t>服务招标</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100以下</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1.50%</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100-500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1.10%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val="en-US" w:eastAsia="zh-CN"/>
                    </w:rPr>
                    <w:t>0.80</w:t>
                  </w:r>
                  <w:r>
                    <w:rPr>
                      <w:rFonts w:hint="eastAsia" w:ascii="宋体" w:hAnsi="宋体" w:eastAsia="宋体" w:cs="宋体"/>
                      <w:snapToGrid w:val="0"/>
                      <w:color w:val="auto"/>
                      <w:sz w:val="21"/>
                      <w:szCs w:val="21"/>
                      <w:highlight w:val="none"/>
                    </w:rPr>
                    <w:t>%</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500-1000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0.80%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w:t>
                  </w:r>
                  <w:r>
                    <w:rPr>
                      <w:rFonts w:hint="eastAsia" w:ascii="宋体" w:hAnsi="宋体" w:eastAsia="宋体" w:cs="宋体"/>
                      <w:snapToGrid w:val="0"/>
                      <w:color w:val="auto"/>
                      <w:sz w:val="21"/>
                      <w:szCs w:val="21"/>
                      <w:highlight w:val="none"/>
                      <w:lang w:val="en-US" w:eastAsia="zh-CN"/>
                    </w:rPr>
                    <w:t>45</w:t>
                  </w:r>
                  <w:r>
                    <w:rPr>
                      <w:rFonts w:hint="eastAsia" w:ascii="宋体" w:hAnsi="宋体" w:eastAsia="宋体" w:cs="宋体"/>
                      <w:snapToGrid w:val="0"/>
                      <w:color w:val="auto"/>
                      <w:sz w:val="21"/>
                      <w:szCs w:val="21"/>
                      <w:highlight w:val="none"/>
                    </w:rPr>
                    <w:t>%</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1000-5000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w:t>
                  </w:r>
                  <w:r>
                    <w:rPr>
                      <w:rFonts w:hint="eastAsia" w:ascii="宋体" w:hAnsi="宋体" w:eastAsia="宋体" w:cs="宋体"/>
                      <w:snapToGrid w:val="0"/>
                      <w:color w:val="auto"/>
                      <w:sz w:val="21"/>
                      <w:szCs w:val="21"/>
                      <w:highlight w:val="none"/>
                      <w:lang w:val="en-US" w:eastAsia="zh-CN"/>
                    </w:rPr>
                    <w:t>25</w:t>
                  </w:r>
                  <w:r>
                    <w:rPr>
                      <w:rFonts w:hint="eastAsia" w:ascii="宋体" w:hAnsi="宋体" w:eastAsia="宋体" w:cs="宋体"/>
                      <w:snapToGrid w:val="0"/>
                      <w:color w:val="auto"/>
                      <w:sz w:val="21"/>
                      <w:szCs w:val="21"/>
                      <w:highlight w:val="none"/>
                    </w:rPr>
                    <w:t>%</w:t>
                  </w:r>
                </w:p>
              </w:tc>
              <w:tc>
                <w:tcPr>
                  <w:tcW w:w="129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p>
              </w:tc>
            </w:tr>
          </w:tbl>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招标代理服务收费按差额定率累进法计算。例如：某项目招标代理业务</w:t>
            </w:r>
            <w:r>
              <w:rPr>
                <w:rFonts w:hint="eastAsia" w:ascii="宋体" w:hAnsi="宋体" w:eastAsia="宋体" w:cs="宋体"/>
                <w:snapToGrid w:val="0"/>
                <w:color w:val="auto"/>
                <w:sz w:val="21"/>
                <w:szCs w:val="21"/>
                <w:highlight w:val="none"/>
                <w:lang w:eastAsia="zh-CN"/>
              </w:rPr>
              <w:t>中标</w:t>
            </w:r>
            <w:r>
              <w:rPr>
                <w:rFonts w:hint="eastAsia" w:ascii="宋体" w:hAnsi="宋体" w:eastAsia="宋体" w:cs="宋体"/>
                <w:snapToGrid w:val="0"/>
                <w:color w:val="auto"/>
                <w:sz w:val="21"/>
                <w:szCs w:val="21"/>
                <w:highlight w:val="none"/>
              </w:rPr>
              <w:t>金额为2000万元，计算招标代理服务收费额如下：</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 xml:space="preserve"> 100万元×1.50%=1.5（万元）；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（500-100）万元×1.10%=4.4（万元）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（1000-500）万元×0.80%=4.0（万元）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（2000-1000）万元×0.50%=5.0（万元）</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snapToGrid w:val="0"/>
                <w:color w:val="auto"/>
                <w:sz w:val="21"/>
                <w:szCs w:val="21"/>
                <w:highlight w:val="none"/>
              </w:rPr>
              <w:t>合计收费=1.5+4.4+4.0+5.0=14.9(万元)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最高投标限价</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4"/>
                <w:u w:val="single" w:color="auto"/>
                <w:lang w:val="en-US" w:eastAsia="zh-CN" w:bidi="ar-SA"/>
              </w:rPr>
              <w:t>最高投标限价</w:t>
            </w:r>
            <w:r>
              <w:rPr>
                <w:rFonts w:hint="eastAsia" w:ascii="宋体" w:hAnsi="宋体" w:cs="宋体"/>
                <w:color w:val="auto"/>
                <w:kern w:val="2"/>
                <w:sz w:val="21"/>
                <w:szCs w:val="24"/>
                <w:u w:val="single" w:color="auto"/>
                <w:lang w:val="en-US" w:eastAsia="zh-CN" w:bidi="ar-SA"/>
              </w:rPr>
              <w:t>134709元</w:t>
            </w:r>
            <w:r>
              <w:rPr>
                <w:rFonts w:hint="eastAsia" w:ascii="宋体" w:hAnsi="宋体" w:eastAsia="宋体" w:cs="宋体"/>
                <w:b/>
                <w:bCs/>
                <w:color w:val="auto"/>
                <w:sz w:val="21"/>
                <w:szCs w:val="21"/>
                <w:highlight w:val="none"/>
                <w:u w:val="single"/>
              </w:rPr>
              <w:t>，高于最高限价的，</w:t>
            </w:r>
            <w:r>
              <w:rPr>
                <w:rFonts w:hint="eastAsia" w:ascii="宋体" w:hAnsi="宋体" w:eastAsia="宋体" w:cs="宋体"/>
                <w:color w:val="auto"/>
                <w:sz w:val="21"/>
                <w:szCs w:val="21"/>
                <w:highlight w:val="none"/>
              </w:rPr>
              <w:t>其投标文件按无效投标处理。</w:t>
            </w:r>
            <w:r>
              <w:rPr>
                <w:rFonts w:hint="eastAsia" w:ascii="宋体" w:hAnsi="宋体" w:eastAsia="宋体" w:cs="宋体"/>
                <w:color w:val="auto"/>
                <w:kern w:val="2"/>
                <w:sz w:val="21"/>
                <w:szCs w:val="24"/>
                <w:u w:val="none" w:color="auto"/>
                <w:lang w:val="en-US" w:eastAsia="zh-CN" w:bidi="ar-SA"/>
              </w:rPr>
              <w:t>(此项目投标报价包括运输等费用)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投标有效期</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投标有效期为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kern w:val="2"/>
                <w:sz w:val="22"/>
                <w:szCs w:val="28"/>
                <w:u w:val="single"/>
                <w:lang w:val="en-US" w:eastAsia="zh-CN" w:bidi="ar-SA"/>
              </w:rPr>
              <w:t>60日历</w:t>
            </w:r>
            <w:r>
              <w:rPr>
                <w:rFonts w:hint="eastAsia" w:ascii="宋体" w:hAnsi="宋体" w:eastAsia="宋体" w:cs="宋体"/>
                <w:color w:val="auto"/>
                <w:sz w:val="21"/>
                <w:szCs w:val="21"/>
                <w:highlight w:val="none"/>
                <w:lang w:val="en-US" w:eastAsia="zh-CN"/>
              </w:rPr>
              <w:t>天（从投标截止之日算起）。在此期限内，凡符合本采购文件要求的投标文件均保持有效。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75" w:hRule="atLeast"/>
          <w:jc w:val="center"/>
        </w:trPr>
        <w:tc>
          <w:tcPr>
            <w:tcW w:w="953" w:type="dxa"/>
            <w:vMerge w:val="restart"/>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w:t>
            </w:r>
          </w:p>
        </w:tc>
        <w:tc>
          <w:tcPr>
            <w:tcW w:w="1483" w:type="dxa"/>
            <w:tcBorders>
              <w:bottom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w:t>
            </w:r>
          </w:p>
        </w:tc>
        <w:tc>
          <w:tcPr>
            <w:tcW w:w="6652" w:type="dxa"/>
            <w:tcBorders>
              <w:bottom w:val="single" w:color="auto" w:sz="4" w:space="0"/>
            </w:tcBorders>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投标保证金交纳方式：</w:t>
            </w:r>
            <w:r>
              <w:rPr>
                <w:rFonts w:hint="eastAsia" w:ascii="宋体" w:hAnsi="宋体" w:eastAsia="宋体" w:cs="宋体"/>
                <w:color w:val="auto"/>
                <w:sz w:val="21"/>
                <w:szCs w:val="21"/>
                <w:highlight w:val="none"/>
              </w:rPr>
              <w:t>投标保证金应当以支票、汇票、本票、网上银行支付或者金融机构、担保机构出具的保函等非现金形式交纳。</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投标保证金的金额：</w:t>
            </w:r>
            <w:r>
              <w:rPr>
                <w:rFonts w:hint="eastAsia" w:ascii="宋体" w:hAnsi="宋体" w:cs="宋体"/>
                <w:b w:val="0"/>
                <w:bCs w:val="0"/>
                <w:color w:val="auto"/>
                <w:kern w:val="2"/>
                <w:sz w:val="22"/>
                <w:szCs w:val="28"/>
                <w:u w:val="single"/>
                <w:lang w:val="en-US" w:eastAsia="zh-CN" w:bidi="ar-SA"/>
              </w:rPr>
              <w:t>2000元</w:t>
            </w:r>
            <w:r>
              <w:rPr>
                <w:rFonts w:hint="eastAsia" w:ascii="宋体" w:hAnsi="宋体" w:eastAsia="宋体" w:cs="宋体"/>
                <w:b w:val="0"/>
                <w:bCs w:val="0"/>
                <w:color w:val="auto"/>
                <w:kern w:val="2"/>
                <w:sz w:val="22"/>
                <w:szCs w:val="28"/>
                <w:u w:val="none"/>
                <w:lang w:val="en-US" w:eastAsia="zh-CN" w:bidi="ar-SA"/>
              </w:rPr>
              <w:t>（</w:t>
            </w:r>
            <w:r>
              <w:rPr>
                <w:rFonts w:hint="eastAsia" w:ascii="宋体" w:hAnsi="宋体" w:cs="宋体"/>
                <w:b w:val="0"/>
                <w:bCs w:val="0"/>
                <w:color w:val="auto"/>
                <w:kern w:val="2"/>
                <w:sz w:val="22"/>
                <w:szCs w:val="28"/>
                <w:u w:val="none"/>
                <w:lang w:val="en-US" w:eastAsia="zh-CN" w:bidi="ar-SA"/>
              </w:rPr>
              <w:t>贰仟元整</w:t>
            </w:r>
            <w:r>
              <w:rPr>
                <w:rFonts w:hint="eastAsia" w:ascii="宋体" w:hAnsi="宋体" w:eastAsia="宋体" w:cs="宋体"/>
                <w:b w:val="0"/>
                <w:bCs w:val="0"/>
                <w:color w:val="auto"/>
                <w:kern w:val="2"/>
                <w:sz w:val="22"/>
                <w:szCs w:val="28"/>
                <w:u w:val="none"/>
                <w:lang w:val="en-US" w:eastAsia="zh-CN" w:bidi="ar-SA"/>
              </w:rPr>
              <w:t>）（注明标项）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3"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rPr>
            </w:pPr>
          </w:p>
        </w:tc>
        <w:tc>
          <w:tcPr>
            <w:tcW w:w="8135" w:type="dxa"/>
            <w:gridSpan w:val="2"/>
            <w:tcBorders>
              <w:top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投标保证金交纳要求：</w:t>
            </w:r>
          </w:p>
          <w:p>
            <w:pPr>
              <w:keepNext w:val="0"/>
              <w:keepLines w:val="0"/>
              <w:pageBreakBefore w:val="0"/>
              <w:numPr>
                <w:ilvl w:val="0"/>
                <w:numId w:val="5"/>
              </w:numPr>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投标保证金以电汇、网银等转账形式提交的，应在投标截止时间</w:t>
            </w:r>
            <w:r>
              <w:rPr>
                <w:rFonts w:hint="eastAsia" w:ascii="宋体" w:hAnsi="宋体" w:cs="宋体"/>
                <w:b/>
                <w:bCs/>
                <w:color w:val="auto"/>
                <w:kern w:val="2"/>
                <w:sz w:val="22"/>
                <w:szCs w:val="28"/>
                <w:highlight w:val="none"/>
                <w:u w:val="single"/>
                <w:lang w:val="en-US" w:eastAsia="zh-CN" w:bidi="ar-SA"/>
              </w:rPr>
              <w:t>2023年04月03日下</w:t>
            </w:r>
            <w:bookmarkStart w:id="81" w:name="_GoBack"/>
            <w:bookmarkEnd w:id="81"/>
            <w:r>
              <w:rPr>
                <w:rFonts w:hint="eastAsia" w:ascii="宋体" w:hAnsi="宋体" w:cs="宋体"/>
                <w:b/>
                <w:bCs/>
                <w:color w:val="auto"/>
                <w:kern w:val="2"/>
                <w:sz w:val="22"/>
                <w:szCs w:val="28"/>
                <w:highlight w:val="none"/>
                <w:u w:val="single"/>
                <w:lang w:val="en-US" w:eastAsia="zh-CN" w:bidi="ar-SA"/>
              </w:rPr>
              <w:t>午17：00时</w:t>
            </w:r>
            <w:r>
              <w:rPr>
                <w:rFonts w:hint="eastAsia" w:ascii="宋体" w:hAnsi="宋体" w:eastAsia="宋体" w:cs="宋体"/>
                <w:b/>
                <w:bCs/>
                <w:color w:val="auto"/>
                <w:sz w:val="21"/>
                <w:szCs w:val="21"/>
                <w:highlight w:val="none"/>
              </w:rPr>
              <w:t>（北京时间）</w:t>
            </w:r>
            <w:r>
              <w:rPr>
                <w:rFonts w:hint="eastAsia" w:ascii="宋体" w:hAnsi="宋体" w:eastAsia="宋体" w:cs="宋体"/>
                <w:color w:val="auto"/>
                <w:sz w:val="21"/>
                <w:szCs w:val="21"/>
                <w:highlight w:val="none"/>
              </w:rPr>
              <w:t>前以总公司的基本账户一次性汇入指定账户（以到账时间为准），不接受现金及任何个人汇款。确认到账后，持银行交款单、基本户开户许可证（基本存款账户信息）到</w:t>
            </w:r>
            <w:r>
              <w:rPr>
                <w:rFonts w:hint="eastAsia" w:ascii="宋体" w:hAnsi="宋体" w:eastAsia="宋体" w:cs="宋体"/>
                <w:color w:val="auto"/>
                <w:sz w:val="21"/>
                <w:szCs w:val="21"/>
                <w:highlight w:val="none"/>
                <w:lang w:val="en-US" w:eastAsia="zh-CN"/>
              </w:rPr>
              <w:t>乌恰县政务服务和公共资源交易中心（乌恰县天合路32号）</w:t>
            </w:r>
            <w:r>
              <w:rPr>
                <w:rFonts w:hint="eastAsia" w:ascii="宋体" w:hAnsi="宋体" w:eastAsia="宋体" w:cs="宋体"/>
                <w:color w:val="auto"/>
                <w:sz w:val="21"/>
                <w:szCs w:val="21"/>
                <w:highlight w:val="none"/>
              </w:rPr>
              <w:t>换取票据收据，项目开具的票据收据原件</w:t>
            </w:r>
            <w:r>
              <w:rPr>
                <w:rFonts w:hint="eastAsia" w:ascii="宋体" w:hAnsi="宋体" w:eastAsia="宋体" w:cs="宋体"/>
                <w:color w:val="auto"/>
                <w:sz w:val="21"/>
                <w:szCs w:val="21"/>
                <w:highlight w:val="none"/>
                <w:lang w:eastAsia="zh-CN"/>
              </w:rPr>
              <w:t>须扫描上传</w:t>
            </w:r>
            <w:r>
              <w:rPr>
                <w:rFonts w:hint="eastAsia" w:ascii="宋体" w:hAnsi="宋体" w:eastAsia="宋体" w:cs="宋体"/>
                <w:color w:val="auto"/>
                <w:sz w:val="21"/>
                <w:szCs w:val="21"/>
                <w:highlight w:val="none"/>
              </w:rPr>
              <w:t>，标书内附</w:t>
            </w:r>
            <w:r>
              <w:rPr>
                <w:rFonts w:hint="eastAsia" w:ascii="宋体" w:hAnsi="宋体" w:eastAsia="宋体" w:cs="宋体"/>
                <w:color w:val="auto"/>
                <w:sz w:val="21"/>
                <w:szCs w:val="21"/>
                <w:highlight w:val="none"/>
                <w:lang w:eastAsia="zh-CN"/>
              </w:rPr>
              <w:t>有</w:t>
            </w:r>
            <w:r>
              <w:rPr>
                <w:rFonts w:hint="eastAsia" w:ascii="宋体" w:hAnsi="宋体" w:eastAsia="宋体" w:cs="宋体"/>
                <w:color w:val="auto"/>
                <w:sz w:val="21"/>
                <w:szCs w:val="21"/>
                <w:highlight w:val="none"/>
              </w:rPr>
              <w:t>此票据收据。</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2、投标保证金以保函等票据形式提交的，金融机构、担保机构出具的票据原件</w:t>
            </w:r>
            <w:r>
              <w:rPr>
                <w:rFonts w:hint="eastAsia" w:ascii="宋体" w:hAnsi="宋体" w:eastAsia="宋体" w:cs="宋体"/>
                <w:color w:val="auto"/>
                <w:sz w:val="21"/>
                <w:szCs w:val="21"/>
                <w:highlight w:val="none"/>
                <w:lang w:eastAsia="zh-CN"/>
              </w:rPr>
              <w:t>须扫描上传</w:t>
            </w:r>
            <w:r>
              <w:rPr>
                <w:rFonts w:hint="eastAsia" w:ascii="宋体" w:hAnsi="宋体" w:eastAsia="宋体" w:cs="宋体"/>
                <w:color w:val="auto"/>
                <w:sz w:val="21"/>
                <w:szCs w:val="21"/>
                <w:highlight w:val="none"/>
              </w:rPr>
              <w:t>，标书内附</w:t>
            </w:r>
            <w:r>
              <w:rPr>
                <w:rFonts w:hint="eastAsia" w:ascii="宋体" w:hAnsi="宋体" w:eastAsia="宋体" w:cs="宋体"/>
                <w:color w:val="auto"/>
                <w:sz w:val="21"/>
                <w:szCs w:val="21"/>
                <w:highlight w:val="none"/>
                <w:lang w:eastAsia="zh-CN"/>
              </w:rPr>
              <w:t>有</w:t>
            </w:r>
            <w:r>
              <w:rPr>
                <w:rFonts w:hint="eastAsia" w:ascii="宋体" w:hAnsi="宋体" w:eastAsia="宋体" w:cs="宋体"/>
                <w:color w:val="auto"/>
                <w:sz w:val="21"/>
                <w:szCs w:val="21"/>
                <w:highlight w:val="none"/>
              </w:rPr>
              <w:t>此票据。</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3、有效投标保证金成功交纳后，截止开标时间，供应商无正当理由不参加该项目投标且不递交弃标函，投标保证金不予退还。</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val="en-US" w:eastAsia="zh-CN"/>
              </w:rPr>
              <w:t>户名：乌恰县政务服务和公共资源交易中心</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账号：30470101040018134</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行名：中国农业银行乌恰县支行</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联系人：唐先生</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电话：0908-4623359、15509080607</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1" w:firstLineChars="100"/>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（备注：必须写清楚某某公司某某项目保证金）</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投标退保证金需准备以下相关资料</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1．本单位给投标公司开的收据原件；5日内办理</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2．投标公司请给我单位反开收据原件；5日内办理</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3．开户许可证复印件及联系方式</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4．银行打保证金的电子回单复印件</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210" w:firstLineChars="1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5．中标企业需提供合同</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因供应商自身原因耽搁领取，超过退还时限，不承担延后退还责任。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投标文件形式</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电子投标文件包括“电子加密投标文件”和“备份投标文件”，在投标文件编制完成后同时生成。</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1、“电子加密投标文件”是指通过“政采云电子交易客户端”完成投标文件编制后生成并加密的数据电文形式的投标文件。</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投标文件份数及要求</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1、一份电子加密标书（“.jmbs”格式），一份备份标书文件（“.bfbs”格式）。</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bCs/>
                <w:color w:val="auto"/>
                <w:sz w:val="21"/>
                <w:szCs w:val="21"/>
                <w:highlight w:val="red"/>
                <w:lang w:val="en-US" w:eastAsia="zh-CN"/>
              </w:rPr>
            </w:pPr>
            <w:r>
              <w:rPr>
                <w:rFonts w:hint="eastAsia" w:ascii="宋体" w:hAnsi="宋体" w:eastAsia="宋体" w:cs="宋体"/>
                <w:b/>
                <w:bCs/>
                <w:color w:val="auto"/>
                <w:sz w:val="21"/>
                <w:szCs w:val="21"/>
                <w:highlight w:val="none"/>
                <w:lang w:val="en-US" w:eastAsia="zh-CN"/>
              </w:rPr>
              <w:t>2、每份电子投标文件应包括</w:t>
            </w:r>
            <w:r>
              <w:rPr>
                <w:rFonts w:hint="eastAsia" w:ascii="宋体" w:hAnsi="宋体" w:eastAsia="宋体" w:cs="宋体"/>
                <w:b/>
                <w:bCs/>
                <w:color w:val="auto"/>
                <w:szCs w:val="21"/>
                <w:highlight w:val="none"/>
              </w:rPr>
              <w:t>资格证明文件和商务及技术文件两部分</w:t>
            </w:r>
            <w:r>
              <w:rPr>
                <w:rFonts w:hint="eastAsia" w:ascii="宋体" w:hAnsi="宋体" w:eastAsia="宋体" w:cs="宋体"/>
                <w:b/>
                <w:bCs/>
                <w:color w:val="auto"/>
                <w:szCs w:val="21"/>
                <w:highlight w:val="none"/>
                <w:lang w:eastAsia="zh-CN"/>
              </w:rPr>
              <w:t>。</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FF0000"/>
                <w:sz w:val="21"/>
                <w:szCs w:val="21"/>
                <w:highlight w:val="none"/>
                <w:lang w:val="en-US" w:eastAsia="zh-CN"/>
              </w:rPr>
              <w:t>待开标结束后，各投标企业请于</w:t>
            </w:r>
            <w:r>
              <w:rPr>
                <w:rFonts w:hint="eastAsia" w:hAnsi="宋体" w:cs="宋体"/>
                <w:b/>
                <w:bCs/>
                <w:color w:val="FF0000"/>
                <w:sz w:val="21"/>
                <w:szCs w:val="21"/>
                <w:highlight w:val="none"/>
                <w:lang w:val="en-US" w:eastAsia="zh-CN"/>
              </w:rPr>
              <w:t>2023年4月15日</w:t>
            </w:r>
            <w:r>
              <w:rPr>
                <w:rFonts w:hint="eastAsia" w:ascii="宋体" w:hAnsi="宋体" w:eastAsia="宋体" w:cs="宋体"/>
                <w:b/>
                <w:bCs/>
                <w:color w:val="FF0000"/>
                <w:sz w:val="21"/>
                <w:szCs w:val="21"/>
                <w:highlight w:val="none"/>
                <w:lang w:val="en-US" w:eastAsia="zh-CN"/>
              </w:rPr>
              <w:t>19:30前提供纸质投标文件伍份并承诺电子投标文件与纸质投标文件内容一致的承诺书至新疆邦升项目管理有限公司新疆克州乌恰县天源市政5楼。投标人可采用邮寄方式提供纸质版投标文件（收件地址：新疆克州乌恰县天源市政5楼，收件人：韩先生，电话：18099987009），费用自行承担</w:t>
            </w:r>
            <w:r>
              <w:rPr>
                <w:rFonts w:hint="eastAsia" w:ascii="宋体" w:hAnsi="宋体" w:eastAsia="宋体" w:cs="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0" w:hRule="atLeast"/>
          <w:jc w:val="center"/>
        </w:trPr>
        <w:tc>
          <w:tcPr>
            <w:tcW w:w="953"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w:t>
            </w:r>
          </w:p>
        </w:tc>
        <w:tc>
          <w:tcPr>
            <w:tcW w:w="1483" w:type="dxa"/>
            <w:vMerge w:val="restart"/>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bidi="zh-CN"/>
              </w:rPr>
              <w:t>投标文件的上传和递交</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u w:val="single" w:color="auto"/>
                <w:lang w:val="en-US" w:eastAsia="zh-CN"/>
              </w:rPr>
            </w:pPr>
            <w:r>
              <w:rPr>
                <w:rFonts w:hint="eastAsia" w:ascii="宋体" w:hAnsi="宋体" w:eastAsia="宋体" w:cs="宋体"/>
                <w:color w:val="auto"/>
                <w:sz w:val="21"/>
                <w:szCs w:val="21"/>
                <w:highlight w:val="none"/>
                <w:lang w:val="en-US" w:eastAsia="zh-CN"/>
              </w:rPr>
              <w:t>1.电子加密投标文件：投标文件制作完成并生成加密标书，在投标截止时间前，供应商需将加密的投标文件上传至政采云平台</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u w:val="single" w:color="auto"/>
                <w:lang w:val="en-US" w:eastAsia="zh-CN"/>
              </w:rPr>
              <w:t>在开标时间开始后，待采购组织机构发出解密通知后30分钟内解密投标文件。</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a.供应商未能在投标截止时间前成功上传电子加密投标文件的投标无效。</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b.供应商成功上传电子加密投标文件后，可自行打印投标文件接收回执。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0" w:hRule="atLeast"/>
          <w:jc w:val="center"/>
        </w:trPr>
        <w:tc>
          <w:tcPr>
            <w:tcW w:w="953" w:type="dxa"/>
            <w:vMerge w:val="continue"/>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290" w:lineRule="exact"/>
              <w:ind w:firstLine="88" w:firstLineChars="42"/>
              <w:jc w:val="left"/>
              <w:textAlignment w:val="auto"/>
              <w:outlineLvl w:val="9"/>
              <w:rPr>
                <w:rFonts w:hint="eastAsia" w:ascii="宋体" w:hAnsi="宋体" w:eastAsia="宋体" w:cs="宋体"/>
                <w:color w:val="auto"/>
                <w:sz w:val="21"/>
                <w:szCs w:val="21"/>
                <w:highlight w:val="none"/>
              </w:rPr>
            </w:pPr>
          </w:p>
        </w:tc>
        <w:tc>
          <w:tcPr>
            <w:tcW w:w="1483" w:type="dxa"/>
            <w:vMerge w:val="continue"/>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2.备份投标文件：供应商在投标截止时间前将加密的投标文件上传至政府采购云平台，还可以在投标截止时间前以电子邮件方式提供备份投标文件1份（接</w:t>
            </w:r>
            <w:r>
              <w:rPr>
                <w:rFonts w:hint="eastAsia" w:ascii="宋体" w:hAnsi="宋体" w:eastAsia="宋体" w:cs="宋体"/>
                <w:b w:val="0"/>
                <w:bCs w:val="0"/>
                <w:color w:val="auto"/>
                <w:sz w:val="21"/>
                <w:szCs w:val="21"/>
                <w:highlight w:val="none"/>
                <w:lang w:val="en-US" w:eastAsia="zh-CN"/>
              </w:rPr>
              <w:t>收人邮箱：398119857@qq.com，接收人：韩先生，电话：18099987009）</w:t>
            </w:r>
            <w:r>
              <w:rPr>
                <w:rFonts w:hint="eastAsia" w:ascii="宋体" w:hAnsi="宋体" w:eastAsia="宋体" w:cs="宋体"/>
                <w:color w:val="auto"/>
                <w:sz w:val="21"/>
                <w:szCs w:val="21"/>
                <w:highlight w:val="none"/>
                <w:lang w:val="en-US" w:eastAsia="zh-CN"/>
              </w:rPr>
              <w:t>，“备份投标文件”由供应商自愿提供，采购文件不作强制性要求；如不提供或未按要求提供的，当电子投标文件无法解密时，将导致无备份投标文件而失去投标资格。</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7"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投标截止</w:t>
            </w:r>
            <w:r>
              <w:rPr>
                <w:rFonts w:hint="eastAsia" w:ascii="宋体" w:hAnsi="宋体" w:eastAsia="宋体" w:cs="宋体"/>
                <w:color w:val="auto"/>
                <w:sz w:val="21"/>
                <w:szCs w:val="21"/>
                <w:highlight w:val="none"/>
              </w:rPr>
              <w:t>时间及地点</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lang w:eastAsia="zh-CN"/>
              </w:rPr>
              <w:t>投标截止</w:t>
            </w:r>
            <w:r>
              <w:rPr>
                <w:rFonts w:hint="eastAsia" w:ascii="宋体" w:hAnsi="宋体" w:eastAsia="宋体" w:cs="宋体"/>
                <w:b w:val="0"/>
                <w:bCs w:val="0"/>
                <w:color w:val="auto"/>
                <w:sz w:val="21"/>
                <w:szCs w:val="21"/>
                <w:highlight w:val="none"/>
              </w:rPr>
              <w:t>时间：</w:t>
            </w:r>
            <w:r>
              <w:rPr>
                <w:rFonts w:hint="eastAsia" w:ascii="宋体" w:hAnsi="宋体" w:cs="宋体"/>
                <w:b w:val="0"/>
                <w:bCs w:val="0"/>
                <w:color w:val="auto"/>
                <w:sz w:val="21"/>
                <w:szCs w:val="21"/>
                <w:highlight w:val="none"/>
                <w:lang w:val="en-US" w:eastAsia="zh-CN"/>
              </w:rPr>
              <w:t>2023年04月03日 17时00分</w:t>
            </w:r>
            <w:r>
              <w:rPr>
                <w:rFonts w:hint="eastAsia" w:ascii="宋体" w:hAnsi="宋体" w:eastAsia="宋体" w:cs="宋体"/>
                <w:b w:val="0"/>
                <w:bCs w:val="0"/>
                <w:color w:val="auto"/>
                <w:sz w:val="21"/>
                <w:szCs w:val="21"/>
                <w:highlight w:val="none"/>
              </w:rPr>
              <w:t>（北京时间）</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投标</w:t>
            </w:r>
            <w:r>
              <w:rPr>
                <w:rFonts w:hint="eastAsia" w:ascii="宋体" w:hAnsi="宋体" w:eastAsia="宋体" w:cs="宋体"/>
                <w:b w:val="0"/>
                <w:bCs w:val="0"/>
                <w:color w:val="auto"/>
                <w:sz w:val="21"/>
                <w:szCs w:val="21"/>
                <w:highlight w:val="none"/>
              </w:rPr>
              <w:t>地点：</w:t>
            </w:r>
            <w:r>
              <w:rPr>
                <w:rFonts w:hint="eastAsia" w:ascii="宋体" w:hAnsi="宋体" w:eastAsia="宋体" w:cs="宋体"/>
                <w:b w:val="0"/>
                <w:bCs w:val="0"/>
                <w:color w:val="auto"/>
                <w:sz w:val="21"/>
                <w:szCs w:val="21"/>
                <w:highlight w:val="none"/>
                <w:lang w:eastAsia="zh-CN"/>
              </w:rPr>
              <w:t>新疆</w:t>
            </w:r>
            <w:r>
              <w:rPr>
                <w:rFonts w:hint="eastAsia" w:ascii="宋体" w:hAnsi="宋体" w:eastAsia="宋体" w:cs="宋体"/>
                <w:b w:val="0"/>
                <w:bCs w:val="0"/>
                <w:color w:val="auto"/>
                <w:sz w:val="21"/>
                <w:szCs w:val="21"/>
                <w:highlight w:val="none"/>
              </w:rPr>
              <w:t>政府采购云平台（www.zcygov.cn）</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开标时间及地点</w:t>
            </w:r>
          </w:p>
        </w:tc>
        <w:tc>
          <w:tcPr>
            <w:tcW w:w="665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开标时间：</w:t>
            </w:r>
            <w:r>
              <w:rPr>
                <w:rFonts w:hint="eastAsia" w:ascii="宋体" w:hAnsi="宋体" w:cs="宋体"/>
                <w:b w:val="0"/>
                <w:bCs w:val="0"/>
                <w:color w:val="auto"/>
                <w:sz w:val="21"/>
                <w:szCs w:val="21"/>
                <w:highlight w:val="none"/>
                <w:lang w:val="en-US" w:eastAsia="zh-CN"/>
              </w:rPr>
              <w:t>2023年04月03日 17时00分</w:t>
            </w:r>
            <w:r>
              <w:rPr>
                <w:rFonts w:hint="eastAsia" w:ascii="宋体" w:hAnsi="宋体" w:eastAsia="宋体" w:cs="宋体"/>
                <w:b w:val="0"/>
                <w:bCs w:val="0"/>
                <w:color w:val="auto"/>
                <w:sz w:val="21"/>
                <w:szCs w:val="21"/>
                <w:highlight w:val="none"/>
              </w:rPr>
              <w:t>（北京时间）</w:t>
            </w:r>
          </w:p>
          <w:p>
            <w:pPr>
              <w:keepNext w:val="0"/>
              <w:keepLines w:val="0"/>
              <w:pageBreakBefore w:val="0"/>
              <w:shd w:val="clear" w:color="auto" w:fill="auto"/>
              <w:kinsoku/>
              <w:wordWrap/>
              <w:overflowPunct/>
              <w:topLinePunct w:val="0"/>
              <w:autoSpaceDE/>
              <w:autoSpaceDN/>
              <w:bidi w:val="0"/>
              <w:adjustRightInd/>
              <w:snapToGrid w:val="0"/>
              <w:spacing w:line="290" w:lineRule="exact"/>
              <w:ind w:firstLine="18" w:firstLineChars="9"/>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开标地点：在</w:t>
            </w:r>
            <w:r>
              <w:rPr>
                <w:rFonts w:hint="eastAsia" w:ascii="宋体" w:hAnsi="宋体" w:eastAsia="宋体" w:cs="宋体"/>
                <w:b w:val="0"/>
                <w:bCs w:val="0"/>
                <w:color w:val="auto"/>
                <w:sz w:val="21"/>
                <w:szCs w:val="21"/>
                <w:highlight w:val="none"/>
                <w:lang w:eastAsia="zh-CN"/>
              </w:rPr>
              <w:t>新疆</w:t>
            </w:r>
            <w:r>
              <w:rPr>
                <w:rFonts w:hint="eastAsia" w:ascii="宋体" w:hAnsi="宋体" w:eastAsia="宋体" w:cs="宋体"/>
                <w:b w:val="0"/>
                <w:bCs w:val="0"/>
                <w:color w:val="auto"/>
                <w:sz w:val="21"/>
                <w:szCs w:val="21"/>
                <w:highlight w:val="none"/>
              </w:rPr>
              <w:t>政府采购云平台（www.zcygov.cn）上开启投标文件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评标委员会的组建</w:t>
            </w:r>
          </w:p>
        </w:tc>
        <w:tc>
          <w:tcPr>
            <w:tcW w:w="6652" w:type="dxa"/>
            <w:noWrap w:val="0"/>
            <w:vAlign w:val="top"/>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评标委员会由采购人依法组建；</w:t>
            </w:r>
          </w:p>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评标专家确定方式：专家评委由采购人在开标前从政采云专家库中随机抽取。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95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是否授权评标委员会确定中标候选人</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是，评标委员会推荐3名中标候选人。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4" w:rightChars="-45"/>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26</w:t>
            </w:r>
          </w:p>
        </w:tc>
        <w:tc>
          <w:tcPr>
            <w:tcW w:w="1483"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中标候选人公示媒介</w:t>
            </w:r>
          </w:p>
        </w:tc>
        <w:tc>
          <w:tcPr>
            <w:tcW w:w="6652" w:type="dxa"/>
            <w:noWrap w:val="0"/>
            <w:vAlign w:val="center"/>
          </w:tcPr>
          <w:p>
            <w:pPr>
              <w:pStyle w:val="12"/>
              <w:keepNext w:val="0"/>
              <w:keepLines w:val="0"/>
              <w:pageBreakBefore w:val="0"/>
              <w:shd w:val="clear" w:color="auto" w:fill="auto"/>
              <w:kinsoku/>
              <w:wordWrap/>
              <w:overflowPunct/>
              <w:topLinePunct w:val="0"/>
              <w:autoSpaceDE/>
              <w:autoSpaceDN/>
              <w:bidi w:val="0"/>
              <w:adjustRightInd/>
              <w:snapToGrid w:val="0"/>
              <w:spacing w:line="290" w:lineRule="exact"/>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u w:val="none"/>
                <w:lang w:val="en-US" w:eastAsia="zh-CN" w:bidi="ar-SA"/>
              </w:rPr>
              <w:t>克州公共资源交易中心网、新疆政府采购网，公示期为一个工作日。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50"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27</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w:t>
            </w:r>
          </w:p>
        </w:tc>
        <w:tc>
          <w:tcPr>
            <w:tcW w:w="665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标供应商在合同签订后5个工作日内向采购人交纳不超过中标价5%的履约保证金（本项目履约保证金不接收保函形式；若以电汇、银行转账方式提交的，必须转到采购人的指定账户），如果中标供应商在建设期内没有涉及采购人的应付而未付金额或违约行为，采购人在项目验收合格后或提前终止合同后全额无息退还履约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583"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2"/>
                <w:szCs w:val="28"/>
                <w:lang w:val="en-US" w:eastAsia="zh-CN"/>
              </w:rPr>
              <w:t>询价通知书</w:t>
            </w:r>
            <w:r>
              <w:rPr>
                <w:rFonts w:hint="eastAsia" w:ascii="宋体" w:hAnsi="宋体" w:eastAsia="宋体" w:cs="宋体"/>
                <w:color w:val="auto"/>
                <w:sz w:val="21"/>
                <w:szCs w:val="21"/>
                <w:highlight w:val="none"/>
              </w:rPr>
              <w:t>领取</w:t>
            </w:r>
          </w:p>
        </w:tc>
        <w:tc>
          <w:tcPr>
            <w:tcW w:w="665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r>
              <w:rPr>
                <w:rFonts w:hint="eastAsia" w:ascii="宋体" w:hAnsi="宋体" w:cs="宋体"/>
                <w:color w:val="auto"/>
                <w:sz w:val="21"/>
                <w:szCs w:val="21"/>
                <w:highlight w:val="none"/>
                <w:lang w:eastAsia="zh-CN"/>
              </w:rPr>
              <w:t>2023年03月28日至2023年03月31日</w:t>
            </w:r>
            <w:r>
              <w:rPr>
                <w:rFonts w:hint="eastAsia" w:ascii="宋体" w:hAnsi="宋体" w:eastAsia="宋体" w:cs="宋体"/>
                <w:color w:val="auto"/>
                <w:sz w:val="21"/>
                <w:szCs w:val="21"/>
                <w:highlight w:val="none"/>
              </w:rPr>
              <w:t xml:space="preserve"> ，每天上午10:00至14:00 ，下午16:00至19:30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（北京时间，法定节假日除外）</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地点：供应商登陆政采云平台http://www.zcygov.cn/，在线申请获取</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（登录政府采购云平台 → 项目采购 → 获取</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→申请，审核通过后可下载</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，如有操作性问题，可与政采云在线客服进行咨询，咨询电话：400-881-7190）。</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方式：（1）线上获取（登录政府采购云平台 → 项目采购 → 获取</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 申请，审核通过后可下载</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）。本次招标不提供纸质版</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w:t>
            </w:r>
          </w:p>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（2）供应商获取</w:t>
            </w:r>
            <w:r>
              <w:rPr>
                <w:rFonts w:hint="eastAsia" w:ascii="宋体" w:hAnsi="宋体" w:eastAsia="宋体" w:cs="宋体"/>
                <w:color w:val="auto"/>
                <w:sz w:val="21"/>
                <w:szCs w:val="21"/>
                <w:highlight w:val="none"/>
                <w:lang w:val="en-US" w:eastAsia="zh-CN"/>
              </w:rPr>
              <w:t>询价通知书</w:t>
            </w:r>
            <w:r>
              <w:rPr>
                <w:rFonts w:hint="eastAsia" w:ascii="宋体" w:hAnsi="宋体" w:eastAsia="宋体" w:cs="宋体"/>
                <w:color w:val="auto"/>
                <w:sz w:val="21"/>
                <w:szCs w:val="21"/>
                <w:highlight w:val="none"/>
              </w:rPr>
              <w:t>前应注册成为政府采购云平台正式供应商。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3"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29</w:t>
            </w:r>
          </w:p>
        </w:tc>
        <w:tc>
          <w:tcPr>
            <w:tcW w:w="1483"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color w:val="auto"/>
                <w:sz w:val="21"/>
                <w:szCs w:val="21"/>
                <w:highlight w:val="none"/>
                <w:lang w:eastAsia="zh-CN"/>
              </w:rPr>
            </w:pPr>
            <w:r>
              <w:rPr>
                <w:rFonts w:hint="eastAsia" w:ascii="宋体" w:hAnsi="宋体" w:eastAsia="宋体" w:cs="宋体"/>
                <w:b w:val="0"/>
                <w:bCs/>
                <w:color w:val="auto"/>
                <w:sz w:val="21"/>
                <w:szCs w:val="21"/>
                <w:highlight w:val="none"/>
                <w:lang w:eastAsia="zh-CN"/>
              </w:rPr>
              <w:t>重要说明</w:t>
            </w:r>
          </w:p>
        </w:tc>
        <w:tc>
          <w:tcPr>
            <w:tcW w:w="665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3.各供应商在开标前应确保成为新疆维吾尔自治区政府采购网正式注册入库供应商，并完成CA数字证书申领。因未注册入库、未办理CA数字证书等原因造成无法投标或投标失败等后果由供应商自行承担。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5.供应商在开标时须使用制作加密电子投标文件所使用的CA锁及电脑，电脑须提前配置好浏览器（建议使用谷歌浏览器），以便开标时解锁。</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7.为了保证开评标顺利进行，政采云线上开标功能完全实现，供应商开标所使用的电脑设备须具有视频及语音功能。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3"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color w:val="auto"/>
                <w:sz w:val="21"/>
                <w:szCs w:val="21"/>
                <w:highlight w:val="none"/>
                <w:lang w:eastAsia="zh-CN"/>
              </w:rPr>
            </w:pPr>
          </w:p>
        </w:tc>
        <w:tc>
          <w:tcPr>
            <w:tcW w:w="1483"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color w:val="auto"/>
                <w:sz w:val="21"/>
                <w:szCs w:val="21"/>
                <w:highlight w:val="none"/>
                <w:lang w:eastAsia="zh-CN"/>
              </w:rPr>
            </w:pPr>
          </w:p>
        </w:tc>
        <w:tc>
          <w:tcPr>
            <w:tcW w:w="665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1、电子招投标情况说明：</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
                <w:color w:val="auto"/>
                <w:sz w:val="21"/>
                <w:szCs w:val="21"/>
                <w:highlight w:val="none"/>
              </w:rPr>
              <w:t>电子招投标</w:t>
            </w:r>
            <w:r>
              <w:rPr>
                <w:rFonts w:hint="eastAsia" w:ascii="宋体" w:hAnsi="宋体" w:eastAsia="宋体" w:cs="宋体"/>
                <w:color w:val="auto"/>
                <w:sz w:val="21"/>
                <w:szCs w:val="21"/>
                <w:highlight w:val="none"/>
              </w:rPr>
              <w:t>：本项目以数据电文形式，依托“政府采购云平台（www.zcygov.cn）”进行招投标活动</w:t>
            </w:r>
            <w:r>
              <w:rPr>
                <w:rFonts w:hint="eastAsia" w:ascii="宋体" w:hAnsi="宋体" w:eastAsia="宋体" w:cs="宋体"/>
                <w:b/>
                <w:bCs/>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
                <w:color w:val="auto"/>
                <w:sz w:val="21"/>
                <w:szCs w:val="21"/>
                <w:highlight w:val="none"/>
              </w:rPr>
              <w:t>投标准备</w:t>
            </w:r>
            <w:r>
              <w:rPr>
                <w:rFonts w:hint="eastAsia" w:ascii="宋体" w:hAnsi="宋体" w:eastAsia="宋体" w:cs="宋体"/>
                <w:color w:val="auto"/>
                <w:sz w:val="21"/>
                <w:szCs w:val="21"/>
                <w:highlight w:val="none"/>
              </w:rPr>
              <w:t>：注册账号--点击“商家入驻”，进行政府采购供应商资料填写；申领CA数字证书---申领流程详见“</w:t>
            </w:r>
            <w:r>
              <w:rPr>
                <w:rFonts w:hint="eastAsia" w:ascii="宋体" w:hAnsi="宋体" w:eastAsia="宋体" w:cs="宋体"/>
                <w:color w:val="auto"/>
                <w:sz w:val="21"/>
                <w:szCs w:val="21"/>
                <w:highlight w:val="none"/>
                <w:lang w:eastAsia="zh-CN"/>
              </w:rPr>
              <w:t>新疆</w:t>
            </w:r>
            <w:r>
              <w:rPr>
                <w:rFonts w:hint="eastAsia" w:ascii="宋体" w:hAnsi="宋体" w:eastAsia="宋体" w:cs="宋体"/>
                <w:color w:val="auto"/>
                <w:sz w:val="21"/>
                <w:szCs w:val="21"/>
                <w:highlight w:val="none"/>
              </w:rPr>
              <w:t>政府采购网-下载专区-电子交易客户端-CA驱动和申领流程”；安装“政采云电子交易客户端”----前往“</w:t>
            </w:r>
            <w:r>
              <w:rPr>
                <w:rFonts w:hint="eastAsia" w:ascii="宋体" w:hAnsi="宋体" w:eastAsia="宋体" w:cs="宋体"/>
                <w:color w:val="auto"/>
                <w:sz w:val="21"/>
                <w:szCs w:val="21"/>
                <w:highlight w:val="none"/>
                <w:lang w:eastAsia="zh-CN"/>
              </w:rPr>
              <w:t>新疆</w:t>
            </w:r>
            <w:r>
              <w:rPr>
                <w:rFonts w:hint="eastAsia" w:ascii="宋体" w:hAnsi="宋体" w:eastAsia="宋体" w:cs="宋体"/>
                <w:color w:val="auto"/>
                <w:sz w:val="21"/>
                <w:szCs w:val="21"/>
                <w:highlight w:val="none"/>
              </w:rPr>
              <w:t>政府采购网-下载专区-电子交易客户端”进行下载并安装。</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yellow"/>
                <w:lang w:val="en-US" w:eastAsia="zh-CN"/>
              </w:rPr>
            </w:pPr>
            <w:r>
              <w:rPr>
                <w:rFonts w:hint="eastAsia" w:ascii="宋体" w:hAnsi="宋体" w:eastAsia="宋体" w:cs="宋体"/>
                <w:color w:val="auto"/>
                <w:sz w:val="21"/>
                <w:szCs w:val="21"/>
                <w:highlight w:val="none"/>
              </w:rPr>
              <w:t>（3）</w:t>
            </w:r>
            <w:r>
              <w:rPr>
                <w:rFonts w:hint="eastAsia" w:ascii="宋体" w:hAnsi="宋体" w:eastAsia="宋体" w:cs="宋体"/>
                <w:b/>
                <w:color w:val="auto"/>
                <w:sz w:val="21"/>
                <w:szCs w:val="21"/>
                <w:highlight w:val="none"/>
              </w:rPr>
              <w:t>采购文件的获取</w:t>
            </w:r>
            <w:r>
              <w:rPr>
                <w:rFonts w:hint="eastAsia" w:ascii="宋体" w:hAnsi="宋体" w:eastAsia="宋体" w:cs="宋体"/>
                <w:color w:val="auto"/>
                <w:sz w:val="21"/>
                <w:szCs w:val="21"/>
                <w:highlight w:val="none"/>
              </w:rPr>
              <w:t>：使用账号登录或者</w:t>
            </w:r>
            <w:r>
              <w:rPr>
                <w:rFonts w:hint="eastAsia" w:ascii="宋体" w:hAnsi="宋体" w:eastAsia="宋体" w:cs="宋体"/>
                <w:color w:val="auto"/>
                <w:sz w:val="21"/>
                <w:szCs w:val="21"/>
                <w:highlight w:val="none"/>
                <w:lang w:bidi="zh-CN"/>
              </w:rPr>
              <w:t>短信验证码</w:t>
            </w:r>
            <w:r>
              <w:rPr>
                <w:rFonts w:hint="eastAsia" w:ascii="宋体" w:hAnsi="宋体" w:eastAsia="宋体" w:cs="宋体"/>
                <w:color w:val="auto"/>
                <w:sz w:val="21"/>
                <w:szCs w:val="21"/>
                <w:highlight w:val="none"/>
              </w:rPr>
              <w:t>或者使用CA登录政采云平台；进入“项目采购”应用，在获取采购文件菜单中选择项目，获取采购文件。申请获取采购文件前须上传的资格证明文件扫描件有：</w:t>
            </w:r>
            <w:r>
              <w:rPr>
                <w:rFonts w:hint="eastAsia" w:ascii="宋体" w:hAnsi="宋体" w:eastAsia="宋体" w:cs="宋体"/>
                <w:color w:val="auto"/>
                <w:sz w:val="21"/>
                <w:szCs w:val="21"/>
                <w:highlight w:val="none"/>
                <w:lang w:val="en-US" w:eastAsia="zh-CN"/>
              </w:rPr>
              <w:t>（1）具备三证合一营业执照副本；（2）法定代表人投标需提供法定代表人资格证明书，委托代理人投标需提供法定代表人授权委托书；（3）投标企业须提供委托代理人2022年02月至2022年07月的有效社保证明；（4）参加采购活动前三年内，未被“信用中国”（www.creditchina.gov.cn）、“中国政府采购网”（www.ccgp.gov.cn）列入失信被执行人、重大税收违法案件当事人名单、政府采购严重违法失信行为记录名单（提供查询结果网页截图并加盖供应商公章）；（5）</w:t>
            </w:r>
            <w:r>
              <w:rPr>
                <w:rFonts w:hint="eastAsia" w:ascii="宋体" w:hAnsi="宋体" w:eastAsia="宋体" w:cs="宋体"/>
                <w:color w:val="auto"/>
                <w:sz w:val="21"/>
                <w:szCs w:val="21"/>
                <w:highlight w:val="none"/>
                <w:lang w:eastAsia="zh-CN"/>
              </w:rPr>
              <w:t>需提供</w:t>
            </w:r>
            <w:r>
              <w:rPr>
                <w:rFonts w:hint="eastAsia" w:ascii="宋体" w:hAnsi="宋体" w:eastAsia="宋体" w:cs="宋体"/>
                <w:color w:val="auto"/>
                <w:sz w:val="21"/>
                <w:szCs w:val="21"/>
                <w:highlight w:val="none"/>
                <w:lang w:val="en-US" w:eastAsia="zh-CN"/>
              </w:rPr>
              <w:t>《动物防疫条件合格证》和畜禽养殖场备案表原件；</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b/>
                <w:color w:val="auto"/>
                <w:sz w:val="21"/>
                <w:szCs w:val="21"/>
                <w:highlight w:val="none"/>
              </w:rPr>
              <w:t>投标文件的制作</w:t>
            </w:r>
            <w:r>
              <w:rPr>
                <w:rFonts w:hint="eastAsia" w:ascii="宋体" w:hAnsi="宋体" w:eastAsia="宋体" w:cs="宋体"/>
                <w:color w:val="auto"/>
                <w:sz w:val="21"/>
                <w:szCs w:val="21"/>
                <w:highlight w:val="none"/>
              </w:rPr>
              <w:t>：在“政采云电子交易客户端”中完成“填写基本信息”、“导入投标文件”、“标书关联”、“标书检查”、“电子签名”、“生成电子标书”等操作。</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b/>
                <w:color w:val="auto"/>
                <w:sz w:val="21"/>
                <w:szCs w:val="21"/>
                <w:highlight w:val="none"/>
              </w:rPr>
              <w:t>投标文件的传输递交</w:t>
            </w:r>
            <w:r>
              <w:rPr>
                <w:rFonts w:hint="eastAsia" w:ascii="宋体" w:hAnsi="宋体" w:eastAsia="宋体" w:cs="宋体"/>
                <w:color w:val="auto"/>
                <w:sz w:val="21"/>
                <w:szCs w:val="21"/>
                <w:highlight w:val="none"/>
              </w:rPr>
              <w:t>：供应商在投标截止时间前将加密的投标文件上传至政府采购云平台，还可以在投标截止时间前以电子邮件方式提供备份投标文件1份</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接收人邮箱：398119857@qq.com，接收人：韩先生，电话：18099987009）</w:t>
            </w:r>
            <w:r>
              <w:rPr>
                <w:rFonts w:hint="eastAsia" w:ascii="宋体" w:hAnsi="宋体" w:eastAsia="宋体" w:cs="宋体"/>
                <w:color w:val="auto"/>
                <w:sz w:val="21"/>
                <w:szCs w:val="21"/>
                <w:highlight w:val="none"/>
              </w:rPr>
              <w:t>，</w:t>
            </w:r>
            <w:r>
              <w:rPr>
                <w:rFonts w:hint="eastAsia" w:ascii="宋体" w:hAnsi="宋体" w:eastAsia="宋体" w:cs="宋体"/>
                <w:b w:val="0"/>
                <w:bCs w:val="0"/>
                <w:color w:val="auto"/>
                <w:sz w:val="21"/>
                <w:szCs w:val="21"/>
                <w:highlight w:val="none"/>
                <w:lang w:bidi="zh-CN"/>
              </w:rPr>
              <w:t>备份投标文件可以打包压缩并加密，压缩包命名为“XX单位备份投标文件”，加密密码由供应商自行保管（“备份投标文件”由供应商自愿提供，采购文件不作强制性要求；如不提供或未按要求提供的，当电子投标文件无法解密时，将导致无备份投标文件而失去投标资格）</w:t>
            </w:r>
            <w:r>
              <w:rPr>
                <w:rFonts w:hint="eastAsia" w:ascii="宋体" w:hAnsi="宋体" w:eastAsia="宋体" w:cs="宋体"/>
                <w:b w:val="0"/>
                <w:bCs w:val="0"/>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b/>
                <w:color w:val="auto"/>
                <w:sz w:val="21"/>
                <w:szCs w:val="21"/>
                <w:highlight w:val="none"/>
              </w:rPr>
              <w:t>投标文件的解密</w:t>
            </w:r>
            <w:r>
              <w:rPr>
                <w:rFonts w:hint="eastAsia" w:ascii="宋体" w:hAnsi="宋体" w:eastAsia="宋体" w:cs="宋体"/>
                <w:color w:val="auto"/>
                <w:sz w:val="21"/>
                <w:szCs w:val="21"/>
                <w:highlight w:val="none"/>
              </w:rPr>
              <w:t>：供应商按照平台提示和采购文件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eastAsia="宋体" w:cs="宋体"/>
                <w:b/>
                <w:color w:val="auto"/>
                <w:sz w:val="21"/>
                <w:szCs w:val="21"/>
                <w:highlight w:val="none"/>
              </w:rPr>
              <w:t>具体操作指南</w:t>
            </w:r>
            <w:r>
              <w:rPr>
                <w:rFonts w:hint="eastAsia" w:ascii="宋体" w:hAnsi="宋体" w:eastAsia="宋体" w:cs="宋体"/>
                <w:color w:val="auto"/>
                <w:sz w:val="21"/>
                <w:szCs w:val="21"/>
                <w:highlight w:val="none"/>
              </w:rPr>
              <w:t>：详见政采云平台“服务中心-帮助文档-项目采购-操作流程-电子招投标-政府采购项目电子交易管理操作指南-供应商”。</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（8）供应商在进行上述操作时，如遇技术问题可登录政采云（https://</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HYPERLINK "http://www.zcygov.cn/" \h</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www.zcygov.cn/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），点击右侧咨询小采，获取采小蜜智能服务管家帮助，或拨打政采云服务热线 400-881-7190 获取热线服务帮助。</w:t>
            </w:r>
          </w:p>
          <w:p>
            <w:pPr>
              <w:pStyle w:val="6"/>
              <w:keepNext w:val="0"/>
              <w:keepLines w:val="0"/>
              <w:pageBreakBefore w:val="0"/>
              <w:widowControl w:val="0"/>
              <w:shd w:val="clear" w:color="auto" w:fill="auto"/>
              <w:kinsoku/>
              <w:wordWrap/>
              <w:overflowPunct/>
              <w:topLinePunct w:val="0"/>
              <w:autoSpaceDE/>
              <w:autoSpaceDN/>
              <w:bidi w:val="0"/>
              <w:adjustRightInd/>
              <w:snapToGrid w:val="0"/>
              <w:spacing w:line="290" w:lineRule="exact"/>
              <w:ind w:firstLine="420"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温馨提醒：供应商应提前上传，以便在上传时遇到技术问题，有充足的时间请教平台的技术人员。</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2、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w:t>
            </w:r>
            <w:r>
              <w:rPr>
                <w:rFonts w:hint="eastAsia" w:ascii="宋体" w:hAnsi="宋体" w:eastAsia="宋体" w:cs="宋体"/>
                <w:color w:val="auto"/>
                <w:sz w:val="21"/>
                <w:szCs w:val="21"/>
                <w:highlight w:val="none"/>
              </w:rPr>
              <w:t>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宋体" w:hAnsi="宋体" w:eastAsia="宋体" w:cs="宋体"/>
                <w:color w:val="auto"/>
                <w:sz w:val="21"/>
                <w:szCs w:val="21"/>
                <w:highlight w:val="none"/>
                <w:lang w:eastAsia="zh-CN"/>
              </w:rPr>
              <w:t>中国</w:t>
            </w:r>
            <w:r>
              <w:rPr>
                <w:rFonts w:hint="eastAsia" w:ascii="宋体" w:hAnsi="宋体" w:eastAsia="宋体" w:cs="宋体"/>
                <w:color w:val="auto"/>
                <w:sz w:val="21"/>
                <w:szCs w:val="21"/>
                <w:highlight w:val="none"/>
              </w:rPr>
              <w:t>政府采购网下载专区下载。</w:t>
            </w:r>
            <w:r>
              <w:rPr>
                <w:rFonts w:hint="eastAsia" w:ascii="宋体" w:hAnsi="宋体" w:eastAsia="宋体" w:cs="宋体"/>
                <w:bCs/>
                <w:color w:val="auto"/>
                <w:sz w:val="21"/>
                <w:szCs w:val="21"/>
                <w:highlight w:val="none"/>
              </w:rPr>
              <w:t>未按规定获取采购文件或逾期提出的不予受理、答复。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color w:val="auto"/>
                <w:sz w:val="21"/>
                <w:szCs w:val="21"/>
                <w:highlight w:val="none"/>
                <w:lang w:eastAsia="zh-CN"/>
              </w:rPr>
            </w:pPr>
            <w:r>
              <w:rPr>
                <w:rFonts w:hint="eastAsia" w:ascii="宋体" w:hAnsi="宋体" w:eastAsia="宋体" w:cs="宋体"/>
                <w:color w:val="auto"/>
                <w:szCs w:val="21"/>
                <w:highlight w:val="none"/>
                <w:lang w:eastAsia="zh-CN"/>
              </w:rPr>
              <w:t>中小微企业政策文件</w:t>
            </w:r>
          </w:p>
        </w:tc>
        <w:tc>
          <w:tcPr>
            <w:tcW w:w="665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（1）根据财政部</w:t>
            </w:r>
            <w:r>
              <w:rPr>
                <w:rFonts w:hint="eastAsia" w:ascii="宋体" w:hAnsi="宋体" w:eastAsia="宋体" w:cs="宋体"/>
                <w:bCs/>
                <w:color w:val="auto"/>
                <w:sz w:val="21"/>
                <w:szCs w:val="21"/>
                <w:highlight w:val="none"/>
                <w:lang w:eastAsia="zh-CN"/>
              </w:rPr>
              <w:t>《关于进一步加大政府采购支持中小企业力度的通知》</w:t>
            </w:r>
            <w:r>
              <w:rPr>
                <w:rFonts w:hint="eastAsia" w:ascii="宋体" w:hAnsi="宋体" w:eastAsia="宋体" w:cs="宋体"/>
                <w:bCs/>
                <w:color w:val="auto"/>
                <w:sz w:val="21"/>
                <w:szCs w:val="21"/>
                <w:highlight w:val="none"/>
              </w:rPr>
              <w:t>(财库</w:t>
            </w:r>
            <w:r>
              <w:rPr>
                <w:rFonts w:hint="eastAsia" w:ascii="宋体" w:hAnsi="宋体" w:eastAsia="宋体" w:cs="宋体"/>
                <w:bCs/>
                <w:color w:val="auto"/>
                <w:sz w:val="21"/>
                <w:szCs w:val="21"/>
                <w:highlight w:val="none"/>
                <w:lang w:val="en-US" w:eastAsia="zh-CN"/>
              </w:rPr>
              <w:t>[2022]19</w:t>
            </w:r>
            <w:r>
              <w:rPr>
                <w:rFonts w:hint="eastAsia" w:ascii="宋体" w:hAnsi="宋体" w:eastAsia="宋体" w:cs="宋体"/>
                <w:bCs/>
                <w:color w:val="auto"/>
                <w:sz w:val="21"/>
                <w:szCs w:val="21"/>
                <w:highlight w:val="none"/>
              </w:rPr>
              <w:t>号)，投标人及其所投产品的制造商均属于《工业和信息化部、国家统计局、国家发展和改革委员会、财政部关于印发中小企业划型标准规定的通知》（工信部联企业[2011]300号）中规定的小型、微型企业标准的，按</w:t>
            </w:r>
            <w:r>
              <w:rPr>
                <w:rFonts w:hint="eastAsia" w:ascii="宋体" w:hAnsi="宋体" w:cs="宋体"/>
                <w:bCs/>
                <w:color w:val="auto"/>
                <w:sz w:val="21"/>
                <w:szCs w:val="21"/>
                <w:highlight w:val="none"/>
                <w:lang w:eastAsia="zh-CN"/>
              </w:rPr>
              <w:t>询价</w:t>
            </w:r>
            <w:r>
              <w:rPr>
                <w:rFonts w:hint="eastAsia" w:ascii="宋体" w:hAnsi="宋体" w:eastAsia="宋体" w:cs="宋体"/>
                <w:bCs/>
                <w:color w:val="auto"/>
                <w:sz w:val="21"/>
                <w:szCs w:val="21"/>
                <w:highlight w:val="none"/>
                <w:lang w:eastAsia="zh-CN"/>
              </w:rPr>
              <w:t>文件</w:t>
            </w:r>
            <w:r>
              <w:rPr>
                <w:rFonts w:hint="eastAsia" w:ascii="宋体" w:hAnsi="宋体" w:eastAsia="宋体" w:cs="宋体"/>
                <w:bCs/>
                <w:color w:val="auto"/>
                <w:sz w:val="21"/>
                <w:szCs w:val="21"/>
                <w:highlight w:val="none"/>
              </w:rPr>
              <w:t>格式提供《中小企业声明函》。</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根据财政部、民政部、中国残疾人联合会《关于促进残疾人就业政府采购政策的通知》（财库[2017]141号），在政府采购活动中，残疾人福利性单位视同小型、微型企业。投标人属于残疾人福利性单位的，按照</w:t>
            </w:r>
            <w:r>
              <w:rPr>
                <w:rFonts w:hint="eastAsia" w:ascii="宋体" w:hAnsi="宋体" w:cs="宋体"/>
                <w:bCs/>
                <w:color w:val="auto"/>
                <w:sz w:val="21"/>
                <w:szCs w:val="21"/>
                <w:highlight w:val="none"/>
                <w:lang w:eastAsia="zh-CN"/>
              </w:rPr>
              <w:t>询价</w:t>
            </w:r>
            <w:r>
              <w:rPr>
                <w:rFonts w:hint="eastAsia" w:ascii="宋体" w:hAnsi="宋体" w:eastAsia="宋体" w:cs="宋体"/>
                <w:bCs/>
                <w:color w:val="auto"/>
                <w:sz w:val="21"/>
                <w:szCs w:val="21"/>
                <w:highlight w:val="none"/>
                <w:lang w:eastAsia="zh-CN"/>
              </w:rPr>
              <w:t>文件</w:t>
            </w:r>
            <w:r>
              <w:rPr>
                <w:rFonts w:hint="eastAsia" w:ascii="宋体" w:hAnsi="宋体" w:eastAsia="宋体" w:cs="宋体"/>
                <w:bCs/>
                <w:color w:val="auto"/>
                <w:sz w:val="21"/>
                <w:szCs w:val="21"/>
                <w:highlight w:val="none"/>
              </w:rPr>
              <w:t>格式提供残疾人福利性单位声明函。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w:t>
            </w:r>
          </w:p>
        </w:tc>
        <w:tc>
          <w:tcPr>
            <w:tcW w:w="148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中小微企业政策文件说明</w:t>
            </w:r>
          </w:p>
        </w:tc>
        <w:tc>
          <w:tcPr>
            <w:tcW w:w="6652" w:type="dxa"/>
            <w:noWrap w:val="0"/>
            <w:vAlign w:val="top"/>
          </w:tcPr>
          <w:p>
            <w:pPr>
              <w:snapToGrid w:val="0"/>
              <w:spacing w:line="290" w:lineRule="exac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（1）本项目对属于小型和微型企业的投标人的投标报价及与</w:t>
            </w:r>
            <w:r>
              <w:rPr>
                <w:rFonts w:hint="eastAsia" w:ascii="宋体" w:hAnsi="宋体" w:eastAsia="宋体" w:cs="宋体"/>
                <w:b/>
                <w:bCs w:val="0"/>
                <w:color w:val="auto"/>
                <w:szCs w:val="21"/>
                <w:highlight w:val="none"/>
                <w:lang w:val="en-US" w:eastAsia="zh-CN"/>
              </w:rPr>
              <w:t>10</w:t>
            </w:r>
            <w:r>
              <w:rPr>
                <w:rFonts w:hint="eastAsia" w:ascii="宋体" w:hAnsi="宋体" w:eastAsia="宋体" w:cs="宋体"/>
                <w:b/>
                <w:bCs w:val="0"/>
                <w:color w:val="auto"/>
                <w:szCs w:val="21"/>
                <w:highlight w:val="none"/>
              </w:rPr>
              <w:t>%</w:t>
            </w:r>
            <w:r>
              <w:rPr>
                <w:rFonts w:hint="eastAsia" w:ascii="宋体" w:hAnsi="宋体" w:eastAsia="宋体" w:cs="宋体"/>
                <w:b/>
                <w:bCs w:val="0"/>
                <w:color w:val="auto"/>
                <w:szCs w:val="21"/>
                <w:highlight w:val="none"/>
                <w:lang w:val="en-US" w:eastAsia="zh-CN"/>
              </w:rPr>
              <w:t xml:space="preserve"> </w:t>
            </w:r>
            <w:r>
              <w:rPr>
                <w:rFonts w:hint="eastAsia" w:ascii="宋体" w:hAnsi="宋体" w:eastAsia="宋体" w:cs="宋体"/>
                <w:bCs/>
                <w:color w:val="auto"/>
                <w:szCs w:val="21"/>
                <w:highlight w:val="none"/>
              </w:rPr>
              <w:t>的扣除，用扣除后的价格参与评审。残疾人福利性单位视同小型、微型企业，享受同等价格扣除，但同时属于残疾人福利性单位和小微企业的，不重复价格扣除</w:t>
            </w:r>
            <w:r>
              <w:rPr>
                <w:rFonts w:hint="eastAsia" w:ascii="宋体" w:hAnsi="宋体" w:eastAsia="宋体" w:cs="宋体"/>
                <w:bCs/>
                <w:color w:val="auto"/>
                <w:szCs w:val="21"/>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color w:val="auto"/>
                <w:szCs w:val="21"/>
                <w:highlight w:val="none"/>
              </w:rPr>
              <w:t>（2）不符合上述适用情形的投标人无需提供上述声明函件。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1" w:hRule="atLeast"/>
          <w:jc w:val="center"/>
        </w:trPr>
        <w:tc>
          <w:tcPr>
            <w:tcW w:w="2436" w:type="dxa"/>
            <w:gridSpan w:val="2"/>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bCs w:val="0"/>
                <w:color w:val="auto"/>
                <w:sz w:val="21"/>
                <w:szCs w:val="21"/>
                <w:highlight w:val="none"/>
              </w:rPr>
            </w:pPr>
            <w:r>
              <w:rPr>
                <w:rFonts w:hint="eastAsia" w:ascii="宋体" w:hAnsi="宋体" w:eastAsia="宋体" w:cs="宋体"/>
                <w:b w:val="0"/>
                <w:bCs/>
                <w:color w:val="auto"/>
                <w:sz w:val="21"/>
                <w:szCs w:val="21"/>
                <w:highlight w:val="none"/>
              </w:rPr>
              <w:t>备</w:t>
            </w: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rPr>
              <w:t>注</w:t>
            </w:r>
          </w:p>
        </w:tc>
        <w:tc>
          <w:tcPr>
            <w:tcW w:w="665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rPr>
              <w:t>投标人使用相同IP地址的，一经发现，</w:t>
            </w:r>
            <w:r>
              <w:rPr>
                <w:rFonts w:hint="eastAsia" w:ascii="宋体" w:hAnsi="宋体" w:eastAsia="宋体" w:cs="宋体"/>
                <w:b/>
                <w:bCs w:val="0"/>
                <w:color w:val="auto"/>
                <w:sz w:val="21"/>
                <w:szCs w:val="21"/>
                <w:highlight w:val="none"/>
                <w:lang w:eastAsia="zh-CN"/>
              </w:rPr>
              <w:t>相关</w:t>
            </w:r>
            <w:r>
              <w:rPr>
                <w:rFonts w:hint="eastAsia" w:ascii="宋体" w:hAnsi="宋体" w:eastAsia="宋体" w:cs="宋体"/>
                <w:b/>
                <w:bCs w:val="0"/>
                <w:color w:val="auto"/>
                <w:sz w:val="21"/>
                <w:szCs w:val="21"/>
                <w:highlight w:val="none"/>
              </w:rPr>
              <w:t>部门将进一步核实，查实后按串通投标处理</w:t>
            </w:r>
            <w:r>
              <w:rPr>
                <w:rFonts w:hint="eastAsia" w:ascii="宋体" w:hAnsi="宋体" w:eastAsia="宋体" w:cs="宋体"/>
                <w:b/>
                <w:bCs w:val="0"/>
                <w:color w:val="auto"/>
                <w:sz w:val="21"/>
                <w:szCs w:val="21"/>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290" w:lineRule="exact"/>
              <w:textAlignment w:val="auto"/>
              <w:outlineLvl w:val="9"/>
              <w:rPr>
                <w:rFonts w:hint="eastAsia" w:eastAsia="宋体"/>
                <w:color w:val="auto"/>
                <w:lang w:val="en-US" w:eastAsia="zh-CN"/>
              </w:rPr>
            </w:pPr>
            <w:r>
              <w:rPr>
                <w:rFonts w:hint="eastAsia" w:ascii="宋体" w:hAnsi="宋体" w:eastAsia="宋体" w:cs="宋体"/>
                <w:b/>
                <w:bCs w:val="0"/>
                <w:color w:val="auto"/>
                <w:sz w:val="21"/>
                <w:szCs w:val="21"/>
                <w:highlight w:val="none"/>
                <w:lang w:val="en-US" w:eastAsia="zh-CN"/>
              </w:rPr>
              <w:t>询价文件内容如出现前后不一致的，以投标人须知前附表为准。</w:t>
            </w:r>
          </w:p>
        </w:tc>
      </w:tr>
    </w:tbl>
    <w:p>
      <w:pPr>
        <w:pageBreakBefore/>
        <w:shd w:val="clear" w:color="auto" w:fill="auto"/>
        <w:spacing w:before="312" w:beforeLines="100" w:after="312" w:afterLines="100" w:line="440" w:lineRule="exact"/>
        <w:jc w:val="center"/>
        <w:outlineLvl w:val="1"/>
        <w:rPr>
          <w:rFonts w:hint="eastAsia" w:ascii="宋体" w:hAnsi="宋体" w:eastAsia="宋体" w:cs="宋体"/>
          <w:b/>
          <w:color w:val="auto"/>
          <w:sz w:val="36"/>
          <w:szCs w:val="40"/>
          <w:highlight w:val="none"/>
        </w:rPr>
      </w:pPr>
      <w:r>
        <w:rPr>
          <w:rFonts w:hint="eastAsia" w:ascii="宋体" w:hAnsi="宋体" w:eastAsia="宋体" w:cs="宋体"/>
          <w:b/>
          <w:color w:val="auto"/>
          <w:sz w:val="36"/>
          <w:szCs w:val="36"/>
          <w:highlight w:val="none"/>
        </w:rPr>
        <w:t>二、投标人须知</w:t>
      </w:r>
    </w:p>
    <w:p>
      <w:pPr>
        <w:shd w:val="clear" w:color="auto" w:fill="auto"/>
        <w:spacing w:line="440" w:lineRule="exact"/>
        <w:jc w:val="center"/>
        <w:outlineLvl w:val="2"/>
        <w:rPr>
          <w:rFonts w:hint="eastAsia" w:ascii="宋体" w:hAnsi="宋体" w:eastAsia="宋体" w:cs="宋体"/>
          <w:color w:val="auto"/>
          <w:sz w:val="32"/>
          <w:szCs w:val="32"/>
          <w:highlight w:val="none"/>
        </w:rPr>
      </w:pPr>
      <w:bookmarkStart w:id="10" w:name="_Toc469495724"/>
      <w:r>
        <w:rPr>
          <w:rFonts w:hint="eastAsia" w:ascii="宋体" w:hAnsi="宋体" w:eastAsia="宋体" w:cs="宋体"/>
          <w:b/>
          <w:color w:val="auto"/>
          <w:sz w:val="32"/>
          <w:szCs w:val="32"/>
          <w:highlight w:val="none"/>
        </w:rPr>
        <w:t>（一）</w:t>
      </w:r>
      <w:r>
        <w:rPr>
          <w:rFonts w:hint="eastAsia" w:ascii="宋体" w:hAnsi="宋体" w:eastAsia="宋体" w:cs="宋体"/>
          <w:b/>
          <w:color w:val="auto"/>
          <w:sz w:val="32"/>
          <w:szCs w:val="36"/>
          <w:highlight w:val="none"/>
        </w:rPr>
        <w:t>总  则</w:t>
      </w:r>
      <w:bookmarkEnd w:id="10"/>
    </w:p>
    <w:p>
      <w:pPr>
        <w:shd w:val="clear" w:color="auto" w:fill="auto"/>
        <w:snapToGrid w:val="0"/>
        <w:spacing w:line="44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1.项目概况</w:t>
      </w:r>
    </w:p>
    <w:p>
      <w:pPr>
        <w:shd w:val="clear" w:color="auto" w:fill="auto"/>
        <w:snapToGrid w:val="0"/>
        <w:spacing w:line="44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1.1本次招标采购项目名称：见投标人须知前附表。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项目编号：见投标人须知前附表。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招标人：见投标人须知前附表。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供货期（服务周期）：见投标人须知前附表。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供货地点：见投标人须知前附表。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1.2招标人及联系人: 见投标人须知前附表。</w:t>
      </w:r>
    </w:p>
    <w:p>
      <w:pPr>
        <w:shd w:val="clear" w:color="auto" w:fill="auto"/>
        <w:snapToGrid w:val="0"/>
        <w:spacing w:line="440" w:lineRule="exact"/>
        <w:ind w:firstLine="525" w:firstLineChars="25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代理机构及联系人: 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1.3资金来源：见投标人须知前附表。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1.4本项目预算：见投标人须知前附表。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1.5本项目控制价：见投标人须知前附表。</w:t>
      </w:r>
    </w:p>
    <w:p>
      <w:pPr>
        <w:shd w:val="clear" w:color="auto" w:fill="auto"/>
        <w:snapToGrid w:val="0"/>
        <w:spacing w:line="440" w:lineRule="exact"/>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2.招标范围：</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 采购内容：见投标人须知前附表。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 技术要求：详见</w:t>
      </w:r>
      <w:r>
        <w:rPr>
          <w:rFonts w:hint="eastAsia" w:ascii="宋体" w:hAnsi="宋体" w:eastAsia="宋体" w:cs="宋体"/>
          <w:color w:val="auto"/>
          <w:szCs w:val="21"/>
          <w:highlight w:val="none"/>
          <w:lang w:eastAsia="zh-CN"/>
        </w:rPr>
        <w:t>采购文件</w:t>
      </w:r>
      <w:r>
        <w:rPr>
          <w:rFonts w:hint="eastAsia" w:ascii="宋体" w:hAnsi="宋体" w:eastAsia="宋体" w:cs="宋体"/>
          <w:color w:val="auto"/>
          <w:szCs w:val="21"/>
          <w:highlight w:val="none"/>
        </w:rPr>
        <w:t>第</w:t>
      </w:r>
      <w:r>
        <w:rPr>
          <w:rFonts w:hint="eastAsia" w:ascii="宋体" w:hAnsi="宋体" w:eastAsia="宋体" w:cs="宋体"/>
          <w:color w:val="auto"/>
          <w:szCs w:val="21"/>
          <w:highlight w:val="none"/>
          <w:lang w:eastAsia="zh-CN"/>
        </w:rPr>
        <w:t>三</w:t>
      </w:r>
      <w:r>
        <w:rPr>
          <w:rFonts w:hint="eastAsia" w:ascii="宋体" w:hAnsi="宋体" w:eastAsia="宋体" w:cs="宋体"/>
          <w:color w:val="auto"/>
          <w:szCs w:val="21"/>
          <w:highlight w:val="none"/>
        </w:rPr>
        <w:t>章采购内容及技术要求。</w:t>
      </w:r>
    </w:p>
    <w:p>
      <w:pPr>
        <w:shd w:val="clear" w:color="auto" w:fill="auto"/>
        <w:snapToGrid w:val="0"/>
        <w:spacing w:line="440" w:lineRule="exact"/>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3.招标方式：</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.1本项目招标方式：见投标人须知前附表。</w:t>
      </w:r>
    </w:p>
    <w:p>
      <w:pPr>
        <w:shd w:val="clear" w:color="auto" w:fill="auto"/>
        <w:snapToGrid w:val="0"/>
        <w:spacing w:line="44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4</w:t>
      </w:r>
      <w:r>
        <w:rPr>
          <w:rFonts w:hint="eastAsia" w:ascii="宋体" w:hAnsi="宋体" w:eastAsia="宋体" w:cs="宋体"/>
          <w:b/>
          <w:color w:val="auto"/>
          <w:szCs w:val="21"/>
          <w:highlight w:val="none"/>
        </w:rPr>
        <w:t>.评标办法：</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.1本次招标评标采用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最低价评标价法</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1"/>
          <w:highlight w:val="none"/>
        </w:rPr>
        <w:t>（详见第三章评标办法）</w:t>
      </w:r>
    </w:p>
    <w:p>
      <w:pPr>
        <w:shd w:val="clear" w:color="auto" w:fill="auto"/>
        <w:snapToGrid w:val="0"/>
        <w:spacing w:line="44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5</w:t>
      </w:r>
      <w:r>
        <w:rPr>
          <w:rFonts w:hint="eastAsia" w:ascii="宋体" w:hAnsi="宋体" w:eastAsia="宋体" w:cs="宋体"/>
          <w:b/>
          <w:color w:val="auto"/>
          <w:szCs w:val="21"/>
          <w:highlight w:val="none"/>
        </w:rPr>
        <w:t>.投标人资格：</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.1参与采购活动的投标人必须是满足《中华人民共和国政府采购法》规定条件的法人、其他组织或者自然人：</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.4投标人必须确保自己在信息库中注册的信息真实、准确，并保证投标文件中的有关信息与库中的信息相一致。否则，投标人因此蒙受损失，</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人概不负责。</w:t>
      </w:r>
    </w:p>
    <w:p>
      <w:pPr>
        <w:shd w:val="clear" w:color="auto" w:fill="auto"/>
        <w:spacing w:line="44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6</w:t>
      </w:r>
      <w:r>
        <w:rPr>
          <w:rFonts w:hint="eastAsia" w:ascii="宋体" w:hAnsi="宋体" w:eastAsia="宋体" w:cs="宋体"/>
          <w:b/>
          <w:color w:val="auto"/>
          <w:szCs w:val="21"/>
          <w:highlight w:val="none"/>
        </w:rPr>
        <w:t>. 投标费用</w:t>
      </w:r>
    </w:p>
    <w:p>
      <w:pPr>
        <w:shd w:val="clear" w:color="auto" w:fill="auto"/>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.1投标人准备和参加投标活动发生的费用自理。</w:t>
      </w:r>
    </w:p>
    <w:p>
      <w:pPr>
        <w:shd w:val="clear" w:color="auto" w:fill="auto"/>
        <w:spacing w:line="440" w:lineRule="exact"/>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7</w:t>
      </w:r>
      <w:r>
        <w:rPr>
          <w:rFonts w:hint="eastAsia" w:ascii="宋体" w:hAnsi="宋体" w:eastAsia="宋体" w:cs="宋体"/>
          <w:b/>
          <w:color w:val="auto"/>
          <w:szCs w:val="21"/>
          <w:highlight w:val="none"/>
        </w:rPr>
        <w:t>.招标代理费</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b/>
          <w:color w:val="auto"/>
          <w:szCs w:val="21"/>
          <w:highlight w:val="none"/>
        </w:rPr>
      </w:pPr>
      <w:r>
        <w:rPr>
          <w:rFonts w:hint="eastAsia" w:ascii="宋体" w:hAnsi="宋体" w:eastAsia="宋体" w:cs="宋体"/>
          <w:bCs/>
          <w:color w:val="auto"/>
          <w:szCs w:val="21"/>
          <w:highlight w:val="none"/>
          <w:lang w:val="en-US" w:eastAsia="zh-CN"/>
        </w:rPr>
        <w:t>7</w:t>
      </w:r>
      <w:r>
        <w:rPr>
          <w:rFonts w:hint="eastAsia" w:ascii="宋体" w:hAnsi="宋体" w:eastAsia="宋体" w:cs="宋体"/>
          <w:bCs/>
          <w:color w:val="auto"/>
          <w:szCs w:val="21"/>
          <w:highlight w:val="none"/>
        </w:rPr>
        <w:t>.1</w:t>
      </w:r>
      <w:r>
        <w:rPr>
          <w:rFonts w:hint="eastAsia" w:ascii="宋体" w:hAnsi="宋体" w:eastAsia="宋体" w:cs="宋体"/>
          <w:color w:val="auto"/>
          <w:kern w:val="2"/>
          <w:sz w:val="21"/>
          <w:szCs w:val="21"/>
          <w:highlight w:val="none"/>
          <w:lang w:val="en-US" w:eastAsia="zh-CN" w:bidi="ar-SA"/>
        </w:rPr>
        <w:t>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22" w:firstLineChars="200"/>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招标代理服务收费标准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中标</w:t>
            </w:r>
            <w:r>
              <w:rPr>
                <w:rFonts w:hint="eastAsia" w:ascii="宋体" w:hAnsi="宋体" w:eastAsia="宋体" w:cs="宋体"/>
                <w:b w:val="0"/>
                <w:bCs w:val="0"/>
                <w:color w:val="auto"/>
                <w:sz w:val="21"/>
                <w:szCs w:val="21"/>
                <w:highlight w:val="none"/>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0.80</w:t>
            </w:r>
            <w:r>
              <w:rPr>
                <w:rFonts w:hint="eastAsia" w:ascii="宋体" w:hAnsi="宋体" w:eastAsia="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w:t>
            </w:r>
            <w:r>
              <w:rPr>
                <w:rFonts w:hint="eastAsia" w:ascii="宋体" w:hAnsi="宋体" w:eastAsia="宋体" w:cs="宋体"/>
                <w:b w:val="0"/>
                <w:bCs w:val="0"/>
                <w:color w:val="auto"/>
                <w:sz w:val="21"/>
                <w:szCs w:val="21"/>
                <w:highlight w:val="none"/>
                <w:lang w:val="en-US" w:eastAsia="zh-CN"/>
              </w:rPr>
              <w:t>45</w:t>
            </w:r>
            <w:r>
              <w:rPr>
                <w:rFonts w:hint="eastAsia" w:ascii="宋体" w:hAnsi="宋体" w:eastAsia="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w:t>
            </w:r>
            <w:r>
              <w:rPr>
                <w:rFonts w:hint="eastAsia" w:ascii="宋体" w:hAnsi="宋体" w:eastAsia="宋体" w:cs="宋体"/>
                <w:b w:val="0"/>
                <w:bCs w:val="0"/>
                <w:color w:val="auto"/>
                <w:sz w:val="21"/>
                <w:szCs w:val="21"/>
                <w:highlight w:val="none"/>
                <w:lang w:val="en-US" w:eastAsia="zh-CN"/>
              </w:rPr>
              <w:t>25</w:t>
            </w:r>
            <w:r>
              <w:rPr>
                <w:rFonts w:hint="eastAsia" w:ascii="宋体" w:hAnsi="宋体" w:eastAsia="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1"/>
                <w:szCs w:val="21"/>
                <w:highlight w:val="none"/>
              </w:rPr>
            </w:pPr>
          </w:p>
        </w:tc>
      </w:tr>
    </w:tbl>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招标代理服务收费按差额定率累进法计算。例如：某项目招标代理业务</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（500-100）万元×1.10%=4.4（万元）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（1000-500）万元×0.80%=4.0（万元）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（2000-1000）万元×0.50%=5.0（万元）</w:t>
      </w:r>
    </w:p>
    <w:p>
      <w:pPr>
        <w:shd w:val="clear" w:color="auto" w:fill="auto"/>
        <w:spacing w:line="440" w:lineRule="exact"/>
        <w:ind w:left="210" w:leftChars="100" w:firstLine="315" w:firstLineChars="150"/>
        <w:jc w:val="left"/>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合计收费=1.5+4.4+4.0+5.0=14.9(万元)</w:t>
      </w:r>
    </w:p>
    <w:p>
      <w:pPr>
        <w:shd w:val="clear" w:color="auto" w:fill="auto"/>
        <w:spacing w:line="44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8</w:t>
      </w:r>
      <w:r>
        <w:rPr>
          <w:rFonts w:hint="eastAsia" w:ascii="宋体" w:hAnsi="宋体" w:eastAsia="宋体" w:cs="宋体"/>
          <w:b/>
          <w:color w:val="auto"/>
          <w:szCs w:val="21"/>
          <w:highlight w:val="none"/>
        </w:rPr>
        <w:t>.投标人应注意的事项</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.1投标人一旦按规定缴纳了投标保证金并参加投标，即被认为接受了本</w:t>
      </w:r>
      <w:r>
        <w:rPr>
          <w:rFonts w:hint="eastAsia" w:ascii="宋体" w:hAnsi="宋体" w:eastAsia="宋体" w:cs="宋体"/>
          <w:bCs/>
          <w:color w:val="auto"/>
          <w:szCs w:val="21"/>
          <w:highlight w:val="none"/>
          <w:lang w:eastAsia="zh-CN"/>
        </w:rPr>
        <w:t>采购</w:t>
      </w:r>
      <w:r>
        <w:rPr>
          <w:rFonts w:hint="eastAsia" w:ascii="宋体" w:hAnsi="宋体" w:eastAsia="宋体" w:cs="宋体"/>
          <w:bCs/>
          <w:color w:val="auto"/>
          <w:szCs w:val="21"/>
          <w:highlight w:val="none"/>
        </w:rPr>
        <w:t>文件中的所有条件和规定。投标人必须严格按</w:t>
      </w:r>
      <w:r>
        <w:rPr>
          <w:rFonts w:hint="eastAsia" w:ascii="宋体" w:hAnsi="宋体" w:eastAsia="宋体" w:cs="宋体"/>
          <w:bCs/>
          <w:color w:val="auto"/>
          <w:szCs w:val="21"/>
          <w:highlight w:val="none"/>
          <w:lang w:eastAsia="zh-CN"/>
        </w:rPr>
        <w:t>采购文件</w:t>
      </w:r>
      <w:r>
        <w:rPr>
          <w:rFonts w:hint="eastAsia" w:ascii="宋体" w:hAnsi="宋体" w:eastAsia="宋体" w:cs="宋体"/>
          <w:bCs/>
          <w:color w:val="auto"/>
          <w:szCs w:val="21"/>
          <w:highlight w:val="none"/>
        </w:rPr>
        <w:t>的要求编制投标文件，投标文件宜编制页码和目录，以便评委审核。否则，由此产生的一切后果由投标人承担。</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rPr>
        <w:t xml:space="preserve"> 投标人对采购内容中规定的技术参数、规格等要求必须完全响应或优于</w:t>
      </w:r>
      <w:r>
        <w:rPr>
          <w:rFonts w:hint="eastAsia" w:ascii="宋体" w:hAnsi="宋体" w:eastAsia="宋体" w:cs="宋体"/>
          <w:bCs/>
          <w:color w:val="auto"/>
          <w:szCs w:val="21"/>
          <w:highlight w:val="none"/>
          <w:lang w:eastAsia="zh-CN"/>
        </w:rPr>
        <w:t>采购文件</w:t>
      </w:r>
      <w:r>
        <w:rPr>
          <w:rFonts w:hint="eastAsia" w:ascii="宋体" w:hAnsi="宋体" w:eastAsia="宋体" w:cs="宋体"/>
          <w:bCs/>
          <w:color w:val="auto"/>
          <w:szCs w:val="21"/>
          <w:highlight w:val="none"/>
        </w:rPr>
        <w:t>中的要求。</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rPr>
        <w:t>所有投标人的投标保证金都应在</w:t>
      </w:r>
      <w:r>
        <w:rPr>
          <w:rFonts w:hint="eastAsia" w:ascii="宋体" w:hAnsi="宋体" w:eastAsia="宋体" w:cs="宋体"/>
          <w:bCs/>
          <w:color w:val="auto"/>
          <w:szCs w:val="21"/>
          <w:highlight w:val="none"/>
          <w:lang w:eastAsia="zh-CN"/>
        </w:rPr>
        <w:t>采购文件</w:t>
      </w:r>
      <w:r>
        <w:rPr>
          <w:rFonts w:hint="eastAsia" w:ascii="宋体" w:hAnsi="宋体" w:eastAsia="宋体" w:cs="宋体"/>
          <w:bCs/>
          <w:color w:val="auto"/>
          <w:szCs w:val="21"/>
          <w:highlight w:val="none"/>
        </w:rPr>
        <w:t>规定的投标保证金缴纳截止日期前缴纳。</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4</w:t>
      </w:r>
      <w:r>
        <w:rPr>
          <w:rFonts w:hint="eastAsia" w:ascii="宋体" w:hAnsi="宋体" w:eastAsia="宋体" w:cs="宋体"/>
          <w:bCs/>
          <w:color w:val="auto"/>
          <w:szCs w:val="21"/>
          <w:highlight w:val="non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5</w:t>
      </w:r>
      <w:r>
        <w:rPr>
          <w:rFonts w:hint="eastAsia" w:ascii="宋体" w:hAnsi="宋体" w:eastAsia="宋体" w:cs="宋体"/>
          <w:bCs/>
          <w:color w:val="auto"/>
          <w:szCs w:val="21"/>
          <w:highlight w:val="none"/>
        </w:rPr>
        <w:t>本项目只接受成为新疆维吾尔自治区政府采购网正式注册入库并完成CA数字证书申领供应商</w:t>
      </w:r>
      <w:r>
        <w:rPr>
          <w:rFonts w:hint="eastAsia" w:ascii="宋体" w:hAnsi="宋体" w:eastAsia="宋体" w:cs="宋体"/>
          <w:bCs/>
          <w:color w:val="auto"/>
          <w:szCs w:val="21"/>
          <w:highlight w:val="none"/>
          <w:lang w:eastAsia="zh-CN"/>
        </w:rPr>
        <w:t>参与投标</w:t>
      </w:r>
      <w:r>
        <w:rPr>
          <w:rFonts w:hint="eastAsia" w:ascii="宋体" w:hAnsi="宋体" w:eastAsia="宋体" w:cs="宋体"/>
          <w:bCs/>
          <w:color w:val="auto"/>
          <w:szCs w:val="21"/>
          <w:highlight w:val="none"/>
        </w:rPr>
        <w:t>。因未注册入库、未办理CA数字证书等原因造成无法投标或投标失败等后果由供应商自行承担。</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6</w:t>
      </w:r>
      <w:r>
        <w:rPr>
          <w:rFonts w:hint="eastAsia" w:ascii="宋体" w:hAnsi="宋体" w:eastAsia="宋体" w:cs="宋体"/>
          <w:bCs/>
          <w:color w:val="auto"/>
          <w:szCs w:val="21"/>
          <w:highlight w:val="none"/>
        </w:rPr>
        <w:t xml:space="preserve">  投标人被视为充分熟悉本招标项目所在地的与履行合同有关的各种情况，包括但不限于：</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（1）国家对本次投标货物和服务的生产、安装调试、验收、维修等有关法律、法规及行业管理标准；</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w:t>
      </w:r>
      <w:r>
        <w:rPr>
          <w:rFonts w:hint="eastAsia" w:ascii="宋体" w:hAnsi="宋体" w:eastAsia="宋体" w:cs="宋体"/>
          <w:bCs/>
          <w:color w:val="auto"/>
          <w:szCs w:val="21"/>
          <w:highlight w:val="none"/>
          <w:lang w:eastAsia="zh-CN"/>
        </w:rPr>
        <w:t>本地区</w:t>
      </w:r>
      <w:r>
        <w:rPr>
          <w:rFonts w:hint="eastAsia" w:ascii="宋体" w:hAnsi="宋体" w:eastAsia="宋体" w:cs="宋体"/>
          <w:bCs/>
          <w:color w:val="auto"/>
          <w:szCs w:val="21"/>
          <w:highlight w:val="none"/>
        </w:rPr>
        <w:t>有关管理部门的相关规定；</w:t>
      </w:r>
    </w:p>
    <w:p>
      <w:pPr>
        <w:shd w:val="clear" w:color="auto" w:fill="auto"/>
        <w:spacing w:line="400" w:lineRule="exact"/>
        <w:ind w:firstLine="315" w:firstLineChars="1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（3）招标人的相关场地情况、基础建设、电力供应情况及相关设计标准。</w:t>
      </w:r>
    </w:p>
    <w:p>
      <w:pPr>
        <w:shd w:val="clear" w:color="auto" w:fill="auto"/>
        <w:spacing w:line="40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本</w:t>
      </w:r>
      <w:r>
        <w:rPr>
          <w:rFonts w:hint="eastAsia" w:ascii="宋体" w:hAnsi="宋体" w:eastAsia="宋体" w:cs="宋体"/>
          <w:bCs/>
          <w:color w:val="auto"/>
          <w:szCs w:val="21"/>
          <w:highlight w:val="none"/>
          <w:lang w:eastAsia="zh-CN"/>
        </w:rPr>
        <w:t>采购文件</w:t>
      </w:r>
      <w:r>
        <w:rPr>
          <w:rFonts w:hint="eastAsia" w:ascii="宋体" w:hAnsi="宋体" w:eastAsia="宋体" w:cs="宋体"/>
          <w:bCs/>
          <w:color w:val="auto"/>
          <w:szCs w:val="21"/>
          <w:highlight w:val="none"/>
        </w:rPr>
        <w:t>不再对上述情况进行描述。本</w:t>
      </w:r>
      <w:r>
        <w:rPr>
          <w:rFonts w:hint="eastAsia" w:ascii="宋体" w:hAnsi="宋体" w:eastAsia="宋体" w:cs="宋体"/>
          <w:bCs/>
          <w:color w:val="auto"/>
          <w:szCs w:val="21"/>
          <w:highlight w:val="none"/>
          <w:lang w:eastAsia="zh-CN"/>
        </w:rPr>
        <w:t>采购文件</w:t>
      </w:r>
      <w:r>
        <w:rPr>
          <w:rFonts w:hint="eastAsia" w:ascii="宋体" w:hAnsi="宋体" w:eastAsia="宋体" w:cs="宋体"/>
          <w:bCs/>
          <w:color w:val="auto"/>
          <w:szCs w:val="21"/>
          <w:highlight w:val="none"/>
        </w:rPr>
        <w:t>不再对上述情况进行描述。</w:t>
      </w:r>
    </w:p>
    <w:p>
      <w:pPr>
        <w:shd w:val="clear" w:color="auto" w:fill="auto"/>
        <w:spacing w:before="312" w:beforeLines="100" w:after="312" w:afterLines="100" w:line="440" w:lineRule="exact"/>
        <w:jc w:val="center"/>
        <w:outlineLvl w:val="2"/>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二、</w:t>
      </w:r>
      <w:r>
        <w:rPr>
          <w:rFonts w:hint="eastAsia" w:ascii="宋体" w:hAnsi="宋体" w:eastAsia="宋体" w:cs="宋体"/>
          <w:b/>
          <w:color w:val="000000"/>
          <w:kern w:val="0"/>
          <w:sz w:val="24"/>
          <w:szCs w:val="24"/>
          <w:lang w:eastAsia="zh-CN"/>
        </w:rPr>
        <w:t>询价通知书</w:t>
      </w:r>
    </w:p>
    <w:p>
      <w:pPr>
        <w:shd w:val="clear" w:color="auto" w:fill="auto"/>
        <w:spacing w:line="44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sz w:val="24"/>
          <w:szCs w:val="24"/>
          <w:highlight w:val="none"/>
        </w:rPr>
        <w:t>的编制依据</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根据《中华人民共和国政府采购法》、《政府采购货物和服务招标投标管理办法》和《中华人民共和国合同法》</w:t>
      </w:r>
      <w:r>
        <w:rPr>
          <w:rFonts w:hint="eastAsia" w:ascii="宋体" w:hAnsi="宋体" w:eastAsia="宋体" w:cs="宋体"/>
          <w:color w:val="auto"/>
          <w:spacing w:val="-2"/>
          <w:sz w:val="24"/>
          <w:szCs w:val="24"/>
          <w:highlight w:val="none"/>
        </w:rPr>
        <w:t>等相关法律法规和规章及部、省、市级规范性文件的规定，编制本</w:t>
      </w:r>
      <w:r>
        <w:rPr>
          <w:rFonts w:hint="eastAsia" w:ascii="宋体" w:hAnsi="宋体" w:eastAsia="宋体" w:cs="宋体"/>
          <w:color w:val="auto"/>
          <w:spacing w:val="-2"/>
          <w:sz w:val="24"/>
          <w:szCs w:val="24"/>
          <w:highlight w:val="none"/>
          <w:lang w:eastAsia="zh-CN"/>
        </w:rPr>
        <w:t>采购文件</w:t>
      </w:r>
      <w:r>
        <w:rPr>
          <w:rFonts w:hint="eastAsia" w:ascii="宋体" w:hAnsi="宋体" w:eastAsia="宋体" w:cs="宋体"/>
          <w:color w:val="auto"/>
          <w:spacing w:val="-2"/>
          <w:sz w:val="24"/>
          <w:szCs w:val="24"/>
          <w:highlight w:val="none"/>
        </w:rPr>
        <w:t>。</w:t>
      </w:r>
    </w:p>
    <w:p>
      <w:pPr>
        <w:shd w:val="clear" w:color="auto" w:fill="auto"/>
        <w:spacing w:line="44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sz w:val="24"/>
          <w:szCs w:val="24"/>
          <w:highlight w:val="none"/>
        </w:rPr>
        <w:t>的组成</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包括内容：</w:t>
      </w:r>
    </w:p>
    <w:p>
      <w:pPr>
        <w:shd w:val="clear" w:color="auto" w:fill="auto"/>
        <w:spacing w:line="440" w:lineRule="exact"/>
        <w:ind w:firstLine="1680" w:firstLineChars="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第一章  </w:t>
      </w:r>
      <w:r>
        <w:rPr>
          <w:rFonts w:hint="eastAsia" w:ascii="宋体" w:hAnsi="宋体" w:eastAsia="宋体" w:cs="宋体"/>
          <w:color w:val="auto"/>
          <w:sz w:val="24"/>
          <w:szCs w:val="24"/>
          <w:highlight w:val="none"/>
          <w:lang w:eastAsia="zh-CN"/>
        </w:rPr>
        <w:t>招</w:t>
      </w:r>
      <w:r>
        <w:rPr>
          <w:rFonts w:hint="eastAsia" w:ascii="宋体" w:hAnsi="宋体" w:eastAsia="宋体" w:cs="宋体"/>
          <w:color w:val="auto"/>
          <w:sz w:val="24"/>
          <w:szCs w:val="24"/>
          <w:highlight w:val="none"/>
        </w:rPr>
        <w:t>标公告</w:t>
      </w:r>
    </w:p>
    <w:p>
      <w:pPr>
        <w:shd w:val="clear" w:color="auto" w:fill="auto"/>
        <w:spacing w:line="440" w:lineRule="exact"/>
        <w:ind w:firstLine="1680" w:firstLineChars="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第二章  投标须知</w:t>
      </w:r>
    </w:p>
    <w:p>
      <w:pPr>
        <w:shd w:val="clear" w:color="auto" w:fill="auto"/>
        <w:spacing w:line="440" w:lineRule="exact"/>
        <w:ind w:firstLine="1680" w:firstLineChars="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章  采购内容及技术要求</w:t>
      </w:r>
    </w:p>
    <w:p>
      <w:pPr>
        <w:shd w:val="clear" w:color="auto" w:fill="auto"/>
        <w:spacing w:line="440" w:lineRule="exact"/>
        <w:ind w:firstLine="1680" w:firstLineChars="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章  合同条款及格式</w:t>
      </w:r>
    </w:p>
    <w:p>
      <w:pPr>
        <w:shd w:val="clear" w:color="auto" w:fill="auto"/>
        <w:spacing w:line="440" w:lineRule="exact"/>
        <w:ind w:firstLine="1680" w:firstLineChars="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五</w:t>
      </w:r>
      <w:r>
        <w:rPr>
          <w:rFonts w:hint="eastAsia" w:ascii="宋体" w:hAnsi="宋体" w:eastAsia="宋体" w:cs="宋体"/>
          <w:color w:val="auto"/>
          <w:sz w:val="24"/>
          <w:szCs w:val="24"/>
          <w:highlight w:val="none"/>
        </w:rPr>
        <w:t>章  投标文件格式文本</w:t>
      </w:r>
    </w:p>
    <w:p>
      <w:pPr>
        <w:shd w:val="clear" w:color="auto" w:fill="auto"/>
        <w:spacing w:line="440" w:lineRule="exact"/>
        <w:ind w:firstLine="1680" w:firstLineChars="700"/>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lang w:eastAsia="zh-CN"/>
        </w:rPr>
        <w:t>第六章</w:t>
      </w:r>
      <w:r>
        <w:rPr>
          <w:rFonts w:hint="eastAsia" w:ascii="宋体" w:hAnsi="宋体" w:eastAsia="宋体" w:cs="宋体"/>
          <w:color w:val="auto"/>
          <w:sz w:val="24"/>
          <w:szCs w:val="24"/>
          <w:highlight w:val="none"/>
          <w:lang w:val="en-US" w:eastAsia="zh-CN"/>
        </w:rPr>
        <w:t xml:space="preserve">  评标办法</w:t>
      </w:r>
    </w:p>
    <w:p>
      <w:pPr>
        <w:shd w:val="clear" w:color="auto" w:fill="auto"/>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.2 除</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.1内容外，招标答疑亦为</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的组成部分，对招标人和投标人起约束作用。</w:t>
      </w:r>
    </w:p>
    <w:p>
      <w:pPr>
        <w:pStyle w:val="12"/>
        <w:shd w:val="clear" w:color="auto" w:fill="auto"/>
        <w:wordWrap w:val="0"/>
        <w:spacing w:line="400" w:lineRule="exac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u w:val="none" w:color="auto"/>
        </w:rPr>
        <w:t>投标人应仔细阅读和检查</w:t>
      </w:r>
      <w:r>
        <w:rPr>
          <w:rFonts w:hint="eastAsia" w:ascii="宋体" w:hAnsi="宋体" w:eastAsia="宋体" w:cs="宋体"/>
          <w:color w:val="auto"/>
          <w:sz w:val="24"/>
          <w:szCs w:val="24"/>
          <w:highlight w:val="none"/>
          <w:u w:val="none" w:color="auto"/>
          <w:lang w:eastAsia="zh-CN"/>
        </w:rPr>
        <w:t>采购文件</w:t>
      </w:r>
      <w:r>
        <w:rPr>
          <w:rFonts w:hint="eastAsia" w:ascii="宋体" w:hAnsi="宋体" w:eastAsia="宋体" w:cs="宋体"/>
          <w:color w:val="auto"/>
          <w:sz w:val="24"/>
          <w:szCs w:val="24"/>
          <w:highlight w:val="none"/>
          <w:u w:val="none" w:color="auto"/>
        </w:rPr>
        <w:t>的全部内容。如发现缺页或附件不全，应及时向招标人提出，以便补齐。如有疑问，投标人应在</w:t>
      </w:r>
      <w:r>
        <w:rPr>
          <w:rFonts w:hint="eastAsia" w:ascii="宋体" w:hAnsi="宋体" w:eastAsia="宋体" w:cs="宋体"/>
          <w:color w:val="auto"/>
          <w:sz w:val="24"/>
          <w:szCs w:val="24"/>
          <w:highlight w:val="none"/>
        </w:rPr>
        <w:t>以书面形式一次性向采购人和采购代理机构提出同一环节的质疑</w:t>
      </w:r>
      <w:r>
        <w:rPr>
          <w:rFonts w:hint="eastAsia" w:ascii="宋体" w:hAnsi="宋体" w:eastAsia="宋体" w:cs="宋体"/>
          <w:color w:val="auto"/>
          <w:sz w:val="24"/>
          <w:szCs w:val="24"/>
          <w:highlight w:val="none"/>
          <w:u w:val="none" w:color="auto"/>
        </w:rPr>
        <w:t>。</w:t>
      </w:r>
    </w:p>
    <w:p>
      <w:pPr>
        <w:shd w:val="clear" w:color="auto" w:fill="auto"/>
        <w:wordWrap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2</w:t>
      </w:r>
      <w:r>
        <w:rPr>
          <w:rFonts w:hint="eastAsia" w:ascii="宋体" w:hAnsi="宋体" w:eastAsia="宋体" w:cs="宋体"/>
          <w:color w:val="auto"/>
          <w:sz w:val="24"/>
          <w:szCs w:val="24"/>
          <w:highlight w:val="none"/>
        </w:rPr>
        <w:t>.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宋体" w:hAnsi="宋体" w:eastAsia="宋体" w:cs="宋体"/>
          <w:color w:val="auto"/>
          <w:sz w:val="24"/>
          <w:szCs w:val="24"/>
          <w:highlight w:val="none"/>
          <w:lang w:eastAsia="zh-CN"/>
        </w:rPr>
        <w:t>新疆</w:t>
      </w:r>
      <w:r>
        <w:rPr>
          <w:rFonts w:hint="eastAsia" w:ascii="宋体" w:hAnsi="宋体" w:eastAsia="宋体" w:cs="宋体"/>
          <w:color w:val="auto"/>
          <w:sz w:val="24"/>
          <w:szCs w:val="24"/>
          <w:highlight w:val="none"/>
        </w:rPr>
        <w:t>政府采购网下载专区下载。</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的澄清将在</w:t>
      </w:r>
      <w:r>
        <w:rPr>
          <w:rFonts w:hint="eastAsia" w:ascii="宋体" w:hAnsi="宋体" w:eastAsia="宋体" w:cs="宋体"/>
          <w:color w:val="auto"/>
          <w:sz w:val="24"/>
          <w:szCs w:val="24"/>
          <w:highlight w:val="none"/>
          <w:lang w:eastAsia="zh-CN"/>
        </w:rPr>
        <w:t>政采云平台“更正公告”栏目予以公告</w:t>
      </w:r>
      <w:r>
        <w:rPr>
          <w:rFonts w:hint="eastAsia" w:ascii="宋体" w:hAnsi="宋体" w:eastAsia="宋体" w:cs="宋体"/>
          <w:color w:val="auto"/>
          <w:sz w:val="24"/>
          <w:szCs w:val="24"/>
          <w:highlight w:val="none"/>
        </w:rPr>
        <w:t>，但不指明澄清问题的来源。如果澄清内容影响投标文件编制的，将相应延长投标截止时间。</w:t>
      </w:r>
    </w:p>
    <w:p>
      <w:pPr>
        <w:shd w:val="clear" w:color="auto" w:fill="auto"/>
        <w:spacing w:line="4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 xml:space="preserve">. </w:t>
      </w:r>
      <w:r>
        <w:rPr>
          <w:rFonts w:hint="eastAsia" w:ascii="宋体" w:hAnsi="宋体" w:eastAsia="宋体" w:cs="宋体"/>
          <w:b/>
          <w:bCs/>
          <w:color w:val="auto"/>
          <w:sz w:val="24"/>
          <w:szCs w:val="24"/>
          <w:highlight w:val="none"/>
          <w:lang w:eastAsia="zh-CN"/>
        </w:rPr>
        <w:t>采购文件</w:t>
      </w:r>
      <w:r>
        <w:rPr>
          <w:rFonts w:hint="eastAsia" w:ascii="宋体" w:hAnsi="宋体" w:eastAsia="宋体" w:cs="宋体"/>
          <w:b/>
          <w:bCs/>
          <w:color w:val="auto"/>
          <w:sz w:val="24"/>
          <w:szCs w:val="24"/>
          <w:highlight w:val="none"/>
        </w:rPr>
        <w:t>的修改、补充、解释</w:t>
      </w:r>
    </w:p>
    <w:p>
      <w:pPr>
        <w:shd w:val="clear" w:color="auto" w:fill="auto"/>
        <w:wordWrap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发出后，招标人在规定的投标截止时间前可对</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进行必要的修改和补充，并以</w:t>
      </w:r>
      <w:r>
        <w:rPr>
          <w:rFonts w:hint="eastAsia" w:ascii="宋体" w:hAnsi="宋体" w:eastAsia="宋体" w:cs="宋体"/>
          <w:color w:val="auto"/>
          <w:sz w:val="24"/>
          <w:szCs w:val="24"/>
          <w:highlight w:val="none"/>
          <w:lang w:eastAsia="zh-CN"/>
        </w:rPr>
        <w:t>更正</w:t>
      </w:r>
      <w:r>
        <w:rPr>
          <w:rFonts w:hint="eastAsia" w:ascii="宋体" w:hAnsi="宋体" w:eastAsia="宋体" w:cs="宋体"/>
          <w:color w:val="auto"/>
          <w:sz w:val="24"/>
          <w:szCs w:val="24"/>
          <w:highlight w:val="none"/>
        </w:rPr>
        <w:t>公告形式在</w:t>
      </w:r>
      <w:r>
        <w:rPr>
          <w:rFonts w:hint="eastAsia" w:ascii="宋体" w:hAnsi="宋体" w:eastAsia="宋体" w:cs="宋体"/>
          <w:color w:val="auto"/>
          <w:sz w:val="24"/>
          <w:szCs w:val="24"/>
          <w:highlight w:val="none"/>
          <w:lang w:eastAsia="zh-CN"/>
        </w:rPr>
        <w:t>政采云平台</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更正公告</w:t>
      </w:r>
      <w:r>
        <w:rPr>
          <w:rFonts w:hint="eastAsia" w:ascii="宋体" w:hAnsi="宋体" w:eastAsia="宋体" w:cs="宋体"/>
          <w:color w:val="auto"/>
          <w:sz w:val="24"/>
          <w:szCs w:val="24"/>
          <w:highlight w:val="none"/>
        </w:rPr>
        <w:t>”栏目予以公告，请各位投标人注意查看有关澄清内容，如不及时查看造成后果由投标人自负。</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的修改、补充等内容作为</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的组成部分，具有约束作用。</w:t>
      </w:r>
    </w:p>
    <w:p>
      <w:pPr>
        <w:shd w:val="clear" w:color="auto" w:fill="auto"/>
        <w:wordWrap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 xml:space="preserve"> </w:t>
      </w:r>
      <w:r>
        <w:rPr>
          <w:rFonts w:hint="eastAsia" w:ascii="宋体" w:hAnsi="宋体" w:eastAsia="宋体" w:cs="宋体"/>
          <w:color w:val="auto"/>
          <w:sz w:val="24"/>
          <w:szCs w:val="24"/>
          <w:highlight w:val="none"/>
        </w:rPr>
        <w:t>供应商在规定的时间内未对采购文件提出疑问、质疑或要求澄清的，将视其为无异议。</w:t>
      </w:r>
    </w:p>
    <w:p>
      <w:pPr>
        <w:shd w:val="clear" w:color="auto" w:fill="auto"/>
        <w:spacing w:line="4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 xml:space="preserve"> </w:t>
      </w:r>
      <w:r>
        <w:rPr>
          <w:rFonts w:hint="eastAsia" w:ascii="宋体" w:hAnsi="宋体" w:eastAsia="宋体" w:cs="宋体"/>
          <w:bCs/>
          <w:color w:val="auto"/>
          <w:sz w:val="24"/>
          <w:szCs w:val="24"/>
          <w:highlight w:val="none"/>
          <w:lang w:eastAsia="zh-CN"/>
        </w:rPr>
        <w:t>采购文件</w:t>
      </w:r>
      <w:r>
        <w:rPr>
          <w:rFonts w:hint="eastAsia" w:ascii="宋体" w:hAnsi="宋体" w:eastAsia="宋体" w:cs="宋体"/>
          <w:bCs/>
          <w:color w:val="auto"/>
          <w:sz w:val="24"/>
          <w:szCs w:val="24"/>
          <w:highlight w:val="none"/>
        </w:rPr>
        <w:t>的解释</w:t>
      </w:r>
    </w:p>
    <w:p>
      <w:pPr>
        <w:shd w:val="clear" w:color="auto" w:fill="auto"/>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由招标人（或其委托的招标代理机构）负责解释。</w:t>
      </w:r>
    </w:p>
    <w:p>
      <w:pPr>
        <w:shd w:val="clear" w:color="auto" w:fill="auto"/>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val="en-US" w:eastAsia="zh-CN"/>
        </w:rPr>
        <w:t>4</w:t>
      </w: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eastAsia="zh-CN"/>
        </w:rPr>
        <w:t>采购文件</w:t>
      </w:r>
      <w:r>
        <w:rPr>
          <w:rFonts w:hint="eastAsia" w:ascii="宋体" w:hAnsi="宋体" w:eastAsia="宋体" w:cs="宋体"/>
          <w:b/>
          <w:color w:val="auto"/>
          <w:sz w:val="24"/>
          <w:szCs w:val="24"/>
          <w:highlight w:val="none"/>
        </w:rPr>
        <w:t>的发出</w:t>
      </w:r>
    </w:p>
    <w:p>
      <w:pPr>
        <w:shd w:val="clear" w:color="auto" w:fill="auto"/>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的澄清、修改、补充及招标答疑等均应报</w:t>
      </w:r>
      <w:r>
        <w:rPr>
          <w:rFonts w:hint="eastAsia" w:ascii="宋体" w:hAnsi="宋体" w:eastAsia="宋体" w:cs="宋体"/>
          <w:color w:val="auto"/>
          <w:sz w:val="24"/>
          <w:szCs w:val="24"/>
          <w:highlight w:val="none"/>
          <w:lang w:eastAsia="zh-CN"/>
        </w:rPr>
        <w:t>相关部门</w:t>
      </w:r>
      <w:r>
        <w:rPr>
          <w:rFonts w:hint="eastAsia" w:ascii="宋体" w:hAnsi="宋体" w:eastAsia="宋体" w:cs="宋体"/>
          <w:color w:val="auto"/>
          <w:sz w:val="24"/>
          <w:szCs w:val="24"/>
          <w:highlight w:val="none"/>
        </w:rPr>
        <w:t>备案后，方可发出。</w:t>
      </w:r>
    </w:p>
    <w:p>
      <w:pPr>
        <w:widowControl/>
        <w:spacing w:line="800" w:lineRule="atLeast"/>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三、投标文件的编制</w:t>
      </w:r>
    </w:p>
    <w:p>
      <w:pPr>
        <w:widowControl/>
        <w:spacing w:line="440" w:lineRule="exac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投标文件的编制要求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投标文件格式应按本采购文件第五章格式要求编制，不得对采购文件格式进行增删更改，否则按无效标处理。</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lang w:eastAsia="zh-CN"/>
        </w:rPr>
        <w:t xml:space="preserve">对采购文件格式可更改的例外情况：采购文件第五章附件格式要求中明确规定表格中行数不够用时可按相同格式增加行数，其他一切内容和格式不得更改。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lang w:eastAsia="zh-CN"/>
        </w:rPr>
        <w:t>投标文件为电子投标文件，电子投标文件按“政采云供应商项目采购-电子招投标操作指南”及本采购文件要求制作、加密传输。</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eastAsia="zh-CN"/>
        </w:rPr>
        <w:t>投标文件未在投标截止时间前完成传输的，视为投标文件撤回；投标文件未按时解密也未提供备份投标文件的，亦视为投标文件撤回。</w:t>
      </w:r>
    </w:p>
    <w:p>
      <w:pPr>
        <w:widowControl/>
        <w:spacing w:line="440" w:lineRule="exact"/>
        <w:rPr>
          <w:rFonts w:hint="eastAsia" w:ascii="宋体" w:hAnsi="宋体" w:eastAsia="宋体" w:cs="宋体"/>
          <w:b/>
          <w:color w:val="auto"/>
          <w:sz w:val="24"/>
          <w:szCs w:val="24"/>
          <w:highlight w:val="none"/>
        </w:rPr>
      </w:pP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auto"/>
          <w:sz w:val="24"/>
          <w:szCs w:val="24"/>
          <w:highlight w:val="none"/>
        </w:rPr>
        <w:t>投标文件的组成</w:t>
      </w:r>
    </w:p>
    <w:p>
      <w:pPr>
        <w:widowControl/>
        <w:spacing w:line="44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资格证明文件和商务及技术文件两部分。</w:t>
      </w:r>
    </w:p>
    <w:p>
      <w:pPr>
        <w:widowControl/>
        <w:spacing w:line="440" w:lineRule="exact"/>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val="en-US" w:eastAsia="zh-CN"/>
        </w:rPr>
        <w:t>2.1、</w:t>
      </w:r>
      <w:r>
        <w:rPr>
          <w:rFonts w:hint="eastAsia" w:ascii="宋体" w:hAnsi="宋体" w:eastAsia="宋体" w:cs="宋体"/>
          <w:b/>
          <w:color w:val="auto"/>
          <w:sz w:val="24"/>
          <w:szCs w:val="24"/>
          <w:highlight w:val="none"/>
        </w:rPr>
        <w:t>资格证明文件</w:t>
      </w:r>
      <w:r>
        <w:rPr>
          <w:rFonts w:hint="eastAsia" w:ascii="宋体" w:hAnsi="宋体" w:eastAsia="宋体" w:cs="宋体"/>
          <w:b/>
          <w:color w:val="auto"/>
          <w:sz w:val="24"/>
          <w:szCs w:val="24"/>
          <w:highlight w:val="none"/>
          <w:lang w:eastAsia="zh-CN"/>
        </w:rPr>
        <w:t>（包括但不限于）</w:t>
      </w:r>
    </w:p>
    <w:p>
      <w:pPr>
        <w:shd w:val="clear" w:color="auto" w:fill="auto"/>
        <w:spacing w:line="440" w:lineRule="exact"/>
        <w:ind w:firstLine="592" w:firstLineChars="24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资格证明</w:t>
      </w:r>
      <w:r>
        <w:rPr>
          <w:rFonts w:hint="eastAsia" w:ascii="宋体" w:hAnsi="宋体" w:eastAsia="宋体" w:cs="宋体"/>
          <w:color w:val="auto"/>
          <w:sz w:val="24"/>
          <w:szCs w:val="24"/>
          <w:highlight w:val="none"/>
          <w:lang w:eastAsia="zh-CN"/>
        </w:rPr>
        <w:t>文件</w:t>
      </w:r>
      <w:r>
        <w:rPr>
          <w:rFonts w:hint="eastAsia" w:ascii="宋体" w:hAnsi="宋体" w:eastAsia="宋体" w:cs="宋体"/>
          <w:color w:val="auto"/>
          <w:sz w:val="24"/>
          <w:szCs w:val="24"/>
          <w:highlight w:val="none"/>
        </w:rPr>
        <w:t>是证明投标人有资格参加投标和中标后有能力履行合同的文件，这些文件应能满足招标的要求，否则作无效投标处理。</w:t>
      </w:r>
    </w:p>
    <w:p>
      <w:pPr>
        <w:shd w:val="clear" w:color="auto" w:fill="auto"/>
        <w:spacing w:line="400" w:lineRule="exact"/>
        <w:ind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开标一览表（见投标文件格式一）</w:t>
      </w:r>
      <w:r>
        <w:rPr>
          <w:rFonts w:hint="eastAsia" w:ascii="宋体" w:hAnsi="宋体" w:eastAsia="宋体" w:cs="宋体"/>
          <w:color w:val="auto"/>
          <w:sz w:val="24"/>
          <w:szCs w:val="24"/>
          <w:highlight w:val="none"/>
          <w:lang w:eastAsia="zh-CN"/>
        </w:rPr>
        <w:t>；</w:t>
      </w:r>
    </w:p>
    <w:p>
      <w:pPr>
        <w:shd w:val="clear" w:color="auto" w:fill="auto"/>
        <w:spacing w:line="400" w:lineRule="exact"/>
        <w:ind w:firstLine="477" w:firstLineChars="19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法人或者非法人组织的营业执照等证明文件复印件（须加盖本单位章）或自然人的身份证明复印件;</w:t>
      </w:r>
    </w:p>
    <w:p>
      <w:pPr>
        <w:shd w:val="clear" w:color="auto" w:fill="auto"/>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法定代表人授权委托书（见投标文件格式二，自然人投标的无需提供）</w:t>
      </w:r>
      <w:r>
        <w:rPr>
          <w:rFonts w:hint="eastAsia" w:ascii="宋体" w:hAnsi="宋体" w:eastAsia="宋体" w:cs="宋体"/>
          <w:color w:val="auto"/>
          <w:sz w:val="24"/>
          <w:szCs w:val="24"/>
          <w:highlight w:val="none"/>
          <w:lang w:eastAsia="zh-CN"/>
        </w:rPr>
        <w:t>；</w:t>
      </w:r>
    </w:p>
    <w:p>
      <w:pPr>
        <w:shd w:val="clear" w:color="auto" w:fill="auto"/>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法定代表人授权书（见投标文件格式</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，自然人投标的无需提供）</w:t>
      </w:r>
      <w:r>
        <w:rPr>
          <w:rFonts w:hint="eastAsia" w:ascii="宋体" w:hAnsi="宋体" w:eastAsia="宋体" w:cs="宋体"/>
          <w:color w:val="auto"/>
          <w:sz w:val="24"/>
          <w:szCs w:val="24"/>
          <w:highlight w:val="none"/>
          <w:lang w:eastAsia="zh-CN"/>
        </w:rPr>
        <w:t>；</w:t>
      </w:r>
    </w:p>
    <w:p>
      <w:pPr>
        <w:shd w:val="clear" w:color="auto" w:fill="auto"/>
        <w:spacing w:line="400" w:lineRule="exact"/>
        <w:ind w:firstLine="477" w:firstLineChars="19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）投标企业须提供委托代理人</w:t>
      </w:r>
      <w:r>
        <w:rPr>
          <w:rFonts w:hint="eastAsia" w:ascii="宋体" w:hAnsi="宋体" w:cs="宋体"/>
          <w:color w:val="auto"/>
          <w:sz w:val="24"/>
          <w:szCs w:val="24"/>
          <w:highlight w:val="none"/>
          <w:lang w:eastAsia="zh-CN"/>
        </w:rPr>
        <w:t>近6个月的有效社保证明</w:t>
      </w:r>
      <w:r>
        <w:rPr>
          <w:rFonts w:hint="eastAsia" w:ascii="宋体" w:hAnsi="宋体" w:eastAsia="宋体" w:cs="宋体"/>
          <w:color w:val="auto"/>
          <w:sz w:val="24"/>
          <w:szCs w:val="24"/>
          <w:highlight w:val="none"/>
        </w:rPr>
        <w:t>；</w:t>
      </w:r>
    </w:p>
    <w:p>
      <w:pPr>
        <w:shd w:val="clear" w:color="auto" w:fill="auto"/>
        <w:spacing w:line="400" w:lineRule="exact"/>
        <w:ind w:firstLine="477" w:firstLineChars="19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投标企业需提供未被“信用中国”（www.creditchina.gov.cn）、“中国政府采购网”（www.ccgp.gov.cn）列入失信被执行人、重大税收违法案件当事人名单、政府采购严重违法失信行为记录名单。（提供查询结果网页截图并加盖供应商公章）；</w:t>
      </w:r>
    </w:p>
    <w:p>
      <w:pPr>
        <w:pStyle w:val="25"/>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（7）参加政府采购活动前3年内在经营活动中没有重大违法记录的书面声明；</w:t>
      </w:r>
    </w:p>
    <w:p>
      <w:pPr>
        <w:shd w:val="clear" w:color="auto" w:fill="auto"/>
        <w:spacing w:line="400" w:lineRule="exact"/>
        <w:ind w:firstLine="477" w:firstLineChars="19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投标人须知资料表要求的其他资格证明文件</w:t>
      </w:r>
      <w:r>
        <w:rPr>
          <w:rFonts w:hint="eastAsia" w:ascii="宋体" w:hAnsi="宋体" w:eastAsia="宋体" w:cs="宋体"/>
          <w:color w:val="auto"/>
          <w:sz w:val="24"/>
          <w:szCs w:val="24"/>
          <w:highlight w:val="none"/>
          <w:lang w:eastAsia="zh-CN"/>
        </w:rPr>
        <w:t>。</w:t>
      </w:r>
    </w:p>
    <w:p>
      <w:pPr>
        <w:shd w:val="clear" w:color="auto" w:fill="auto"/>
        <w:spacing w:line="44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val="en-US" w:eastAsia="zh-CN"/>
        </w:rPr>
        <w:t xml:space="preserve"> 商务及技术文件</w:t>
      </w:r>
      <w:r>
        <w:rPr>
          <w:rFonts w:hint="eastAsia" w:ascii="宋体" w:hAnsi="宋体" w:eastAsia="宋体" w:cs="宋体"/>
          <w:b/>
          <w:color w:val="auto"/>
          <w:sz w:val="24"/>
          <w:szCs w:val="24"/>
          <w:highlight w:val="none"/>
          <w:lang w:eastAsia="zh-CN"/>
        </w:rPr>
        <w:t>（包括但不限于）</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投标书（投标文件格式五）</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投标分项报价表（投标文件格式</w:t>
      </w: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货物说明一览表（投标文件格式七）</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技术规格偏离表（投标文件格式八）</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商务条款偏离表（投标文件格式九）</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售后服务方案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格式自拟</w:t>
      </w:r>
      <w:r>
        <w:rPr>
          <w:rFonts w:hint="eastAsia" w:ascii="宋体" w:hAnsi="宋体" w:eastAsia="宋体" w:cs="宋体"/>
          <w:color w:val="auto"/>
          <w:sz w:val="24"/>
          <w:szCs w:val="24"/>
          <w:highlight w:val="none"/>
          <w:lang w:eastAsia="zh-CN"/>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投标人关联单位的说明（格式自拟）</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）投标人认为有必要提供的其他证明材料（格式自拟）</w:t>
      </w:r>
    </w:p>
    <w:p>
      <w:pPr>
        <w:widowControl/>
        <w:spacing w:line="440" w:lineRule="exact"/>
        <w:ind w:firstLine="480"/>
        <w:rPr>
          <w:rFonts w:hint="eastAsia" w:ascii="宋体" w:hAnsi="宋体" w:eastAsia="宋体" w:cs="宋体"/>
          <w:sz w:val="24"/>
          <w:szCs w:val="24"/>
          <w:lang w:eastAsia="zh-CN"/>
        </w:rPr>
      </w:pPr>
      <w:r>
        <w:rPr>
          <w:rFonts w:hint="eastAsia" w:ascii="宋体" w:hAnsi="宋体" w:eastAsia="宋体" w:cs="宋体"/>
          <w:b/>
          <w:color w:val="000000"/>
          <w:kern w:val="0"/>
          <w:sz w:val="24"/>
          <w:szCs w:val="24"/>
          <w:u w:val="single"/>
        </w:rPr>
        <w:t>注：以</w:t>
      </w:r>
      <w:r>
        <w:rPr>
          <w:rFonts w:hint="eastAsia" w:ascii="宋体" w:hAnsi="宋体" w:eastAsia="宋体" w:cs="宋体"/>
          <w:b/>
          <w:color w:val="auto"/>
          <w:kern w:val="0"/>
          <w:sz w:val="24"/>
          <w:szCs w:val="24"/>
          <w:highlight w:val="none"/>
          <w:u w:val="single"/>
        </w:rPr>
        <w:t>以上材料须</w:t>
      </w:r>
      <w:r>
        <w:rPr>
          <w:rFonts w:hint="eastAsia" w:ascii="宋体" w:hAnsi="宋体" w:eastAsia="宋体" w:cs="宋体"/>
          <w:b/>
          <w:color w:val="auto"/>
          <w:kern w:val="0"/>
          <w:sz w:val="24"/>
          <w:szCs w:val="24"/>
          <w:highlight w:val="none"/>
          <w:u w:val="single"/>
          <w:lang w:eastAsia="zh-CN"/>
        </w:rPr>
        <w:t>逐页</w:t>
      </w:r>
      <w:r>
        <w:rPr>
          <w:rFonts w:hint="eastAsia" w:ascii="宋体" w:hAnsi="宋体" w:eastAsia="宋体" w:cs="宋体"/>
          <w:b/>
          <w:color w:val="auto"/>
          <w:kern w:val="0"/>
          <w:sz w:val="24"/>
          <w:szCs w:val="24"/>
          <w:highlight w:val="none"/>
          <w:u w:val="single"/>
        </w:rPr>
        <w:t>加盖单位公章</w:t>
      </w:r>
      <w:r>
        <w:rPr>
          <w:rFonts w:hint="eastAsia" w:ascii="宋体" w:hAnsi="宋体" w:eastAsia="宋体" w:cs="宋体"/>
          <w:b/>
          <w:color w:val="auto"/>
          <w:kern w:val="0"/>
          <w:sz w:val="24"/>
          <w:szCs w:val="24"/>
          <w:highlight w:val="none"/>
          <w:u w:val="single"/>
          <w:lang w:eastAsia="zh-CN"/>
        </w:rPr>
        <w:t>。</w:t>
      </w:r>
    </w:p>
    <w:p>
      <w:pPr>
        <w:shd w:val="clear" w:color="auto" w:fill="auto"/>
        <w:spacing w:line="44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投标报价</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.1投标报价文件中的单价和总价全部采用人民币表示。</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.2投标报价表上应清楚地标明投标人拟提供货物的名称、型号、生产厂家、数量、单价和总价。</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.3投标人只允许有一个方案、一个报价。</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4投标人应按“采购内容及技术参数要求”所列货物逐项进行单价报价，并最终按货物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.5投标报价的价格是货物交货地验收价格，其总价即为履行合同的固定总价。</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.6技术要求中规定的安装、调试和培训费用应包括在投标价格中。投标文件报价为含税价，招标人不再为此次招标支付任何费用。</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.7投标报价应由法定代表人或被授权人签署。</w:t>
      </w:r>
    </w:p>
    <w:p>
      <w:pPr>
        <w:shd w:val="clear" w:color="auto" w:fill="auto"/>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.8</w:t>
      </w:r>
      <w:r>
        <w:rPr>
          <w:rFonts w:hint="eastAsia" w:ascii="宋体" w:hAnsi="宋体" w:eastAsia="宋体" w:cs="宋体"/>
          <w:b/>
          <w:color w:val="auto"/>
          <w:sz w:val="24"/>
          <w:szCs w:val="24"/>
          <w:highlight w:val="none"/>
        </w:rPr>
        <w:t>投标人投标总报价，不得高于本次招标设置的最高限价，</w:t>
      </w:r>
      <w:r>
        <w:rPr>
          <w:rFonts w:hint="eastAsia" w:ascii="宋体" w:hAnsi="宋体" w:eastAsia="宋体" w:cs="宋体"/>
          <w:b/>
          <w:bCs/>
          <w:color w:val="auto"/>
          <w:sz w:val="24"/>
          <w:szCs w:val="24"/>
          <w:highlight w:val="none"/>
        </w:rPr>
        <w:t>否则将作为无效投标处理。</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.9如投标文件中未列明全面实现投标货物功能而必须配置的配套或辅助设施及相应技术措施的费用，这些费用将被视为已包含在总投标价中。</w:t>
      </w:r>
    </w:p>
    <w:p>
      <w:pPr>
        <w:shd w:val="clear" w:color="auto" w:fill="auto"/>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.10总投标价中不得包含</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要求以外的内容，否则，在评标时不予核减，但在授予合同时，招标人有权将这部分价格从其中标价格中扣除。</w:t>
      </w:r>
    </w:p>
    <w:p>
      <w:pPr>
        <w:shd w:val="clear" w:color="auto" w:fill="auto"/>
        <w:spacing w:line="440" w:lineRule="exact"/>
        <w:ind w:firstLine="460" w:firstLineChars="19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.11总投标价中不得缺漏</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宋体" w:hAnsi="宋体" w:eastAsia="宋体" w:cs="宋体"/>
          <w:color w:val="auto"/>
          <w:sz w:val="24"/>
          <w:szCs w:val="24"/>
          <w:highlight w:val="none"/>
          <w:lang w:val="en-US" w:eastAsia="zh-CN"/>
        </w:rPr>
        <w:t xml:space="preserve">    </w:t>
      </w:r>
    </w:p>
    <w:p>
      <w:pPr>
        <w:shd w:val="clear" w:color="auto" w:fill="auto"/>
        <w:spacing w:line="440" w:lineRule="exact"/>
        <w:ind w:firstLine="460" w:firstLineChars="19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.12投标人不得对从第三方采购货物的随机备品、备件另行收费，否则在计算评标价时这部分费用将不予扣除，在授予合同时将从中标价格中扣除该部分费用。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60" w:firstLineChars="192"/>
        <w:rPr>
          <w:rFonts w:hint="eastAsia" w:ascii="宋体" w:hAnsi="宋体" w:eastAsia="宋体" w:cs="宋体"/>
          <w:color w:val="000000"/>
          <w:kern w:val="0"/>
          <w:sz w:val="24"/>
          <w:szCs w:val="24"/>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widowControl/>
        <w:spacing w:line="440" w:lineRule="exac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4.</w:t>
      </w:r>
      <w:r>
        <w:rPr>
          <w:rFonts w:hint="eastAsia" w:ascii="宋体" w:hAnsi="宋体" w:eastAsia="宋体" w:cs="宋体"/>
          <w:b/>
          <w:color w:val="000000"/>
          <w:kern w:val="0"/>
          <w:sz w:val="24"/>
          <w:szCs w:val="24"/>
        </w:rPr>
        <w:t>投标保证金</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1发生下列情况之一时，投标保证金将被没收：</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（1）投标人在投标截止期后至投标有效期内撤回其投标的；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eastAsia="zh-CN"/>
        </w:rPr>
        <w:t>成交供应商</w:t>
      </w:r>
      <w:r>
        <w:rPr>
          <w:rFonts w:hint="eastAsia" w:ascii="宋体" w:hAnsi="宋体" w:eastAsia="宋体" w:cs="宋体"/>
          <w:color w:val="000000"/>
          <w:kern w:val="0"/>
          <w:sz w:val="24"/>
          <w:szCs w:val="24"/>
        </w:rPr>
        <w:t>未在规定期限内及时签订项目合同的；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（3）其它违反政府采购法律法规的有关情况。</w:t>
      </w:r>
    </w:p>
    <w:p>
      <w:pPr>
        <w:widowControl/>
        <w:spacing w:line="440" w:lineRule="exact"/>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lang w:val="en-US" w:eastAsia="zh-CN"/>
        </w:rPr>
        <w:t>5.</w:t>
      </w:r>
      <w:r>
        <w:rPr>
          <w:rFonts w:hint="eastAsia" w:ascii="宋体" w:hAnsi="宋体" w:eastAsia="宋体" w:cs="宋体"/>
          <w:b/>
          <w:color w:val="000000"/>
          <w:kern w:val="0"/>
          <w:sz w:val="24"/>
          <w:szCs w:val="24"/>
        </w:rPr>
        <w:t>投标有效期</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1投标有效期为</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规定的投标人提交投标文件截止之日起</w:t>
      </w:r>
      <w:r>
        <w:rPr>
          <w:rFonts w:hint="eastAsia" w:ascii="宋体" w:hAnsi="宋体" w:eastAsia="宋体" w:cs="宋体"/>
          <w:color w:val="000000"/>
          <w:kern w:val="0"/>
          <w:sz w:val="24"/>
          <w:szCs w:val="24"/>
          <w:u w:val="single"/>
        </w:rPr>
        <w:t>60</w:t>
      </w:r>
      <w:r>
        <w:rPr>
          <w:rFonts w:hint="eastAsia" w:ascii="宋体" w:hAnsi="宋体" w:eastAsia="宋体" w:cs="宋体"/>
          <w:color w:val="000000"/>
          <w:kern w:val="0"/>
          <w:sz w:val="24"/>
          <w:szCs w:val="24"/>
        </w:rPr>
        <w:t>天。投标有效期不满足</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要求的将视为非响应性文件予以拒绝。</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5.2</w:t>
      </w:r>
      <w:r>
        <w:rPr>
          <w:rFonts w:hint="eastAsia" w:ascii="宋体" w:hAnsi="宋体" w:eastAsia="宋体" w:cs="宋体"/>
          <w:color w:val="000000"/>
          <w:kern w:val="0"/>
          <w:sz w:val="24"/>
          <w:szCs w:val="24"/>
        </w:rPr>
        <w:t>在特殊情况下，</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采购单位于原投标有效期满之前，可向投标人提出延长投标有效期的要求，这种要求与答复均应采用书面形式（如信件、传真或电报等）。投标人可拒绝要求而放弃投标，同意延长的投标人既不能要求也不允许修改其投标文件。第十三条有关投标保证金的没收和退还的规定在延长期内继续有效。</w:t>
      </w:r>
    </w:p>
    <w:p>
      <w:pPr>
        <w:pStyle w:val="2"/>
        <w:rPr>
          <w:rFonts w:hint="eastAsia" w:ascii="宋体" w:hAnsi="宋体" w:eastAsia="宋体" w:cs="宋体"/>
        </w:rPr>
      </w:pPr>
    </w:p>
    <w:p>
      <w:pPr>
        <w:widowControl/>
        <w:numPr>
          <w:ilvl w:val="0"/>
          <w:numId w:val="6"/>
        </w:numPr>
        <w:spacing w:line="440" w:lineRule="exact"/>
        <w:ind w:firstLine="2891" w:firstLineChars="1200"/>
        <w:jc w:val="both"/>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投标文件的制作、上传及递交要求</w:t>
      </w:r>
    </w:p>
    <w:p>
      <w:pPr>
        <w:pStyle w:val="2"/>
        <w:numPr>
          <w:ilvl w:val="0"/>
          <w:numId w:val="0"/>
        </w:numPr>
        <w:rPr>
          <w:rFonts w:hint="eastAsia" w:ascii="宋体" w:hAnsi="宋体" w:eastAsia="宋体" w:cs="宋体"/>
        </w:rPr>
      </w:pPr>
    </w:p>
    <w:p>
      <w:pPr>
        <w:widowControl/>
        <w:spacing w:line="480" w:lineRule="auto"/>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bCs/>
          <w:color w:val="auto"/>
          <w:sz w:val="24"/>
          <w:szCs w:val="24"/>
          <w:highlight w:val="none"/>
        </w:rPr>
        <w:t>投标文件的制作要求</w:t>
      </w:r>
    </w:p>
    <w:p>
      <w:pPr>
        <w:pStyle w:val="6"/>
        <w:shd w:val="clear" w:color="auto" w:fill="auto"/>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rPr>
        <w:t>（1）供应商应按照投标文件组成内容及项目招标需求和</w:t>
      </w:r>
      <w:r>
        <w:rPr>
          <w:rFonts w:hint="eastAsia" w:ascii="宋体" w:hAnsi="宋体" w:eastAsia="宋体" w:cs="宋体"/>
          <w:b w:val="0"/>
          <w:bCs/>
          <w:color w:val="auto"/>
          <w:sz w:val="24"/>
          <w:szCs w:val="24"/>
          <w:highlight w:val="none"/>
          <w:lang w:eastAsia="zh-CN"/>
        </w:rPr>
        <w:t>新疆</w:t>
      </w:r>
      <w:r>
        <w:rPr>
          <w:rFonts w:hint="eastAsia" w:ascii="宋体" w:hAnsi="宋体" w:eastAsia="宋体" w:cs="宋体"/>
          <w:b w:val="0"/>
          <w:bCs/>
          <w:color w:val="auto"/>
          <w:sz w:val="24"/>
          <w:szCs w:val="24"/>
          <w:highlight w:val="none"/>
        </w:rPr>
        <w:t>政府采购云平台要求制作投标文件，不按采购文件和</w:t>
      </w:r>
      <w:r>
        <w:rPr>
          <w:rFonts w:hint="eastAsia" w:ascii="宋体" w:hAnsi="宋体" w:eastAsia="宋体" w:cs="宋体"/>
          <w:b w:val="0"/>
          <w:bCs/>
          <w:color w:val="auto"/>
          <w:sz w:val="24"/>
          <w:szCs w:val="24"/>
          <w:highlight w:val="none"/>
          <w:lang w:eastAsia="zh-CN"/>
        </w:rPr>
        <w:t>新疆</w:t>
      </w:r>
      <w:r>
        <w:rPr>
          <w:rFonts w:hint="eastAsia" w:ascii="宋体" w:hAnsi="宋体" w:eastAsia="宋体" w:cs="宋体"/>
          <w:b w:val="0"/>
          <w:bCs/>
          <w:color w:val="auto"/>
          <w:sz w:val="24"/>
          <w:szCs w:val="24"/>
          <w:highlight w:val="none"/>
        </w:rPr>
        <w:t>政府采购云平台要求制作投标文件的将视情况处理（拒收等），由此产生的责任由供应商自行承担。</w:t>
      </w:r>
    </w:p>
    <w:p>
      <w:pPr>
        <w:pStyle w:val="6"/>
        <w:shd w:val="clear" w:color="auto" w:fill="auto"/>
        <w:snapToGrid w:val="0"/>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Cs/>
          <w:color w:val="auto"/>
          <w:sz w:val="24"/>
          <w:szCs w:val="24"/>
          <w:highlight w:val="none"/>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6"/>
        <w:shd w:val="clear" w:color="auto" w:fill="auto"/>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备份电子投标文件：通过“政采云”平台电子投标工具制作投标文件所产生的备份文件。</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（2）供应商应对所提供的全部资料的真实性、有效性承担法律责任，电子投标文件中所须加盖公章部分均采用CA签章。</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（3）投标文件以及供应商与采购组织机构就有关投标事宜的所有来往函电，均应以中文汉语书写。除签字、盖章、专用名称等特殊情形外，以中文汉语以外的文字表述的投标文件视同未提供。</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（4）投标计量单位，采购文件已有明确规定的，使用采购文件规定的计量单位；采购文件没有规定的，应采用中华人民共和国法定计量单位（货币单位：人民币元）。</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（5）若供应商不按采购文件的要求提供资格审查材料，其风险由供应商自行承担。</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（6）与本次投标无关的内容请不要制作在内，确保投标文件有针对性、简洁明了。</w:t>
      </w:r>
    </w:p>
    <w:p>
      <w:pPr>
        <w:widowControl/>
        <w:spacing w:line="480" w:lineRule="auto"/>
        <w:ind w:firstLine="241" w:firstLineChars="1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2.</w:t>
      </w:r>
      <w:r>
        <w:rPr>
          <w:rFonts w:hint="eastAsia" w:ascii="宋体" w:hAnsi="宋体" w:eastAsia="宋体" w:cs="宋体"/>
          <w:b/>
          <w:bCs/>
          <w:color w:val="auto"/>
          <w:sz w:val="24"/>
          <w:szCs w:val="24"/>
          <w:highlight w:val="none"/>
        </w:rPr>
        <w:t>投标文件的上传</w:t>
      </w:r>
    </w:p>
    <w:p>
      <w:pPr>
        <w:pStyle w:val="6"/>
        <w:shd w:val="clear" w:color="auto" w:fill="auto"/>
        <w:snapToGri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bidi="zh-CN"/>
        </w:rPr>
        <w:t>电子加密投标文件（“.jmbs”格式）</w:t>
      </w:r>
      <w:r>
        <w:rPr>
          <w:rFonts w:hint="eastAsia" w:ascii="宋体" w:hAnsi="宋体" w:eastAsia="宋体" w:cs="宋体"/>
          <w:b/>
          <w:bCs/>
          <w:color w:val="auto"/>
          <w:sz w:val="24"/>
          <w:szCs w:val="24"/>
          <w:highlight w:val="none"/>
        </w:rPr>
        <w:t>：</w:t>
      </w:r>
    </w:p>
    <w:p>
      <w:pPr>
        <w:pStyle w:val="6"/>
        <w:shd w:val="clear" w:color="auto" w:fill="auto"/>
        <w:snapToGrid w:val="0"/>
        <w:spacing w:line="360" w:lineRule="auto"/>
        <w:ind w:firstLine="600" w:firstLineChars="25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a.</w:t>
      </w:r>
      <w:r>
        <w:rPr>
          <w:rFonts w:hint="eastAsia" w:ascii="宋体" w:hAnsi="宋体" w:eastAsia="宋体" w:cs="宋体"/>
          <w:b w:val="0"/>
          <w:bCs/>
          <w:color w:val="auto"/>
          <w:kern w:val="0"/>
          <w:sz w:val="24"/>
          <w:szCs w:val="24"/>
          <w:highlight w:val="none"/>
        </w:rPr>
        <w:t xml:space="preserve"> </w:t>
      </w:r>
      <w:r>
        <w:rPr>
          <w:rFonts w:hint="eastAsia" w:ascii="宋体" w:hAnsi="宋体" w:eastAsia="宋体" w:cs="宋体"/>
          <w:b w:val="0"/>
          <w:bCs/>
          <w:color w:val="auto"/>
          <w:sz w:val="24"/>
          <w:szCs w:val="24"/>
          <w:highlight w:val="none"/>
          <w:lang w:bidi="zh-CN"/>
        </w:rPr>
        <w:t>供应商应在投标截止时间前将电子加密投标文件成功上传递交至新疆政府采购云平台，否则投标无效；</w:t>
      </w:r>
    </w:p>
    <w:p>
      <w:pPr>
        <w:pStyle w:val="6"/>
        <w:shd w:val="clear" w:color="auto" w:fill="auto"/>
        <w:snapToGrid w:val="0"/>
        <w:spacing w:line="360" w:lineRule="auto"/>
        <w:ind w:firstLine="720" w:firstLineChars="30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b.供应商成功上传电子加密投标文件后，可自行打印投标文件接收回执。</w:t>
      </w:r>
    </w:p>
    <w:p>
      <w:pPr>
        <w:pStyle w:val="6"/>
        <w:shd w:val="clear" w:color="auto" w:fill="auto"/>
        <w:snapToGrid w:val="0"/>
        <w:spacing w:line="360" w:lineRule="auto"/>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bidi="zh-CN"/>
        </w:rPr>
        <w:t>备份投标文件（“.bfbs”格式）：</w:t>
      </w:r>
    </w:p>
    <w:p>
      <w:pPr>
        <w:pStyle w:val="6"/>
        <w:shd w:val="clear" w:color="auto" w:fill="auto"/>
        <w:snapToGrid w:val="0"/>
        <w:spacing w:line="360" w:lineRule="auto"/>
        <w:ind w:firstLine="600" w:firstLineChars="250"/>
        <w:rPr>
          <w:rFonts w:hint="eastAsia" w:ascii="宋体" w:hAnsi="宋体" w:eastAsia="宋体" w:cs="宋体"/>
          <w:color w:val="auto"/>
          <w:sz w:val="24"/>
          <w:szCs w:val="24"/>
          <w:highlight w:val="none"/>
          <w:lang w:bidi="zh-CN"/>
        </w:rPr>
      </w:pPr>
      <w:r>
        <w:rPr>
          <w:rFonts w:hint="eastAsia" w:ascii="宋体" w:hAnsi="宋体" w:eastAsia="宋体" w:cs="宋体"/>
          <w:b w:val="0"/>
          <w:bCs/>
          <w:color w:val="auto"/>
          <w:sz w:val="24"/>
          <w:szCs w:val="24"/>
          <w:highlight w:val="none"/>
          <w:lang w:bidi="zh-CN"/>
        </w:rPr>
        <w:t>a.供应商可以将备份投标文件打包压缩并加密，压缩包命名为“XX单位备份投标文件”，加密密码由供应商自行保管；送达时间以采购代理机构实际接收时间为准。</w:t>
      </w:r>
      <w:r>
        <w:rPr>
          <w:rFonts w:hint="eastAsia" w:ascii="宋体" w:hAnsi="宋体" w:eastAsia="宋体" w:cs="宋体"/>
          <w:color w:val="auto"/>
          <w:sz w:val="24"/>
          <w:szCs w:val="24"/>
          <w:highlight w:val="none"/>
          <w:lang w:bidi="zh-CN"/>
        </w:rPr>
        <w:t>“备份投标文件”以投标截止时间前指定接收邮箱最终收到的文件为准，逾期或未按要求提供的视为未提供，建议供应商提前1日办理邮件提供事宜（</w:t>
      </w:r>
      <w:r>
        <w:rPr>
          <w:rFonts w:hint="eastAsia" w:ascii="宋体" w:hAnsi="宋体" w:eastAsia="宋体" w:cs="宋体"/>
          <w:b/>
          <w:bCs/>
          <w:color w:val="auto"/>
          <w:sz w:val="21"/>
          <w:szCs w:val="21"/>
          <w:highlight w:val="none"/>
          <w:lang w:val="en-US" w:eastAsia="zh-CN"/>
        </w:rPr>
        <w:t>接收人邮箱：398119857@qq.com，接收人：韩先生，电话：18099987009</w:t>
      </w:r>
      <w:r>
        <w:rPr>
          <w:rFonts w:hint="eastAsia" w:ascii="宋体" w:hAnsi="宋体" w:eastAsia="宋体" w:cs="宋体"/>
          <w:color w:val="auto"/>
          <w:sz w:val="24"/>
          <w:szCs w:val="24"/>
          <w:highlight w:val="none"/>
          <w:lang w:bidi="zh-CN"/>
        </w:rPr>
        <w:t>）；</w:t>
      </w:r>
    </w:p>
    <w:p>
      <w:pPr>
        <w:pStyle w:val="6"/>
        <w:shd w:val="clear" w:color="auto" w:fill="auto"/>
        <w:snapToGrid w:val="0"/>
        <w:spacing w:line="360" w:lineRule="auto"/>
        <w:ind w:firstLine="600" w:firstLineChars="25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auto"/>
          <w:sz w:val="24"/>
          <w:szCs w:val="24"/>
          <w:highlight w:val="none"/>
        </w:rPr>
        <w:t>投标文件的递交要求</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（2）备份电子投标文件必须在投标截止时间前送达指定的投标地点。备份电子投标文件在截止时间后提交，采购组织机构将拒绝接收。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（3）如有特殊情况，采购组织机构延长截止时间和开标时间，采购组织机构和供应商的权利和</w:t>
      </w:r>
      <w:r>
        <w:rPr>
          <w:rFonts w:hint="eastAsia" w:ascii="宋体" w:hAnsi="宋体" w:eastAsia="宋体" w:cs="宋体"/>
          <w:color w:val="auto"/>
          <w:sz w:val="24"/>
          <w:szCs w:val="24"/>
          <w:highlight w:val="none"/>
          <w:lang w:eastAsia="zh-CN"/>
        </w:rPr>
        <w:t>义</w:t>
      </w:r>
      <w:r>
        <w:rPr>
          <w:rFonts w:hint="eastAsia" w:ascii="宋体" w:hAnsi="宋体" w:eastAsia="宋体" w:cs="宋体"/>
          <w:color w:val="auto"/>
          <w:sz w:val="24"/>
          <w:szCs w:val="24"/>
          <w:highlight w:val="none"/>
        </w:rPr>
        <w:t>务将受到新的截止时间和开标时间的约束。</w:t>
      </w:r>
    </w:p>
    <w:p>
      <w:pPr>
        <w:shd w:val="clear" w:color="auto" w:fill="auto"/>
        <w:snapToGrid w:val="0"/>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4.投标文件的补充、修改与撤回</w:t>
      </w:r>
    </w:p>
    <w:p>
      <w:pPr>
        <w:shd w:val="clear" w:color="auto" w:fill="auto"/>
        <w:tabs>
          <w:tab w:val="left" w:pos="960"/>
          <w:tab w:val="left" w:pos="1418"/>
        </w:tabs>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jc w:val="center"/>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五、废标条款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废标条款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投标人不符合</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规定资格要求的或未按规定提交资质证件的；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投标人未按</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要求提交投标保证金的；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投标文件密封、签署、盖章不符合</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要求的；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投标文件出现重大偏差，未对</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进行实质性响应的；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其它</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认为有必要取消的投标的；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法律、法规规定的其它情况。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符合专业条件的供应商或者对</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作实质响应的供应商不足三家的；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出现影响采购公正的违法、违规行为的；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投标人的报价均超过了采购预算，且采购人不能支付的；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因重大变故，采购任务取消的。</w:t>
      </w:r>
    </w:p>
    <w:p>
      <w:pPr>
        <w:widowControl/>
        <w:spacing w:line="440" w:lineRule="exact"/>
        <w:ind w:firstLine="48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供应商不足三家情形处理</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如出现投标截止时间结束后参加投标的供应商不足三家的，除采购任务取消情形外，采购单位应当报告财政部门，按照以下原则处理：</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没有不合理条款、</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公告时间及程序符合规定的，由采购人填写《政府采购重大事项审批表》，申请采取</w:t>
      </w:r>
      <w:r>
        <w:rPr>
          <w:rFonts w:hint="eastAsia" w:ascii="宋体" w:hAnsi="宋体" w:eastAsia="宋体" w:cs="宋体"/>
          <w:color w:val="000000"/>
          <w:kern w:val="0"/>
          <w:sz w:val="24"/>
          <w:szCs w:val="24"/>
          <w:lang w:eastAsia="zh-CN"/>
        </w:rPr>
        <w:t>其他</w:t>
      </w:r>
      <w:r>
        <w:rPr>
          <w:rFonts w:hint="eastAsia" w:ascii="宋体" w:hAnsi="宋体" w:eastAsia="宋体" w:cs="宋体"/>
          <w:color w:val="000000"/>
          <w:kern w:val="0"/>
          <w:sz w:val="24"/>
          <w:szCs w:val="24"/>
        </w:rPr>
        <w:t>方式采购；</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存在不合理条款的，</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公告时间及程序不符合规定的，应予以废标。</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期间，出现符合条件的供应商或者对</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做出实质响应的供应商不足三家情形的，参照执行。</w:t>
      </w:r>
    </w:p>
    <w:p>
      <w:pPr>
        <w:widowControl/>
        <w:spacing w:line="440" w:lineRule="exact"/>
        <w:ind w:firstLine="48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000000"/>
          <w:kern w:val="0"/>
          <w:sz w:val="24"/>
          <w:szCs w:val="24"/>
        </w:rPr>
        <w:t>取消</w:t>
      </w:r>
      <w:r>
        <w:rPr>
          <w:rFonts w:hint="eastAsia" w:ascii="宋体" w:hAnsi="宋体" w:eastAsia="宋体" w:cs="宋体"/>
          <w:b/>
          <w:color w:val="000000"/>
          <w:kern w:val="0"/>
          <w:sz w:val="24"/>
          <w:szCs w:val="24"/>
          <w:lang w:eastAsia="zh-CN"/>
        </w:rPr>
        <w:t>成交</w:t>
      </w:r>
      <w:r>
        <w:rPr>
          <w:rFonts w:hint="eastAsia" w:ascii="宋体" w:hAnsi="宋体" w:eastAsia="宋体" w:cs="宋体"/>
          <w:b/>
          <w:color w:val="000000"/>
          <w:kern w:val="0"/>
          <w:sz w:val="24"/>
          <w:szCs w:val="24"/>
        </w:rPr>
        <w:t>候选人资格条款</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提供虚假材料谋取中标的；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采取不正当手段诋毁、排挤其他投标人的；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与采购人、其他投标人或者采购代理机构恶意串通的；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向采购人、采购代理机构行贿或者提供其他不正当利益的；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未在规定时间内与采购人签订采购合同的；</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法律、法规规定的其它情况。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b/>
          <w:color w:val="000000"/>
          <w:kern w:val="0"/>
          <w:sz w:val="24"/>
          <w:szCs w:val="24"/>
          <w:lang w:eastAsia="zh-CN"/>
        </w:rPr>
        <w:t>六、</w:t>
      </w:r>
      <w:r>
        <w:rPr>
          <w:rFonts w:hint="eastAsia" w:ascii="宋体" w:hAnsi="宋体" w:eastAsia="宋体" w:cs="宋体"/>
          <w:b/>
          <w:color w:val="000000"/>
          <w:kern w:val="0"/>
          <w:sz w:val="24"/>
          <w:szCs w:val="24"/>
          <w:highlight w:val="none"/>
        </w:rPr>
        <w:t>开标、评标程序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textAlignment w:val="auto"/>
        <w:outlineLvl w:val="9"/>
        <w:rPr>
          <w:rFonts w:hint="eastAsia" w:ascii="宋体" w:hAnsi="宋体" w:eastAsia="宋体" w:cs="宋体"/>
          <w:b/>
          <w:bCs/>
          <w:color w:val="000000"/>
          <w:kern w:val="0"/>
          <w:sz w:val="24"/>
          <w:szCs w:val="24"/>
        </w:rPr>
      </w:pPr>
      <w:bookmarkStart w:id="11" w:name="_Hlt39213438"/>
      <w:bookmarkEnd w:id="11"/>
      <w:bookmarkStart w:id="12" w:name="_Hlk35577539"/>
      <w:bookmarkStart w:id="13" w:name="_Hlk35577540"/>
      <w:bookmarkStart w:id="14" w:name="_Hlk35577538"/>
      <w:r>
        <w:rPr>
          <w:rFonts w:hint="eastAsia" w:ascii="宋体" w:hAnsi="宋体" w:eastAsia="宋体" w:cs="宋体"/>
          <w:b/>
          <w:bCs/>
          <w:color w:val="000000"/>
          <w:kern w:val="0"/>
          <w:sz w:val="24"/>
          <w:szCs w:val="24"/>
          <w:lang w:val="en-US" w:eastAsia="zh-CN"/>
        </w:rPr>
        <w:t>1.</w:t>
      </w:r>
      <w:r>
        <w:rPr>
          <w:rFonts w:hint="eastAsia" w:ascii="宋体" w:hAnsi="宋体" w:eastAsia="宋体" w:cs="宋体"/>
          <w:b/>
          <w:bCs/>
          <w:color w:val="000000"/>
          <w:kern w:val="0"/>
          <w:sz w:val="24"/>
          <w:szCs w:val="24"/>
        </w:rPr>
        <w:t>开标</w:t>
      </w:r>
      <w:bookmarkEnd w:id="12"/>
      <w:bookmarkEnd w:id="13"/>
      <w:bookmarkEnd w:id="14"/>
    </w:p>
    <w:p>
      <w:pPr>
        <w:shd w:val="clear" w:color="auto" w:fill="auto"/>
        <w:snapToGrid w:val="0"/>
        <w:spacing w:line="360" w:lineRule="auto"/>
        <w:ind w:firstLine="482" w:firstLineChars="200"/>
        <w:rPr>
          <w:rFonts w:hint="eastAsia" w:ascii="宋体" w:hAnsi="宋体" w:eastAsia="宋体" w:cs="宋体"/>
          <w:b/>
          <w:bCs/>
          <w:color w:val="auto"/>
          <w:sz w:val="24"/>
          <w:szCs w:val="24"/>
          <w:highlight w:val="none"/>
          <w:lang w:val="en-US" w:eastAsia="zh-CN"/>
        </w:rPr>
      </w:pPr>
      <w:bookmarkStart w:id="15" w:name="_Toc73975822"/>
      <w:r>
        <w:rPr>
          <w:rFonts w:hint="eastAsia" w:ascii="宋体" w:hAnsi="宋体" w:eastAsia="宋体" w:cs="宋体"/>
          <w:b/>
          <w:bCs/>
          <w:color w:val="auto"/>
          <w:sz w:val="24"/>
          <w:szCs w:val="24"/>
          <w:highlight w:val="none"/>
          <w:lang w:val="en-US" w:eastAsia="zh-CN"/>
        </w:rPr>
        <w:t>1.1开标邀请</w:t>
      </w:r>
      <w:bookmarkEnd w:id="15"/>
    </w:p>
    <w:p>
      <w:pPr>
        <w:pStyle w:val="12"/>
        <w:shd w:val="clear" w:color="auto" w:fill="auto"/>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开标准备：本项目开标的准备工作由采购组织机构负责落实，开标过程由采购组织机构负责记录；</w:t>
      </w:r>
    </w:p>
    <w:p>
      <w:pPr>
        <w:pStyle w:val="12"/>
        <w:shd w:val="clear" w:color="auto" w:fill="auto"/>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开标主持：本项目开标由采购人或者采购代理机构主持；</w:t>
      </w:r>
    </w:p>
    <w:p>
      <w:pPr>
        <w:pStyle w:val="12"/>
        <w:shd w:val="clear" w:color="auto" w:fill="auto"/>
        <w:snapToGrid w:val="0"/>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3</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开标邀请：本项目采用电子交易，采购组织机构将按照采购文件规定的时间通过“</w:t>
      </w:r>
      <w:r>
        <w:rPr>
          <w:rFonts w:hint="eastAsia" w:ascii="宋体" w:hAnsi="宋体" w:eastAsia="宋体" w:cs="宋体"/>
          <w:b w:val="0"/>
          <w:color w:val="auto"/>
          <w:sz w:val="24"/>
          <w:szCs w:val="24"/>
          <w:highlight w:val="none"/>
          <w:lang w:eastAsia="zh-CN"/>
        </w:rPr>
        <w:t>新疆</w:t>
      </w:r>
      <w:r>
        <w:rPr>
          <w:rFonts w:hint="eastAsia" w:ascii="宋体" w:hAnsi="宋体" w:eastAsia="宋体" w:cs="宋体"/>
          <w:b w:val="0"/>
          <w:color w:val="auto"/>
          <w:sz w:val="24"/>
          <w:szCs w:val="24"/>
          <w:highlight w:val="none"/>
        </w:rPr>
        <w:t>政府采购云平台，网址：</w:t>
      </w:r>
      <w:r>
        <w:rPr>
          <w:rFonts w:hint="eastAsia" w:ascii="宋体" w:hAnsi="宋体" w:eastAsia="宋体" w:cs="宋体"/>
          <w:b w:val="0"/>
          <w:color w:val="auto"/>
          <w:sz w:val="24"/>
          <w:szCs w:val="24"/>
          <w:highlight w:val="none"/>
        </w:rPr>
        <w:fldChar w:fldCharType="begin"/>
      </w:r>
      <w:r>
        <w:rPr>
          <w:rFonts w:hint="eastAsia" w:ascii="宋体" w:hAnsi="宋体" w:eastAsia="宋体" w:cs="宋体"/>
          <w:b w:val="0"/>
          <w:color w:val="auto"/>
          <w:sz w:val="24"/>
          <w:szCs w:val="24"/>
          <w:highlight w:val="none"/>
        </w:rPr>
        <w:instrText xml:space="preserve">HYPERLINK "http://www.zcygov.cn"</w:instrText>
      </w:r>
      <w:r>
        <w:rPr>
          <w:rFonts w:hint="eastAsia" w:ascii="宋体" w:hAnsi="宋体" w:eastAsia="宋体" w:cs="宋体"/>
          <w:b w:val="0"/>
          <w:color w:val="auto"/>
          <w:sz w:val="24"/>
          <w:szCs w:val="24"/>
          <w:highlight w:val="none"/>
        </w:rPr>
        <w:fldChar w:fldCharType="separate"/>
      </w:r>
      <w:r>
        <w:rPr>
          <w:rStyle w:val="24"/>
          <w:rFonts w:hint="eastAsia" w:ascii="宋体" w:hAnsi="宋体" w:eastAsia="宋体" w:cs="宋体"/>
          <w:b w:val="0"/>
          <w:color w:val="auto"/>
          <w:sz w:val="24"/>
          <w:szCs w:val="24"/>
          <w:highlight w:val="none"/>
          <w:u w:val="none"/>
        </w:rPr>
        <w:t>www.zcygov.cn</w:t>
      </w:r>
      <w:r>
        <w:rPr>
          <w:rFonts w:hint="eastAsia" w:ascii="宋体" w:hAnsi="宋体" w:eastAsia="宋体" w:cs="宋体"/>
          <w:color w:val="auto"/>
          <w:sz w:val="24"/>
          <w:szCs w:val="24"/>
          <w:highlight w:val="none"/>
        </w:rPr>
        <w:fldChar w:fldCharType="end"/>
      </w:r>
      <w:r>
        <w:rPr>
          <w:rFonts w:hint="eastAsia" w:ascii="宋体" w:hAnsi="宋体" w:eastAsia="宋体" w:cs="宋体"/>
          <w:b w:val="0"/>
          <w:color w:val="auto"/>
          <w:sz w:val="24"/>
          <w:szCs w:val="24"/>
          <w:highlight w:val="none"/>
        </w:rPr>
        <w:t>”组织开标、开启投标响应文件，所有供应商均应当准时在线参加。</w:t>
      </w:r>
    </w:p>
    <w:p>
      <w:pPr>
        <w:pStyle w:val="12"/>
        <w:shd w:val="clear" w:color="auto" w:fill="auto"/>
        <w:snapToGrid w:val="0"/>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4</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ind w:firstLine="482" w:firstLineChars="200"/>
        <w:outlineLvl w:val="2"/>
        <w:rPr>
          <w:rFonts w:hint="eastAsia" w:ascii="宋体" w:hAnsi="宋体" w:eastAsia="宋体" w:cs="宋体"/>
          <w:b/>
          <w:color w:val="auto"/>
          <w:sz w:val="24"/>
          <w:szCs w:val="24"/>
          <w:highlight w:val="none"/>
        </w:rPr>
      </w:pPr>
      <w:bookmarkStart w:id="16" w:name="_Toc73975823"/>
      <w:r>
        <w:rPr>
          <w:rFonts w:hint="eastAsia" w:ascii="宋体" w:hAnsi="宋体" w:eastAsia="宋体" w:cs="宋体"/>
          <w:b/>
          <w:color w:val="auto"/>
          <w:sz w:val="24"/>
          <w:szCs w:val="24"/>
          <w:highlight w:val="none"/>
          <w:lang w:val="en-US" w:eastAsia="zh-CN"/>
        </w:rPr>
        <w:t>1.2</w:t>
      </w:r>
      <w:r>
        <w:rPr>
          <w:rFonts w:hint="eastAsia" w:ascii="宋体" w:hAnsi="宋体" w:eastAsia="宋体" w:cs="宋体"/>
          <w:b/>
          <w:bCs/>
          <w:color w:val="auto"/>
          <w:sz w:val="24"/>
          <w:szCs w:val="24"/>
          <w:highlight w:val="none"/>
        </w:rPr>
        <w:t>开标程序（先资格、商务技术后报价）</w:t>
      </w:r>
      <w:bookmarkEnd w:id="16"/>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开标时间到后，主持人宣布开标会议开始。</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投标文件解密（</w:t>
      </w:r>
      <w:r>
        <w:rPr>
          <w:rFonts w:hint="eastAsia" w:ascii="宋体" w:hAnsi="宋体" w:eastAsia="宋体" w:cs="宋体"/>
          <w:b/>
          <w:color w:val="auto"/>
          <w:kern w:val="0"/>
          <w:sz w:val="24"/>
          <w:szCs w:val="24"/>
          <w:highlight w:val="none"/>
        </w:rPr>
        <w:t>解密规定见《供应商须知前附表》</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投标文件解密异常情况处理（</w:t>
      </w:r>
      <w:r>
        <w:rPr>
          <w:rFonts w:hint="eastAsia" w:ascii="宋体" w:hAnsi="宋体" w:eastAsia="宋体" w:cs="宋体"/>
          <w:b/>
          <w:color w:val="auto"/>
          <w:kern w:val="0"/>
          <w:sz w:val="24"/>
          <w:szCs w:val="24"/>
          <w:highlight w:val="none"/>
        </w:rPr>
        <w:t>处理办法见《供应商须知前附表》</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w:t>
      </w:r>
    </w:p>
    <w:p>
      <w:pPr>
        <w:shd w:val="clear" w:color="auto" w:fill="auto"/>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公布投标文件解密情况（投标文件成功解密的供应商名单等信息），组织签署</w:t>
      </w:r>
      <w:r>
        <w:rPr>
          <w:rFonts w:hint="eastAsia" w:ascii="宋体" w:hAnsi="宋体" w:eastAsia="宋体" w:cs="宋体"/>
          <w:b/>
          <w:bCs/>
          <w:color w:val="auto"/>
          <w:kern w:val="0"/>
          <w:sz w:val="24"/>
          <w:szCs w:val="24"/>
          <w:highlight w:val="none"/>
        </w:rPr>
        <w:t>《政府采购活动现场确认声明书》（疫情防控期间，将通过电子邮件形式组织签署），供应商应在20分钟内通过邮件形式将经签署的《政府采购活动现场确认声明书》发送至采购代理机构指定邮箱</w:t>
      </w:r>
      <w:r>
        <w:rPr>
          <w:rFonts w:hint="eastAsia" w:ascii="宋体" w:hAnsi="宋体" w:eastAsia="宋体" w:cs="宋体"/>
          <w:b/>
          <w:bCs/>
          <w:color w:val="auto"/>
          <w:sz w:val="21"/>
          <w:szCs w:val="21"/>
          <w:highlight w:val="none"/>
          <w:lang w:val="en-US" w:eastAsia="zh-CN"/>
        </w:rPr>
        <w:t>398119857@qq.com</w:t>
      </w:r>
      <w:r>
        <w:rPr>
          <w:rFonts w:hint="eastAsia" w:ascii="宋体" w:hAnsi="宋体" w:eastAsia="宋体" w:cs="宋体"/>
          <w:b/>
          <w:bCs/>
          <w:color w:val="auto"/>
          <w:kern w:val="0"/>
          <w:sz w:val="24"/>
          <w:szCs w:val="24"/>
          <w:highlight w:val="none"/>
        </w:rPr>
        <w:t xml:space="preserve"> ，逾期发送或未发送的视为无异议</w:t>
      </w:r>
      <w:r>
        <w:rPr>
          <w:rFonts w:hint="eastAsia" w:ascii="宋体" w:hAnsi="宋体" w:eastAsia="宋体" w:cs="宋体"/>
          <w:color w:val="auto"/>
          <w:kern w:val="0"/>
          <w:sz w:val="24"/>
          <w:szCs w:val="24"/>
          <w:highlight w:val="none"/>
        </w:rPr>
        <w:t>。</w:t>
      </w:r>
    </w:p>
    <w:p>
      <w:pPr>
        <w:shd w:val="clear" w:color="auto" w:fill="auto"/>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开启标书信息（资格</w:t>
      </w:r>
      <w:r>
        <w:rPr>
          <w:rFonts w:hint="eastAsia" w:ascii="宋体" w:hAnsi="宋体" w:eastAsia="宋体" w:cs="宋体"/>
          <w:color w:val="auto"/>
          <w:kern w:val="0"/>
          <w:sz w:val="24"/>
          <w:szCs w:val="24"/>
          <w:highlight w:val="none"/>
          <w:lang w:eastAsia="zh-CN"/>
        </w:rPr>
        <w:t>证明</w:t>
      </w:r>
      <w:r>
        <w:rPr>
          <w:rFonts w:hint="eastAsia" w:ascii="宋体" w:hAnsi="宋体" w:eastAsia="宋体" w:cs="宋体"/>
          <w:color w:val="auto"/>
          <w:kern w:val="0"/>
          <w:sz w:val="24"/>
          <w:szCs w:val="24"/>
          <w:highlight w:val="none"/>
        </w:rPr>
        <w:t>文件、商务技术文件）。标书信息开启后，首先由采购人或采购代理机构</w:t>
      </w:r>
      <w:r>
        <w:rPr>
          <w:rFonts w:hint="eastAsia" w:ascii="宋体" w:hAnsi="宋体" w:eastAsia="宋体" w:cs="宋体"/>
          <w:color w:val="auto"/>
          <w:kern w:val="0"/>
          <w:sz w:val="24"/>
          <w:szCs w:val="24"/>
          <w:highlight w:val="none"/>
          <w:lang w:eastAsia="zh-CN"/>
        </w:rPr>
        <w:t>或评审小组</w:t>
      </w:r>
      <w:r>
        <w:rPr>
          <w:rFonts w:hint="eastAsia" w:ascii="宋体" w:hAnsi="宋体" w:eastAsia="宋体" w:cs="宋体"/>
          <w:color w:val="auto"/>
          <w:kern w:val="0"/>
          <w:sz w:val="24"/>
          <w:szCs w:val="24"/>
          <w:highlight w:val="none"/>
        </w:rPr>
        <w:t>依法对投标供应商的资格</w:t>
      </w:r>
      <w:r>
        <w:rPr>
          <w:rFonts w:hint="eastAsia" w:ascii="宋体" w:hAnsi="宋体" w:eastAsia="宋体" w:cs="宋体"/>
          <w:color w:val="auto"/>
          <w:kern w:val="0"/>
          <w:sz w:val="24"/>
          <w:szCs w:val="24"/>
          <w:highlight w:val="none"/>
          <w:lang w:eastAsia="zh-CN"/>
        </w:rPr>
        <w:t>证明</w:t>
      </w:r>
      <w:r>
        <w:rPr>
          <w:rFonts w:hint="eastAsia" w:ascii="宋体" w:hAnsi="宋体" w:eastAsia="宋体" w:cs="宋体"/>
          <w:color w:val="auto"/>
          <w:kern w:val="0"/>
          <w:sz w:val="24"/>
          <w:szCs w:val="24"/>
          <w:highlight w:val="none"/>
        </w:rPr>
        <w:t>文件进行审查（具体见本章“</w:t>
      </w:r>
      <w:r>
        <w:rPr>
          <w:rFonts w:hint="eastAsia" w:ascii="宋体" w:hAnsi="宋体" w:eastAsia="宋体" w:cs="宋体"/>
          <w:color w:val="auto"/>
          <w:kern w:val="0"/>
          <w:sz w:val="24"/>
          <w:szCs w:val="24"/>
          <w:highlight w:val="none"/>
          <w:lang w:val="en-US" w:eastAsia="zh-CN"/>
        </w:rPr>
        <w:t>29.3</w:t>
      </w:r>
      <w:r>
        <w:rPr>
          <w:rFonts w:hint="eastAsia" w:ascii="宋体" w:hAnsi="宋体" w:eastAsia="宋体" w:cs="宋体"/>
          <w:color w:val="auto"/>
          <w:kern w:val="0"/>
          <w:sz w:val="24"/>
          <w:szCs w:val="24"/>
          <w:highlight w:val="none"/>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商务技术评审结束后，主持人公布商务技术评审无效投标供应商名单和商务技术评审有效投标供应商名单</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商务技术评审无效的供应商，其报价不再进入评审。</w:t>
      </w:r>
    </w:p>
    <w:p>
      <w:pPr>
        <w:shd w:val="clear" w:color="auto" w:fill="auto"/>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开启有效投标供应商的报价，公布开标一览表有关内容，</w:t>
      </w:r>
      <w:r>
        <w:rPr>
          <w:rFonts w:hint="eastAsia" w:ascii="宋体" w:hAnsi="宋体" w:eastAsia="宋体" w:cs="宋体"/>
          <w:color w:val="auto"/>
          <w:sz w:val="24"/>
          <w:szCs w:val="24"/>
          <w:highlight w:val="none"/>
          <w:lang w:bidi="zh-CN"/>
        </w:rPr>
        <w:t>并【开启签字时段】，供应商对开标纪录进行在线签字确认（不予确认的应说明理由，否则视为无异议）</w:t>
      </w:r>
      <w:r>
        <w:rPr>
          <w:rFonts w:hint="eastAsia" w:ascii="宋体" w:hAnsi="宋体" w:eastAsia="宋体" w:cs="宋体"/>
          <w:color w:val="auto"/>
          <w:kern w:val="0"/>
          <w:sz w:val="24"/>
          <w:szCs w:val="24"/>
          <w:highlight w:val="none"/>
        </w:rPr>
        <w:t>。开标结束后，由评标委员会对报价的合理性、准确性等进行审查核实</w:t>
      </w:r>
      <w:r>
        <w:rPr>
          <w:rFonts w:hint="eastAsia" w:ascii="宋体" w:hAnsi="宋体" w:eastAsia="宋体" w:cs="宋体"/>
          <w:color w:val="auto"/>
          <w:sz w:val="24"/>
          <w:szCs w:val="24"/>
          <w:highlight w:val="none"/>
        </w:rPr>
        <w:t>。</w:t>
      </w:r>
    </w:p>
    <w:p>
      <w:pPr>
        <w:shd w:val="clear" w:color="auto" w:fill="auto"/>
        <w:snapToGrid w:val="0"/>
        <w:spacing w:line="360" w:lineRule="auto"/>
        <w:ind w:left="48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评审结束后，采购代理机构在系统上公布评审结果。</w:t>
      </w:r>
    </w:p>
    <w:p>
      <w:pPr>
        <w:shd w:val="clear" w:color="auto" w:fill="auto"/>
        <w:snapToGrid w:val="0"/>
        <w:spacing w:line="360" w:lineRule="auto"/>
        <w:ind w:left="48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特别情况说明：</w:t>
      </w:r>
    </w:p>
    <w:p>
      <w:pPr>
        <w:shd w:val="clear" w:color="auto" w:fill="auto"/>
        <w:snapToGrid w:val="0"/>
        <w:spacing w:line="360" w:lineRule="auto"/>
        <w:ind w:firstLine="426" w:firstLineChars="177"/>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（1）本项目采用电子交易，如遇“</w:t>
      </w:r>
      <w:r>
        <w:rPr>
          <w:rFonts w:hint="eastAsia" w:ascii="宋体" w:hAnsi="宋体" w:eastAsia="宋体" w:cs="宋体"/>
          <w:b/>
          <w:color w:val="auto"/>
          <w:kern w:val="0"/>
          <w:sz w:val="24"/>
          <w:szCs w:val="24"/>
          <w:highlight w:val="none"/>
          <w:lang w:eastAsia="zh-CN"/>
        </w:rPr>
        <w:t>新疆</w:t>
      </w:r>
      <w:r>
        <w:rPr>
          <w:rFonts w:hint="eastAsia" w:ascii="宋体" w:hAnsi="宋体" w:eastAsia="宋体" w:cs="宋体"/>
          <w:b/>
          <w:color w:val="auto"/>
          <w:kern w:val="0"/>
          <w:sz w:val="24"/>
          <w:szCs w:val="24"/>
          <w:highlight w:val="none"/>
        </w:rPr>
        <w:t>政府采购云平台”电子化开标或评审程序调整的，按调整后程序执行。</w:t>
      </w:r>
    </w:p>
    <w:p>
      <w:pPr>
        <w:shd w:val="clear" w:color="auto" w:fill="auto"/>
        <w:snapToGrid w:val="0"/>
        <w:spacing w:line="360" w:lineRule="auto"/>
        <w:ind w:firstLine="426" w:firstLineChars="177"/>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（2）开标过程中需要相关当事人进行签字或盖章确认的材料将通过“政府采购云平台”进行，若因“政府采购云平台”技术问题无法进行签字或盖章确认的，采购组织机构将通过电子邮件等形式予以确认，</w:t>
      </w:r>
      <w:r>
        <w:rPr>
          <w:rFonts w:hint="eastAsia" w:ascii="宋体" w:hAnsi="宋体" w:eastAsia="宋体" w:cs="宋体"/>
          <w:b/>
          <w:color w:val="auto"/>
          <w:kern w:val="0"/>
          <w:sz w:val="24"/>
          <w:szCs w:val="24"/>
          <w:highlight w:val="none"/>
          <w:u w:val="single"/>
        </w:rPr>
        <w:t>请供应商保证办理投标事宜人员电话畅通、网络在线，签字或盖章确认的时间为20分钟。如未及时签字或盖章确认的，视为无异议</w:t>
      </w:r>
      <w:r>
        <w:rPr>
          <w:rFonts w:hint="eastAsia" w:ascii="宋体" w:hAnsi="宋体" w:eastAsia="宋体" w:cs="宋体"/>
          <w:b/>
          <w:color w:val="auto"/>
          <w:kern w:val="0"/>
          <w:sz w:val="24"/>
          <w:szCs w:val="24"/>
          <w:highlight w:val="none"/>
        </w:rPr>
        <w:t>。</w:t>
      </w:r>
    </w:p>
    <w:p>
      <w:pPr>
        <w:shd w:val="clear" w:color="auto" w:fill="auto"/>
        <w:snapToGrid w:val="0"/>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 xml:space="preserve"> 投标供应商资格审查：</w:t>
      </w:r>
    </w:p>
    <w:p>
      <w:pPr>
        <w:shd w:val="clear" w:color="auto" w:fill="auto"/>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开标（标书信息开启）后，采购人或采购代理机构或评审小组首先依法对投标供应商的资格文件进行审查，审查各投标供应商的资格符合情况。采购人或采购代理机构或评审小组对投标供应商所提交的资格证明材料仅负审核的责任。如发现投标供应商所提交的资格证明材料不合法或与事实不符，采购人可取消其中标资格并追究投标供应商的法律责任。</w:t>
      </w:r>
    </w:p>
    <w:p>
      <w:pPr>
        <w:pStyle w:val="6"/>
        <w:shd w:val="clear" w:color="auto" w:fill="auto"/>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6"/>
        <w:shd w:val="clear" w:color="auto" w:fill="auto"/>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rPr>
        <w:t>（3）</w:t>
      </w:r>
      <w:r>
        <w:rPr>
          <w:rFonts w:hint="eastAsia" w:ascii="宋体" w:hAnsi="宋体" w:eastAsia="宋体" w:cs="宋体"/>
          <w:b w:val="0"/>
          <w:bCs/>
          <w:color w:val="auto"/>
          <w:kern w:val="0"/>
          <w:sz w:val="24"/>
          <w:szCs w:val="24"/>
          <w:highlight w:val="none"/>
        </w:rPr>
        <w:t>供应商</w:t>
      </w:r>
      <w:r>
        <w:rPr>
          <w:rFonts w:hint="eastAsia" w:ascii="宋体" w:hAnsi="宋体" w:eastAsia="宋体" w:cs="宋体"/>
          <w:b w:val="0"/>
          <w:bCs/>
          <w:color w:val="auto"/>
          <w:sz w:val="24"/>
          <w:szCs w:val="24"/>
          <w:highlight w:val="none"/>
        </w:rPr>
        <w:t>信用记录查询与使用：</w:t>
      </w:r>
      <w:r>
        <w:rPr>
          <w:rFonts w:hint="eastAsia" w:ascii="宋体" w:hAnsi="宋体" w:eastAsia="宋体" w:cs="宋体"/>
          <w:b w:val="0"/>
          <w:bCs/>
          <w:color w:val="auto"/>
          <w:kern w:val="0"/>
          <w:sz w:val="24"/>
          <w:szCs w:val="24"/>
          <w:highlight w:val="none"/>
        </w:rPr>
        <w:t>见《供应商须知前附表》。</w:t>
      </w:r>
    </w:p>
    <w:p>
      <w:pPr>
        <w:widowControl/>
        <w:spacing w:line="440" w:lineRule="exact"/>
        <w:ind w:firstLine="48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3.</w:t>
      </w:r>
      <w:r>
        <w:rPr>
          <w:rFonts w:hint="eastAsia" w:ascii="宋体" w:hAnsi="宋体" w:eastAsia="宋体" w:cs="宋体"/>
          <w:b/>
          <w:bCs/>
          <w:color w:val="000000"/>
          <w:kern w:val="0"/>
          <w:sz w:val="24"/>
          <w:szCs w:val="24"/>
          <w:lang w:eastAsia="zh-CN"/>
        </w:rPr>
        <w:t>询价评审委员会</w:t>
      </w:r>
    </w:p>
    <w:p>
      <w:pPr>
        <w:widowControl/>
        <w:numPr>
          <w:ilvl w:val="0"/>
          <w:numId w:val="7"/>
        </w:numPr>
        <w:spacing w:line="440" w:lineRule="exact"/>
        <w:ind w:firstLine="480"/>
        <w:rPr>
          <w:rFonts w:hint="eastAsia" w:ascii="宋体" w:hAnsi="宋体" w:eastAsia="宋体" w:cs="宋体"/>
          <w:sz w:val="24"/>
          <w:szCs w:val="24"/>
        </w:rPr>
      </w:pPr>
      <w:r>
        <w:rPr>
          <w:rFonts w:hint="eastAsia" w:ascii="宋体" w:hAnsi="宋体" w:eastAsia="宋体" w:cs="宋体"/>
          <w:color w:val="auto"/>
          <w:sz w:val="24"/>
          <w:szCs w:val="24"/>
          <w:highlight w:val="none"/>
        </w:rPr>
        <w:t>评审专家从</w:t>
      </w:r>
      <w:r>
        <w:rPr>
          <w:rFonts w:hint="eastAsia" w:ascii="宋体" w:hAnsi="宋体" w:eastAsia="宋体" w:cs="宋体"/>
          <w:color w:val="auto"/>
          <w:sz w:val="24"/>
          <w:szCs w:val="24"/>
          <w:highlight w:val="none"/>
          <w:lang w:eastAsia="zh-CN"/>
        </w:rPr>
        <w:t>新疆</w:t>
      </w:r>
      <w:r>
        <w:rPr>
          <w:rFonts w:hint="eastAsia" w:ascii="宋体" w:hAnsi="宋体" w:eastAsia="宋体" w:cs="宋体"/>
          <w:color w:val="auto"/>
          <w:sz w:val="24"/>
          <w:szCs w:val="24"/>
          <w:highlight w:val="none"/>
        </w:rPr>
        <w:t>政府采购云平台专家库中通过随机方式抽取产生。评标委员会成员名单在采购结果公告前保密。</w:t>
      </w:r>
    </w:p>
    <w:p>
      <w:pPr>
        <w:widowControl/>
        <w:numPr>
          <w:ilvl w:val="0"/>
          <w:numId w:val="7"/>
        </w:numPr>
        <w:spacing w:line="440" w:lineRule="exact"/>
        <w:ind w:firstLine="480"/>
        <w:rPr>
          <w:rFonts w:hint="eastAsia" w:ascii="宋体" w:hAnsi="宋体" w:eastAsia="宋体" w:cs="宋体"/>
          <w:sz w:val="24"/>
          <w:szCs w:val="24"/>
        </w:rPr>
      </w:pPr>
      <w:r>
        <w:rPr>
          <w:rFonts w:hint="eastAsia" w:ascii="宋体" w:hAnsi="宋体" w:eastAsia="宋体" w:cs="宋体"/>
          <w:color w:val="auto"/>
          <w:sz w:val="24"/>
          <w:szCs w:val="24"/>
          <w:highlight w:val="none"/>
        </w:rPr>
        <w:t>评标委员会由采购人或采购代理机构依法组建，</w:t>
      </w:r>
      <w:r>
        <w:rPr>
          <w:rFonts w:hint="eastAsia" w:ascii="宋体" w:hAnsi="宋体" w:eastAsia="宋体" w:cs="宋体"/>
          <w:color w:val="auto"/>
          <w:sz w:val="24"/>
          <w:szCs w:val="24"/>
          <w:highlight w:val="none"/>
          <w:lang w:eastAsia="zh-CN"/>
        </w:rPr>
        <w:t>由</w:t>
      </w:r>
      <w:r>
        <w:rPr>
          <w:rFonts w:hint="eastAsia" w:ascii="宋体" w:hAnsi="宋体" w:eastAsia="宋体" w:cs="宋体"/>
          <w:color w:val="auto"/>
          <w:sz w:val="24"/>
          <w:szCs w:val="24"/>
          <w:highlight w:val="none"/>
        </w:rPr>
        <w:t>采购人代表</w:t>
      </w:r>
      <w:r>
        <w:rPr>
          <w:rFonts w:hint="eastAsia" w:ascii="宋体" w:hAnsi="宋体" w:eastAsia="宋体" w:cs="宋体"/>
          <w:color w:val="auto"/>
          <w:sz w:val="24"/>
          <w:szCs w:val="24"/>
          <w:highlight w:val="none"/>
          <w:lang w:val="en-US" w:eastAsia="zh-CN"/>
        </w:rPr>
        <w:t>1名</w:t>
      </w:r>
      <w:r>
        <w:rPr>
          <w:rFonts w:hint="eastAsia" w:ascii="宋体" w:hAnsi="宋体" w:eastAsia="宋体" w:cs="宋体"/>
          <w:color w:val="auto"/>
          <w:sz w:val="24"/>
          <w:szCs w:val="24"/>
          <w:highlight w:val="none"/>
        </w:rPr>
        <w:t>和评审专家</w:t>
      </w:r>
      <w:r>
        <w:rPr>
          <w:rFonts w:hint="eastAsia" w:ascii="宋体" w:hAnsi="宋体" w:eastAsia="宋体" w:cs="宋体"/>
          <w:color w:val="auto"/>
          <w:sz w:val="24"/>
          <w:szCs w:val="24"/>
          <w:highlight w:val="none"/>
          <w:lang w:val="en-US" w:eastAsia="zh-CN"/>
        </w:rPr>
        <w:t>2人</w:t>
      </w:r>
      <w:r>
        <w:rPr>
          <w:rFonts w:hint="eastAsia" w:ascii="宋体" w:hAnsi="宋体" w:eastAsia="宋体" w:cs="宋体"/>
          <w:color w:val="auto"/>
          <w:sz w:val="24"/>
          <w:szCs w:val="24"/>
          <w:highlight w:val="none"/>
        </w:rPr>
        <w:t>组成，成员人数为</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人或以上单数，其中评审专家不少于成员总数的三分之二。</w:t>
      </w:r>
    </w:p>
    <w:p>
      <w:pPr>
        <w:widowControl/>
        <w:numPr>
          <w:ilvl w:val="0"/>
          <w:numId w:val="0"/>
        </w:numPr>
        <w:spacing w:line="44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根据</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的规定，进行投标文件的评审、得出评标结果，并向招标人推荐</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候选人。</w:t>
      </w:r>
    </w:p>
    <w:p>
      <w:pPr>
        <w:widowControl/>
        <w:spacing w:line="440" w:lineRule="exact"/>
        <w:ind w:firstLine="480"/>
        <w:rPr>
          <w:rFonts w:hint="eastAsia" w:ascii="宋体" w:hAnsi="宋体" w:eastAsia="宋体" w:cs="宋体"/>
          <w:b w:val="0"/>
          <w:bCs w:val="0"/>
          <w:color w:val="000000"/>
          <w:kern w:val="0"/>
          <w:sz w:val="24"/>
          <w:szCs w:val="24"/>
        </w:rPr>
      </w:pPr>
      <w:bookmarkStart w:id="17" w:name="_Hlk35577709"/>
      <w:bookmarkStart w:id="18" w:name="_Hlk35577710"/>
      <w:bookmarkStart w:id="19" w:name="_Hlk35577711"/>
      <w:r>
        <w:rPr>
          <w:rFonts w:hint="eastAsia" w:ascii="宋体" w:hAnsi="宋体" w:eastAsia="宋体" w:cs="宋体"/>
          <w:b w:val="0"/>
          <w:bCs w:val="0"/>
          <w:color w:val="000000"/>
          <w:kern w:val="0"/>
          <w:sz w:val="24"/>
          <w:szCs w:val="24"/>
          <w:lang w:val="en-US" w:eastAsia="zh-CN"/>
        </w:rPr>
        <w:t>4</w:t>
      </w:r>
      <w:r>
        <w:rPr>
          <w:rFonts w:hint="eastAsia" w:ascii="宋体" w:hAnsi="宋体" w:eastAsia="宋体" w:cs="宋体"/>
          <w:b w:val="0"/>
          <w:bCs w:val="0"/>
          <w:color w:val="000000"/>
          <w:kern w:val="0"/>
          <w:sz w:val="24"/>
          <w:szCs w:val="24"/>
        </w:rPr>
        <w:t>、投标文件的初审</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.1 资格性检查：依据法律法规和</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的规定，对投标文件中的资格证明、投标保证金等进行审查，以确定投标人是否具备投标资格。</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.2 符合性检查：依据</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的规定，从投标文件的有效性、完整性和对</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的响应程度进行审查，以确定是否对</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的实质性要求作出响应。</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、投标文件的澄清</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 xml:space="preserve">.1 </w:t>
      </w:r>
      <w:r>
        <w:rPr>
          <w:rFonts w:hint="eastAsia" w:ascii="宋体" w:hAnsi="宋体" w:eastAsia="宋体" w:cs="宋体"/>
          <w:b w:val="0"/>
          <w:bCs w:val="0"/>
          <w:color w:val="auto"/>
          <w:sz w:val="24"/>
          <w:szCs w:val="24"/>
          <w:highlight w:val="none"/>
          <w:lang w:val="en-US" w:eastAsia="zh-CN"/>
        </w:rPr>
        <w:t>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宋体" w:hAnsi="宋体" w:eastAsia="宋体" w:cs="宋体"/>
          <w:b/>
          <w:bCs/>
          <w:color w:val="auto"/>
          <w:sz w:val="24"/>
          <w:szCs w:val="24"/>
          <w:highlight w:val="none"/>
          <w:lang w:val="en-US" w:eastAsia="zh-CN"/>
        </w:rPr>
        <w:t>投标供应商澄清、说明或补正时间为20分钟</w:t>
      </w:r>
      <w:r>
        <w:rPr>
          <w:rFonts w:hint="eastAsia" w:ascii="宋体" w:hAnsi="宋体" w:eastAsia="宋体" w:cs="宋体"/>
          <w:b w:val="0"/>
          <w:bCs w:val="0"/>
          <w:color w:val="auto"/>
          <w:sz w:val="24"/>
          <w:szCs w:val="24"/>
          <w:highlight w:val="none"/>
          <w:lang w:val="en-US" w:eastAsia="zh-CN"/>
        </w:rPr>
        <w:t>。</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6.错误修正的原则</w:t>
      </w:r>
    </w:p>
    <w:p>
      <w:pPr>
        <w:shd w:val="clear" w:color="auto" w:fill="auto"/>
        <w:spacing w:line="440" w:lineRule="exact"/>
        <w:ind w:firstLine="240" w:firstLineChars="1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投标文件报价出现前后不一致的，除采购文件另有规定外，按照下列规定修正：</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6.1 投标函中表述的内容与报价表中不一致的，以报价表为准；报价表中的内容与报价明细表不一致的，以报价表为准；</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6.2 投标文件中的大写金额和小写金额不一致的，以大写金额为准；</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6.3 单价金额小数点或者百分比有明显错位的，以开标一览表的总价为准，并修改单价；</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6.4 总价金额与按单价汇总金额不一致的，以单价金额计算结果为准；</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6.5 若用文字表示的数值与用数字表示的数值不一致，以文字表示的数值为准；</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6.7 对不同文字文本投标文件的解释发生异议的，以中文文本为准；</w:t>
      </w:r>
    </w:p>
    <w:p>
      <w:pPr>
        <w:shd w:val="clear" w:color="auto" w:fill="auto"/>
        <w:spacing w:line="44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b w:val="0"/>
          <w:bCs w:val="0"/>
          <w:color w:val="auto"/>
          <w:sz w:val="24"/>
          <w:szCs w:val="24"/>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宋体" w:hAnsi="宋体" w:eastAsia="宋体" w:cs="宋体"/>
          <w:b/>
          <w:bCs/>
          <w:color w:val="auto"/>
          <w:sz w:val="24"/>
          <w:szCs w:val="24"/>
          <w:highlight w:val="none"/>
          <w:lang w:val="en-US" w:eastAsia="zh-CN"/>
        </w:rPr>
        <w:t>修正应当采用电子询标的形式，并加盖公章（电子印章）。</w:t>
      </w:r>
    </w:p>
    <w:bookmarkEnd w:id="17"/>
    <w:bookmarkEnd w:id="18"/>
    <w:bookmarkEnd w:id="19"/>
    <w:p>
      <w:pPr>
        <w:widowControl/>
        <w:spacing w:line="440" w:lineRule="exact"/>
        <w:ind w:firstLine="480" w:firstLineChars="200"/>
        <w:rPr>
          <w:rFonts w:hint="eastAsia" w:ascii="宋体" w:hAnsi="宋体" w:eastAsia="宋体" w:cs="宋体"/>
          <w:color w:val="000000"/>
          <w:kern w:val="0"/>
          <w:sz w:val="24"/>
          <w:szCs w:val="24"/>
        </w:rPr>
      </w:pPr>
      <w:bookmarkStart w:id="20" w:name="_Hlk35577960"/>
      <w:bookmarkStart w:id="21" w:name="_Hlk35577959"/>
      <w:bookmarkStart w:id="22" w:name="_Hlk35577961"/>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、对投标文件的比较</w:t>
      </w:r>
      <w:bookmarkEnd w:id="20"/>
      <w:bookmarkEnd w:id="21"/>
      <w:bookmarkEnd w:id="22"/>
      <w:r>
        <w:rPr>
          <w:rFonts w:hint="eastAsia" w:ascii="宋体" w:hAnsi="宋体" w:eastAsia="宋体" w:cs="宋体"/>
          <w:color w:val="000000"/>
          <w:kern w:val="0"/>
          <w:sz w:val="24"/>
          <w:szCs w:val="24"/>
        </w:rPr>
        <w:t>和评价</w:t>
      </w:r>
    </w:p>
    <w:p>
      <w:pPr>
        <w:widowControl/>
        <w:spacing w:line="44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将</w:t>
      </w:r>
      <w:r>
        <w:rPr>
          <w:rFonts w:hint="eastAsia" w:ascii="宋体" w:hAnsi="宋体" w:eastAsia="宋体" w:cs="宋体"/>
          <w:color w:val="000000"/>
          <w:sz w:val="24"/>
          <w:szCs w:val="24"/>
        </w:rPr>
        <w:t>按</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sz w:val="24"/>
          <w:szCs w:val="24"/>
        </w:rPr>
        <w:t>中规定的</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方法和标准，对资格性检查和符合性检查合格的投标文件进行商务和技术评估，综合比较与评价</w:t>
      </w:r>
      <w:r>
        <w:rPr>
          <w:rFonts w:hint="eastAsia" w:ascii="宋体" w:hAnsi="宋体" w:eastAsia="宋体" w:cs="宋体"/>
          <w:color w:val="000000"/>
          <w:kern w:val="0"/>
          <w:sz w:val="24"/>
          <w:szCs w:val="24"/>
        </w:rPr>
        <w:t>。</w:t>
      </w:r>
    </w:p>
    <w:p>
      <w:pPr>
        <w:widowControl/>
        <w:spacing w:line="440" w:lineRule="exact"/>
        <w:ind w:firstLine="480" w:firstLineChars="200"/>
        <w:rPr>
          <w:rFonts w:hint="eastAsia" w:ascii="宋体" w:hAnsi="宋体" w:eastAsia="宋体" w:cs="宋体"/>
          <w:color w:val="000000"/>
          <w:kern w:val="0"/>
          <w:sz w:val="24"/>
          <w:szCs w:val="24"/>
        </w:rPr>
      </w:pPr>
      <w:bookmarkStart w:id="23" w:name="_Hlk35586142"/>
      <w:bookmarkStart w:id="24" w:name="_Hlk35586141"/>
      <w:bookmarkStart w:id="25" w:name="_Hlk35586143"/>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原则及方法</w:t>
      </w:r>
      <w:bookmarkEnd w:id="23"/>
      <w:bookmarkEnd w:id="24"/>
      <w:bookmarkEnd w:id="25"/>
    </w:p>
    <w:p>
      <w:pPr>
        <w:widowControl/>
        <w:spacing w:line="44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采用最低评标价法，</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会完成</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后，应当向采购人提出书面</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报告，并抄送有关行政监督部门。</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在</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报告中推荐</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候选人时，应遵照以下原则：</w:t>
      </w:r>
    </w:p>
    <w:p>
      <w:pPr>
        <w:widowControl/>
        <w:spacing w:line="44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根据报价由低至高的次序，推荐排名次序位于前三名的</w:t>
      </w:r>
      <w:r>
        <w:rPr>
          <w:rFonts w:hint="eastAsia" w:ascii="宋体" w:hAnsi="宋体" w:eastAsia="宋体" w:cs="宋体"/>
          <w:color w:val="000000"/>
          <w:kern w:val="0"/>
          <w:sz w:val="24"/>
          <w:szCs w:val="24"/>
          <w:lang w:eastAsia="zh-CN"/>
        </w:rPr>
        <w:t>供应商</w:t>
      </w:r>
      <w:r>
        <w:rPr>
          <w:rFonts w:hint="eastAsia" w:ascii="宋体" w:hAnsi="宋体" w:eastAsia="宋体" w:cs="宋体"/>
          <w:color w:val="000000"/>
          <w:kern w:val="0"/>
          <w:sz w:val="24"/>
          <w:szCs w:val="24"/>
        </w:rPr>
        <w:t>作为</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候选人向采购人推荐。如果在排序中出现投标价格相同的，则技术指标高的排序优先；</w:t>
      </w:r>
    </w:p>
    <w:p>
      <w:pPr>
        <w:widowControl/>
        <w:spacing w:line="440" w:lineRule="exact"/>
        <w:ind w:firstLine="480" w:firstLineChars="200"/>
        <w:rPr>
          <w:rFonts w:hint="eastAsia" w:ascii="宋体" w:hAnsi="宋体" w:eastAsia="宋体" w:cs="宋体"/>
          <w:b/>
          <w:bCs/>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投标人数量少于三个或者所有投标被否决的，采购人应当依法重新招标。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color w:val="000000"/>
          <w:kern w:val="0"/>
          <w:sz w:val="24"/>
          <w:szCs w:val="24"/>
          <w:lang w:eastAsia="zh-CN"/>
        </w:rPr>
      </w:pPr>
      <w:r>
        <w:rPr>
          <w:rFonts w:hint="eastAsia" w:ascii="宋体" w:hAnsi="宋体" w:eastAsia="宋体" w:cs="宋体"/>
          <w:b/>
          <w:color w:val="000000"/>
          <w:kern w:val="0"/>
          <w:sz w:val="24"/>
          <w:szCs w:val="24"/>
          <w:lang w:eastAsia="zh-CN"/>
        </w:rPr>
        <w:t>七、定标</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000000"/>
          <w:kern w:val="0"/>
          <w:sz w:val="24"/>
          <w:szCs w:val="24"/>
          <w:lang w:val="en-US" w:eastAsia="zh-CN"/>
        </w:rPr>
        <w:t>1.</w:t>
      </w:r>
      <w:r>
        <w:rPr>
          <w:rFonts w:hint="eastAsia" w:ascii="宋体" w:hAnsi="宋体" w:eastAsia="宋体" w:cs="宋体"/>
          <w:b w:val="0"/>
          <w:bCs w:val="0"/>
          <w:color w:val="auto"/>
          <w:sz w:val="24"/>
          <w:szCs w:val="24"/>
          <w:highlight w:val="none"/>
          <w:lang w:val="en-US" w:eastAsia="zh-CN"/>
        </w:rPr>
        <w:t>采购结果确认（确定成交供应商）</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采购结果确认（确定成交供应商）：本项目由采购人根据评标委员会提交的《评审报告》，通过“政府采购云平台”依法确认采购结果、确定中标供应商。</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1.1询价小组按评审后按投标报价由低到高顺序排列。投标报价相同的，按技术指标优劣顺序排列。投标报价作为评标的重要依据，但并非唯一标准。询价小组认为，排在前面的成交候选供应商的最低投标价或者某些分项报价明显不合理或者低于成本，有可能影响商品质量和不能诚信履约的，应当要求其在规定的期限内提供书面文件予以解释说明，并提交相关证明材料；否则，询价小组可以取消该投标人的成交候选资格，按顺序由排在后面的成交候选供应商递补，以此类推。 </w:t>
      </w:r>
    </w:p>
    <w:p>
      <w:pPr>
        <w:shd w:val="clear" w:color="auto" w:fill="auto"/>
        <w:spacing w:line="440" w:lineRule="exact"/>
        <w:ind w:firstLine="480" w:firstLineChars="20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1.2采购结果经采购人确认后2个工作日内，采购代理机构将在克州公共资源交易中心网、新疆政府采购网（www.zjzfcg.gov.cn）上公告采购结果，成交公告期限为1个工作日。</w:t>
      </w:r>
    </w:p>
    <w:p>
      <w:pPr>
        <w:shd w:val="clear" w:color="auto" w:fill="auto"/>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 成交通知书</w:t>
      </w:r>
    </w:p>
    <w:p>
      <w:pPr>
        <w:shd w:val="clear" w:color="auto" w:fill="auto"/>
        <w:spacing w:line="440" w:lineRule="exact"/>
        <w:ind w:firstLine="240" w:firstLineChars="1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通知书发出前，招标人将</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侯选人的情况在</w:t>
      </w:r>
      <w:r>
        <w:rPr>
          <w:rFonts w:hint="eastAsia" w:ascii="宋体" w:hAnsi="宋体" w:eastAsia="宋体" w:cs="宋体"/>
          <w:color w:val="auto"/>
          <w:sz w:val="24"/>
          <w:szCs w:val="24"/>
          <w:highlight w:val="none"/>
          <w:lang w:val="en-US" w:eastAsia="zh-CN"/>
        </w:rPr>
        <w:t>克州公共资源交易中心网、</w:t>
      </w:r>
      <w:r>
        <w:rPr>
          <w:rFonts w:hint="eastAsia" w:ascii="宋体" w:hAnsi="宋体" w:eastAsia="宋体" w:cs="宋体"/>
          <w:color w:val="auto"/>
          <w:sz w:val="24"/>
          <w:szCs w:val="24"/>
          <w:highlight w:val="none"/>
          <w:lang w:eastAsia="zh-CN"/>
        </w:rPr>
        <w:t>新疆政府采购网</w:t>
      </w:r>
      <w:r>
        <w:rPr>
          <w:rFonts w:hint="eastAsia" w:ascii="宋体" w:hAnsi="宋体" w:eastAsia="宋体" w:cs="宋体"/>
          <w:color w:val="auto"/>
          <w:sz w:val="24"/>
          <w:szCs w:val="24"/>
          <w:highlight w:val="none"/>
        </w:rPr>
        <w:t>予以公示，</w:t>
      </w:r>
      <w:r>
        <w:rPr>
          <w:rFonts w:hint="eastAsia" w:ascii="宋体" w:hAnsi="宋体" w:eastAsia="宋体" w:cs="宋体"/>
          <w:b w:val="0"/>
          <w:bCs w:val="0"/>
          <w:color w:val="auto"/>
          <w:sz w:val="24"/>
          <w:szCs w:val="24"/>
          <w:highlight w:val="none"/>
        </w:rPr>
        <w:t>公示期为</w:t>
      </w:r>
      <w:r>
        <w:rPr>
          <w:rFonts w:hint="eastAsia" w:ascii="宋体" w:hAnsi="宋体" w:eastAsia="宋体" w:cs="宋体"/>
          <w:b w:val="0"/>
          <w:bCs w:val="0"/>
          <w:color w:val="auto"/>
          <w:sz w:val="24"/>
          <w:szCs w:val="24"/>
          <w:highlight w:val="none"/>
          <w:lang w:eastAsia="zh-CN"/>
        </w:rPr>
        <w:t>一</w:t>
      </w:r>
      <w:r>
        <w:rPr>
          <w:rFonts w:hint="eastAsia" w:ascii="宋体" w:hAnsi="宋体" w:eastAsia="宋体" w:cs="宋体"/>
          <w:b w:val="0"/>
          <w:bCs w:val="0"/>
          <w:color w:val="auto"/>
          <w:sz w:val="24"/>
          <w:szCs w:val="24"/>
          <w:highlight w:val="none"/>
        </w:rPr>
        <w:t>个工作日。</w:t>
      </w:r>
      <w:r>
        <w:rPr>
          <w:rFonts w:hint="eastAsia" w:ascii="宋体" w:hAnsi="宋体" w:eastAsia="宋体" w:cs="宋体"/>
          <w:b w:val="0"/>
          <w:bCs w:val="0"/>
          <w:color w:val="auto"/>
          <w:sz w:val="24"/>
          <w:szCs w:val="24"/>
          <w:highlight w:val="none"/>
          <w:lang w:eastAsia="zh-CN"/>
        </w:rPr>
        <w:t>待公示期结束后，</w:t>
      </w:r>
      <w:r>
        <w:rPr>
          <w:rFonts w:hint="eastAsia" w:ascii="宋体" w:hAnsi="宋体" w:eastAsia="宋体" w:cs="宋体"/>
          <w:b w:val="0"/>
          <w:bCs w:val="0"/>
          <w:color w:val="auto"/>
          <w:sz w:val="24"/>
          <w:szCs w:val="24"/>
          <w:highlight w:val="none"/>
          <w:lang w:val="en-US" w:eastAsia="zh-CN"/>
        </w:rPr>
        <w:t>采购组织机构向成交人发出成交通知书。</w:t>
      </w:r>
    </w:p>
    <w:p>
      <w:pPr>
        <w:shd w:val="clear" w:color="auto" w:fill="auto"/>
        <w:spacing w:line="440" w:lineRule="exact"/>
        <w:ind w:firstLine="240" w:firstLineChars="1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成交通知书作为签订合同的重要依据，对采购人和成交供应商均具有法律效力。采购人改变成交结果或者成交供应商放弃成交项目的都应承担法律责任。成交供应商不得向他人转让成交项目，也不得将成交项目肢解后分别向他人转让。</w:t>
      </w:r>
    </w:p>
    <w:p>
      <w:pPr>
        <w:pStyle w:val="2"/>
        <w:rPr>
          <w:rFonts w:hint="eastAsia" w:ascii="宋体" w:hAnsi="宋体" w:eastAsia="宋体" w:cs="宋体"/>
        </w:rPr>
      </w:pPr>
    </w:p>
    <w:p>
      <w:pPr>
        <w:widowControl/>
        <w:spacing w:line="440" w:lineRule="exac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八、</w:t>
      </w:r>
      <w:r>
        <w:rPr>
          <w:rFonts w:hint="eastAsia" w:ascii="宋体" w:hAnsi="宋体" w:eastAsia="宋体" w:cs="宋体"/>
          <w:b/>
          <w:bCs/>
          <w:color w:val="000000"/>
          <w:kern w:val="0"/>
          <w:sz w:val="24"/>
          <w:szCs w:val="24"/>
          <w:lang w:eastAsia="zh-CN"/>
        </w:rPr>
        <w:t>成交</w:t>
      </w:r>
      <w:r>
        <w:rPr>
          <w:rFonts w:hint="eastAsia" w:ascii="宋体" w:hAnsi="宋体" w:eastAsia="宋体" w:cs="宋体"/>
          <w:b/>
          <w:bCs/>
          <w:color w:val="000000"/>
          <w:kern w:val="0"/>
          <w:sz w:val="24"/>
          <w:szCs w:val="24"/>
        </w:rPr>
        <w:t>及合同签订</w:t>
      </w:r>
    </w:p>
    <w:p>
      <w:pPr>
        <w:keepNext w:val="0"/>
        <w:keepLines w:val="0"/>
        <w:pageBreakBefore w:val="0"/>
        <w:widowControl/>
        <w:kinsoku/>
        <w:wordWrap/>
        <w:overflowPunct/>
        <w:topLinePunct w:val="0"/>
        <w:autoSpaceDE/>
        <w:autoSpaceDN/>
        <w:bidi w:val="0"/>
        <w:adjustRightInd/>
        <w:snapToGrid/>
        <w:spacing w:line="430" w:lineRule="exact"/>
        <w:ind w:right="0" w:rightChars="0" w:firstLine="480" w:firstLineChars="20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授予合同</w:t>
      </w:r>
    </w:p>
    <w:p>
      <w:pPr>
        <w:keepNext w:val="0"/>
        <w:keepLines w:val="0"/>
        <w:pageBreakBefore w:val="0"/>
        <w:widowControl/>
        <w:kinsoku/>
        <w:wordWrap/>
        <w:overflowPunct/>
        <w:topLinePunct w:val="0"/>
        <w:autoSpaceDE/>
        <w:autoSpaceDN/>
        <w:bidi w:val="0"/>
        <w:adjustRightInd/>
        <w:snapToGrid/>
        <w:spacing w:line="430" w:lineRule="exact"/>
        <w:ind w:right="0" w:rightChars="0" w:firstLine="480" w:firstLineChars="200"/>
        <w:jc w:val="both"/>
        <w:textAlignment w:val="auto"/>
        <w:outlineLvl w:val="9"/>
        <w:rPr>
          <w:rFonts w:hint="eastAsia" w:ascii="宋体" w:hAnsi="宋体" w:eastAsia="宋体" w:cs="宋体"/>
          <w:color w:val="000000"/>
          <w:kern w:val="0"/>
          <w:sz w:val="24"/>
          <w:szCs w:val="24"/>
        </w:rPr>
      </w:pPr>
      <w:bookmarkStart w:id="26" w:name="_Hlk35578044"/>
      <w:bookmarkStart w:id="27" w:name="_Hlk35578045"/>
      <w:bookmarkStart w:id="28" w:name="_Hlk35578046"/>
      <w:r>
        <w:rPr>
          <w:rFonts w:hint="eastAsia" w:ascii="宋体" w:hAnsi="宋体" w:eastAsia="宋体" w:cs="宋体"/>
          <w:color w:val="000000"/>
          <w:kern w:val="0"/>
          <w:sz w:val="24"/>
          <w:szCs w:val="24"/>
        </w:rPr>
        <w:t>授予合同的准则</w:t>
      </w:r>
      <w:bookmarkEnd w:id="26"/>
      <w:bookmarkEnd w:id="27"/>
      <w:bookmarkEnd w:id="28"/>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1.1招标人将合同授予其投标文件符合</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要求，并且能承诺履行合同，对招标人最为有利的投标人。</w:t>
      </w:r>
    </w:p>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1.2招标人从</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kern w:val="0"/>
          <w:sz w:val="24"/>
          <w:szCs w:val="24"/>
        </w:rPr>
        <w:t>推荐的第一</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候选人、第二</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候选人、第三</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候选人中依法确定</w:t>
      </w:r>
      <w:r>
        <w:rPr>
          <w:rFonts w:hint="eastAsia" w:ascii="宋体" w:hAnsi="宋体" w:eastAsia="宋体" w:cs="宋体"/>
          <w:color w:val="000000"/>
          <w:kern w:val="0"/>
          <w:sz w:val="24"/>
          <w:szCs w:val="24"/>
          <w:lang w:eastAsia="zh-CN"/>
        </w:rPr>
        <w:t>成交供应商</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1.3不能保证最低报价的</w:t>
      </w:r>
      <w:r>
        <w:rPr>
          <w:rFonts w:hint="eastAsia" w:ascii="宋体" w:hAnsi="宋体" w:eastAsia="宋体" w:cs="宋体"/>
          <w:color w:val="000000"/>
          <w:kern w:val="0"/>
          <w:sz w:val="24"/>
          <w:szCs w:val="24"/>
          <w:lang w:eastAsia="zh-CN"/>
        </w:rPr>
        <w:t>供应商</w:t>
      </w:r>
      <w:r>
        <w:rPr>
          <w:rFonts w:hint="eastAsia" w:ascii="宋体" w:hAnsi="宋体" w:eastAsia="宋体" w:cs="宋体"/>
          <w:color w:val="000000"/>
          <w:kern w:val="0"/>
          <w:sz w:val="24"/>
          <w:szCs w:val="24"/>
        </w:rPr>
        <w:t>为最终</w:t>
      </w:r>
      <w:r>
        <w:rPr>
          <w:rFonts w:hint="eastAsia" w:ascii="宋体" w:hAnsi="宋体" w:eastAsia="宋体" w:cs="宋体"/>
          <w:color w:val="000000"/>
          <w:kern w:val="0"/>
          <w:sz w:val="24"/>
          <w:szCs w:val="24"/>
          <w:lang w:eastAsia="zh-CN"/>
        </w:rPr>
        <w:t>成交供应商</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1.4在合同签订之前，招标人有权对</w:t>
      </w:r>
      <w:r>
        <w:rPr>
          <w:rFonts w:hint="eastAsia" w:ascii="宋体" w:hAnsi="宋体" w:eastAsia="宋体" w:cs="宋体"/>
          <w:color w:val="000000"/>
          <w:kern w:val="0"/>
          <w:sz w:val="24"/>
          <w:szCs w:val="24"/>
          <w:lang w:eastAsia="zh-CN"/>
        </w:rPr>
        <w:t>成交供应商</w:t>
      </w:r>
      <w:r>
        <w:rPr>
          <w:rFonts w:hint="eastAsia" w:ascii="宋体" w:hAnsi="宋体" w:eastAsia="宋体" w:cs="宋体"/>
          <w:color w:val="000000"/>
          <w:kern w:val="0"/>
          <w:sz w:val="24"/>
          <w:szCs w:val="24"/>
        </w:rPr>
        <w:t>的履约能力进行最后审查，审查方式包括询问、调查和实地考察，如发现</w:t>
      </w:r>
      <w:r>
        <w:rPr>
          <w:rFonts w:hint="eastAsia" w:ascii="宋体" w:hAnsi="宋体" w:eastAsia="宋体" w:cs="宋体"/>
          <w:color w:val="000000"/>
          <w:kern w:val="0"/>
          <w:sz w:val="24"/>
          <w:szCs w:val="24"/>
          <w:lang w:eastAsia="zh-CN"/>
        </w:rPr>
        <w:t>成交供应商</w:t>
      </w:r>
      <w:r>
        <w:rPr>
          <w:rFonts w:hint="eastAsia" w:ascii="宋体" w:hAnsi="宋体" w:eastAsia="宋体" w:cs="宋体"/>
          <w:color w:val="000000"/>
          <w:kern w:val="0"/>
          <w:sz w:val="24"/>
          <w:szCs w:val="24"/>
        </w:rPr>
        <w:t>提供的材料虚假或对</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所要求说明的情况故意隐瞒或虚报，则招标人有权取消其</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资格，并没收其投标保证金，在投标有效期内另行评定</w:t>
      </w:r>
      <w:r>
        <w:rPr>
          <w:rFonts w:hint="eastAsia" w:ascii="宋体" w:hAnsi="宋体" w:eastAsia="宋体" w:cs="宋体"/>
          <w:color w:val="000000"/>
          <w:kern w:val="0"/>
          <w:sz w:val="24"/>
          <w:szCs w:val="24"/>
          <w:lang w:eastAsia="zh-CN"/>
        </w:rPr>
        <w:t>成交供应商</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bookmarkStart w:id="29" w:name="_Hlk35578301"/>
      <w:bookmarkStart w:id="30" w:name="_Hlk35578302"/>
      <w:bookmarkStart w:id="31" w:name="_Hlk35578300"/>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通知</w:t>
      </w:r>
      <w:bookmarkEnd w:id="29"/>
      <w:bookmarkEnd w:id="30"/>
      <w:bookmarkEnd w:id="31"/>
      <w:r>
        <w:rPr>
          <w:rFonts w:hint="eastAsia" w:ascii="宋体" w:hAnsi="宋体" w:eastAsia="宋体" w:cs="宋体"/>
          <w:color w:val="000000"/>
          <w:kern w:val="0"/>
          <w:sz w:val="24"/>
          <w:szCs w:val="24"/>
          <w:lang w:eastAsia="zh-CN"/>
        </w:rPr>
        <w:t>书</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eastAsia="zh-CN"/>
        </w:rPr>
        <w:t>询价</w:t>
      </w:r>
      <w:r>
        <w:rPr>
          <w:rFonts w:hint="eastAsia" w:ascii="宋体" w:hAnsi="宋体" w:eastAsia="宋体" w:cs="宋体"/>
          <w:color w:val="000000"/>
          <w:kern w:val="0"/>
          <w:sz w:val="24"/>
          <w:szCs w:val="24"/>
        </w:rPr>
        <w:t>结束并确定</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，招标人将以书面形式发出《</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通知</w:t>
      </w:r>
      <w:r>
        <w:rPr>
          <w:rFonts w:hint="eastAsia" w:ascii="宋体" w:hAnsi="宋体" w:eastAsia="宋体" w:cs="宋体"/>
          <w:color w:val="000000"/>
          <w:kern w:val="0"/>
          <w:sz w:val="24"/>
          <w:szCs w:val="24"/>
          <w:lang w:eastAsia="zh-CN"/>
        </w:rPr>
        <w:t>书</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.2招标人对</w:t>
      </w:r>
      <w:r>
        <w:rPr>
          <w:rStyle w:val="35"/>
          <w:rFonts w:hint="eastAsia" w:ascii="宋体" w:hAnsi="宋体" w:eastAsia="宋体" w:cs="宋体"/>
          <w:sz w:val="24"/>
          <w:szCs w:val="24"/>
        </w:rPr>
        <w:t>未成交的供应商</w:t>
      </w:r>
      <w:r>
        <w:rPr>
          <w:rFonts w:hint="eastAsia" w:ascii="宋体" w:hAnsi="宋体" w:eastAsia="宋体" w:cs="宋体"/>
          <w:color w:val="000000"/>
          <w:kern w:val="0"/>
          <w:sz w:val="24"/>
          <w:szCs w:val="24"/>
        </w:rPr>
        <w:t>不承担任何解释义务。</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.3</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如在收到</w:t>
      </w:r>
      <w:r>
        <w:rPr>
          <w:rFonts w:hint="eastAsia" w:ascii="宋体" w:hAnsi="宋体" w:eastAsia="宋体" w:cs="宋体"/>
          <w:color w:val="000000"/>
          <w:sz w:val="24"/>
          <w:szCs w:val="24"/>
          <w:lang w:val="zh-CN"/>
        </w:rPr>
        <w:t>成交通知书</w:t>
      </w:r>
      <w:r>
        <w:rPr>
          <w:rFonts w:hint="eastAsia" w:ascii="宋体" w:hAnsi="宋体" w:eastAsia="宋体" w:cs="宋体"/>
          <w:color w:val="000000"/>
          <w:kern w:val="0"/>
          <w:sz w:val="24"/>
          <w:szCs w:val="24"/>
        </w:rPr>
        <w:t>后15日内不按规定领取</w:t>
      </w:r>
      <w:r>
        <w:rPr>
          <w:rFonts w:hint="eastAsia" w:ascii="宋体" w:hAnsi="宋体" w:eastAsia="宋体" w:cs="宋体"/>
          <w:color w:val="000000"/>
          <w:sz w:val="24"/>
          <w:szCs w:val="24"/>
          <w:lang w:val="zh-CN"/>
        </w:rPr>
        <w:t>成交通知书</w:t>
      </w:r>
      <w:r>
        <w:rPr>
          <w:rFonts w:hint="eastAsia" w:ascii="宋体" w:hAnsi="宋体" w:eastAsia="宋体" w:cs="宋体"/>
          <w:color w:val="000000"/>
          <w:kern w:val="0"/>
          <w:sz w:val="24"/>
          <w:szCs w:val="24"/>
        </w:rPr>
        <w:t>，则视为自动放弃中标资格。</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bookmarkStart w:id="32" w:name="_Hlk35578459"/>
      <w:bookmarkStart w:id="33" w:name="_Hlk35578458"/>
      <w:bookmarkStart w:id="34" w:name="_Hlk35578457"/>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签署合同</w:t>
      </w:r>
      <w:bookmarkEnd w:id="32"/>
      <w:bookmarkEnd w:id="33"/>
      <w:bookmarkEnd w:id="34"/>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bookmarkStart w:id="35" w:name="_Hlk35578471"/>
      <w:bookmarkStart w:id="36" w:name="_Hlk35578470"/>
      <w:bookmarkStart w:id="37" w:name="_Hlk35578472"/>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.1</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在收到</w:t>
      </w:r>
      <w:r>
        <w:rPr>
          <w:rFonts w:hint="eastAsia" w:ascii="宋体" w:hAnsi="宋体" w:eastAsia="宋体" w:cs="宋体"/>
          <w:color w:val="000000"/>
          <w:sz w:val="24"/>
          <w:szCs w:val="24"/>
          <w:lang w:val="zh-CN"/>
        </w:rPr>
        <w:t>成交通知书</w:t>
      </w:r>
      <w:r>
        <w:rPr>
          <w:rFonts w:hint="eastAsia" w:ascii="宋体" w:hAnsi="宋体" w:eastAsia="宋体" w:cs="宋体"/>
          <w:color w:val="000000"/>
          <w:kern w:val="0"/>
          <w:sz w:val="24"/>
          <w:szCs w:val="24"/>
        </w:rPr>
        <w:t>后，按</w:t>
      </w:r>
      <w:r>
        <w:rPr>
          <w:rFonts w:hint="eastAsia" w:ascii="宋体" w:hAnsi="宋体" w:eastAsia="宋体" w:cs="宋体"/>
          <w:color w:val="000000"/>
          <w:sz w:val="24"/>
          <w:szCs w:val="24"/>
          <w:lang w:val="zh-CN"/>
        </w:rPr>
        <w:t>成交通知书</w:t>
      </w:r>
      <w:r>
        <w:rPr>
          <w:rFonts w:hint="eastAsia" w:ascii="宋体" w:hAnsi="宋体" w:eastAsia="宋体" w:cs="宋体"/>
          <w:color w:val="000000"/>
          <w:kern w:val="0"/>
          <w:sz w:val="24"/>
          <w:szCs w:val="24"/>
        </w:rPr>
        <w:t>中规定的时间、地点与招标人签订合同，否则按放弃中标权处理。</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合同既不得转让，也不得分包。否则，招标人有权取消</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的</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资格。</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.3如招标人或</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拒签合同，则按违约处理。对违约方收取中标总金额的1%的违约金。</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.4招标人如遇</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违约，可从候选</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中重新选定</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，并组织</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和招标人签订合同。</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.5签订合同及合同条款应以</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kern w:val="0"/>
          <w:sz w:val="24"/>
          <w:szCs w:val="24"/>
        </w:rPr>
        <w:t>和</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的投标文件及其澄清文件为依据。招标人保留以书面形式要求和</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对其所投标产品的配置、交货地点及服务等作适当调整的权利。</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必须在接到招标人的变更指示后七日内根据本条款提出调整合同价款及交货进度等的实施意见。</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履约保证金</w:t>
      </w:r>
      <w:bookmarkEnd w:id="35"/>
      <w:bookmarkEnd w:id="36"/>
      <w:bookmarkEnd w:id="37"/>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val="zh-CN"/>
        </w:rPr>
        <w:t xml:space="preserve">.1 </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应在领取《</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通知</w:t>
      </w:r>
      <w:r>
        <w:rPr>
          <w:rFonts w:hint="eastAsia" w:ascii="宋体" w:hAnsi="宋体" w:eastAsia="宋体" w:cs="宋体"/>
          <w:color w:val="000000"/>
          <w:kern w:val="0"/>
          <w:sz w:val="24"/>
          <w:szCs w:val="24"/>
          <w:lang w:eastAsia="zh-CN"/>
        </w:rPr>
        <w:t>书</w:t>
      </w:r>
      <w:r>
        <w:rPr>
          <w:rFonts w:hint="eastAsia" w:ascii="宋体" w:hAnsi="宋体" w:eastAsia="宋体" w:cs="宋体"/>
          <w:color w:val="000000"/>
          <w:kern w:val="0"/>
          <w:sz w:val="24"/>
          <w:szCs w:val="24"/>
        </w:rPr>
        <w:t>》后的十个日历日内办理履约保证金，</w:t>
      </w:r>
      <w:r>
        <w:rPr>
          <w:rFonts w:hint="eastAsia" w:ascii="宋体" w:hAnsi="宋体" w:eastAsia="宋体" w:cs="宋体"/>
          <w:b/>
          <w:color w:val="000000"/>
          <w:kern w:val="0"/>
          <w:sz w:val="24"/>
          <w:szCs w:val="24"/>
          <w:lang w:val="zh-CN"/>
        </w:rPr>
        <w:t>金额为合同总价的</w:t>
      </w:r>
      <w:r>
        <w:rPr>
          <w:rFonts w:hint="eastAsia" w:ascii="宋体" w:hAnsi="宋体" w:eastAsia="宋体" w:cs="宋体"/>
          <w:b/>
          <w:color w:val="000000"/>
          <w:kern w:val="0"/>
          <w:sz w:val="24"/>
          <w:szCs w:val="24"/>
          <w:lang w:val="en-US" w:eastAsia="zh-CN"/>
        </w:rPr>
        <w:t>5</w:t>
      </w:r>
      <w:r>
        <w:rPr>
          <w:rFonts w:hint="eastAsia" w:ascii="宋体" w:hAnsi="宋体" w:eastAsia="宋体" w:cs="宋体"/>
          <w:b/>
          <w:color w:val="000000"/>
          <w:kern w:val="0"/>
          <w:sz w:val="24"/>
          <w:szCs w:val="24"/>
          <w:lang w:val="zh-CN"/>
        </w:rPr>
        <w:t>%，</w:t>
      </w:r>
      <w:r>
        <w:rPr>
          <w:rFonts w:hint="eastAsia" w:ascii="宋体" w:hAnsi="宋体" w:eastAsia="宋体" w:cs="宋体"/>
          <w:color w:val="000000"/>
          <w:kern w:val="0"/>
          <w:sz w:val="24"/>
          <w:szCs w:val="24"/>
        </w:rPr>
        <w:t>否则招标人可取消</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的</w:t>
      </w:r>
      <w:r>
        <w:rPr>
          <w:rFonts w:hint="eastAsia" w:ascii="宋体" w:hAnsi="宋体" w:eastAsia="宋体" w:cs="宋体"/>
          <w:color w:val="000000"/>
          <w:kern w:val="0"/>
          <w:sz w:val="24"/>
          <w:szCs w:val="24"/>
          <w:lang w:val="zh-CN"/>
        </w:rPr>
        <w:t>成交</w:t>
      </w:r>
      <w:r>
        <w:rPr>
          <w:rFonts w:hint="eastAsia" w:ascii="宋体" w:hAnsi="宋体" w:eastAsia="宋体" w:cs="宋体"/>
          <w:color w:val="000000"/>
          <w:kern w:val="0"/>
          <w:sz w:val="24"/>
          <w:szCs w:val="24"/>
        </w:rPr>
        <w:t>资格，并没收其投标保证金。</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.2 如果</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没有按照上述规定执行，招标人有充分理由取消该</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决定，并没收其投标保证金。在此情况下招标人可将</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资格授予第二</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或重新采购。</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bookmarkStart w:id="38" w:name="_Hlk35578492"/>
      <w:bookmarkStart w:id="39" w:name="_Hlk35578490"/>
      <w:bookmarkStart w:id="40" w:name="_Hlk35578491"/>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.3履约保证金（无息）将在</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履行完合同，验收合格签字后，凭招标人出据的收款收据在七日内退还</w:t>
      </w:r>
      <w:r>
        <w:rPr>
          <w:rStyle w:val="35"/>
          <w:rFonts w:hint="eastAsia" w:ascii="宋体" w:hAnsi="宋体" w:eastAsia="宋体" w:cs="宋体"/>
          <w:sz w:val="24"/>
          <w:szCs w:val="24"/>
        </w:rPr>
        <w:t>成交供应商</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服务费</w:t>
      </w:r>
      <w:bookmarkEnd w:id="38"/>
      <w:bookmarkEnd w:id="39"/>
      <w:bookmarkEnd w:id="40"/>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zh-CN"/>
        </w:rPr>
        <w:t xml:space="preserve"> </w:t>
      </w:r>
      <w:r>
        <w:rPr>
          <w:rStyle w:val="35"/>
          <w:rFonts w:hint="eastAsia" w:ascii="宋体" w:hAnsi="宋体" w:eastAsia="宋体" w:cs="宋体"/>
          <w:sz w:val="24"/>
          <w:szCs w:val="24"/>
        </w:rPr>
        <w:t>成交供应商</w:t>
      </w:r>
      <w:r>
        <w:rPr>
          <w:rFonts w:hint="eastAsia" w:ascii="宋体" w:hAnsi="宋体" w:eastAsia="宋体" w:cs="宋体"/>
          <w:color w:val="000000"/>
          <w:sz w:val="24"/>
          <w:szCs w:val="24"/>
        </w:rPr>
        <w:t>在领取本采购项目</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通知书时，按照《国家计委关于印发招标代理服务收费管理暂行办法的通知（计价格[2002]1980号）中规定收费基准支付代理费及《招标代理服务收费有关问题》（发改办价格[2003]857号文）中规定由</w:t>
      </w:r>
      <w:r>
        <w:rPr>
          <w:rFonts w:hint="eastAsia" w:ascii="宋体" w:hAnsi="宋体" w:eastAsia="宋体" w:cs="宋体"/>
          <w:color w:val="000000"/>
          <w:kern w:val="0"/>
          <w:sz w:val="24"/>
          <w:szCs w:val="24"/>
          <w:lang w:val="zh-CN"/>
        </w:rPr>
        <w:t xml:space="preserve"> </w:t>
      </w:r>
      <w:r>
        <w:rPr>
          <w:rStyle w:val="35"/>
          <w:rFonts w:hint="eastAsia" w:ascii="宋体" w:hAnsi="宋体" w:eastAsia="宋体" w:cs="宋体"/>
          <w:sz w:val="24"/>
          <w:szCs w:val="24"/>
        </w:rPr>
        <w:t>成交供应商</w:t>
      </w:r>
      <w:r>
        <w:rPr>
          <w:rFonts w:hint="eastAsia" w:ascii="宋体" w:hAnsi="宋体" w:eastAsia="宋体" w:cs="宋体"/>
          <w:color w:val="000000"/>
          <w:sz w:val="24"/>
          <w:szCs w:val="24"/>
        </w:rPr>
        <w:t>向招标代理机构支付本项目的代理费。</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0"/>
        <w:jc w:val="both"/>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eastAsia="zh-CN"/>
        </w:rPr>
        <w:t>成交</w:t>
      </w:r>
      <w:r>
        <w:rPr>
          <w:rFonts w:hint="eastAsia" w:ascii="宋体" w:hAnsi="宋体" w:eastAsia="宋体" w:cs="宋体"/>
          <w:color w:val="000000"/>
          <w:kern w:val="0"/>
          <w:sz w:val="24"/>
          <w:szCs w:val="24"/>
        </w:rPr>
        <w:t>服务费不在投标报价中单列。</w:t>
      </w:r>
    </w:p>
    <w:p>
      <w:pPr>
        <w:pStyle w:val="2"/>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九、质疑与投诉</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供应商对政府采购活动事项有疑问的，在公示期内可以向代理机构提出询问，代理机构应当及时作出答复，但答复的内容不得涉及商业秘密。供应商认为采购文件、采购过程和中标、成交结果使自己的权益受到损害的，可以在公示期的三个工作日内，以书面形式向代理机构提出质疑。代理机构应当在收到供应商的书面质疑后七个工作日内作出答复，并以书面形式通知质疑供应商和其他有关供应商，但答复的内容不得涉及商业秘密。未在公示期内提出的质疑一概不予受理。</w:t>
      </w:r>
    </w:p>
    <w:p>
      <w:pPr>
        <w:widowControl/>
        <w:spacing w:line="440" w:lineRule="exact"/>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质疑供应商对代理机构的答复不满意或者代理机构未在规定的时间内作出答复的，可以在答复期满后十五个工作日内向同级财政部门投诉。代理机构应按照财政部门规定的时间及内容提交书面答复，相关证据、依据和其他材料。</w:t>
      </w:r>
    </w:p>
    <w:p>
      <w:pPr>
        <w:widowControl/>
        <w:spacing w:line="440" w:lineRule="exact"/>
        <w:ind w:firstLine="480"/>
        <w:rPr>
          <w:rFonts w:hint="eastAsia" w:ascii="宋体" w:hAnsi="宋体" w:eastAsia="宋体" w:cs="宋体"/>
          <w:color w:val="000000"/>
          <w:kern w:val="0"/>
          <w:sz w:val="24"/>
          <w:szCs w:val="24"/>
          <w:lang w:eastAsia="zh-CN"/>
        </w:rPr>
      </w:pPr>
    </w:p>
    <w:p>
      <w:pPr>
        <w:widowControl/>
        <w:spacing w:line="440" w:lineRule="exact"/>
        <w:ind w:firstLine="480"/>
        <w:rPr>
          <w:rFonts w:hint="eastAsia" w:ascii="宋体" w:hAnsi="宋体" w:eastAsia="宋体" w:cs="宋体"/>
          <w:color w:val="000000"/>
          <w:kern w:val="0"/>
          <w:sz w:val="24"/>
          <w:szCs w:val="24"/>
          <w:lang w:eastAsia="zh-CN"/>
        </w:rPr>
      </w:pPr>
    </w:p>
    <w:p>
      <w:pPr>
        <w:widowControl/>
        <w:spacing w:line="440" w:lineRule="exact"/>
        <w:ind w:firstLine="480"/>
        <w:rPr>
          <w:rFonts w:hint="eastAsia" w:ascii="宋体" w:hAnsi="宋体" w:eastAsia="宋体" w:cs="宋体"/>
          <w:color w:val="000000"/>
          <w:kern w:val="0"/>
          <w:sz w:val="24"/>
          <w:szCs w:val="24"/>
          <w:lang w:eastAsia="zh-CN"/>
        </w:rPr>
      </w:pPr>
    </w:p>
    <w:p>
      <w:pPr>
        <w:widowControl/>
        <w:spacing w:line="440" w:lineRule="exact"/>
        <w:rPr>
          <w:rFonts w:hint="eastAsia" w:ascii="宋体" w:hAnsi="宋体" w:eastAsia="宋体" w:cs="宋体"/>
          <w:color w:val="000000"/>
          <w:kern w:val="0"/>
          <w:sz w:val="24"/>
          <w:szCs w:val="24"/>
          <w:lang w:eastAsia="zh-CN"/>
        </w:rPr>
      </w:pPr>
    </w:p>
    <w:p>
      <w:pPr>
        <w:widowControl/>
        <w:spacing w:line="440" w:lineRule="exact"/>
        <w:ind w:firstLine="480"/>
        <w:rPr>
          <w:rFonts w:hint="eastAsia" w:ascii="宋体" w:hAnsi="宋体" w:eastAsia="宋体" w:cs="宋体"/>
          <w:color w:val="000000"/>
          <w:kern w:val="0"/>
          <w:sz w:val="24"/>
          <w:szCs w:val="24"/>
          <w:lang w:eastAsia="zh-CN"/>
        </w:rPr>
      </w:pPr>
    </w:p>
    <w:p>
      <w:pPr>
        <w:widowControl/>
        <w:spacing w:line="440" w:lineRule="exact"/>
        <w:ind w:firstLine="480"/>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lang w:eastAsia="zh-CN"/>
        </w:rPr>
        <w:t>第三章</w:t>
      </w:r>
      <w:r>
        <w:rPr>
          <w:rFonts w:hint="eastAsia" w:ascii="宋体" w:hAnsi="宋体" w:eastAsia="宋体" w:cs="宋体"/>
          <w:b/>
          <w:bCs/>
          <w:color w:val="000000"/>
          <w:kern w:val="0"/>
          <w:sz w:val="28"/>
          <w:szCs w:val="28"/>
        </w:rPr>
        <w:t xml:space="preserve"> 技术规格、数量及质量要求</w:t>
      </w:r>
    </w:p>
    <w:tbl>
      <w:tblPr>
        <w:tblStyle w:val="20"/>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65"/>
        <w:gridCol w:w="1590"/>
        <w:gridCol w:w="1416"/>
        <w:gridCol w:w="714"/>
        <w:gridCol w:w="855"/>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8805" w:type="dxa"/>
            <w:gridSpan w:val="6"/>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儿童生活学习用品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159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项目名称</w:t>
            </w:r>
          </w:p>
        </w:tc>
        <w:tc>
          <w:tcPr>
            <w:tcW w:w="141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材料名称</w:t>
            </w:r>
          </w:p>
        </w:tc>
        <w:tc>
          <w:tcPr>
            <w:tcW w:w="71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8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37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59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卫生巾及配送</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卫生巾</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376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学生专用薄，360cm长，棉的，2023年生产的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59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搓澡巾及配送</w:t>
            </w:r>
          </w:p>
        </w:tc>
        <w:tc>
          <w:tcPr>
            <w:tcW w:w="141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搓澡巾</w:t>
            </w:r>
          </w:p>
        </w:tc>
        <w:tc>
          <w:tcPr>
            <w:tcW w:w="71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8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37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棉制造儿童专用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59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香皂及配送</w:t>
            </w:r>
          </w:p>
        </w:tc>
        <w:tc>
          <w:tcPr>
            <w:tcW w:w="141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香皂</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洁面香皂、净含量：</w:t>
            </w:r>
            <w:r>
              <w:rPr>
                <w:rStyle w:val="44"/>
                <w:rFonts w:hint="eastAsia" w:ascii="仿宋" w:hAnsi="仿宋" w:eastAsia="仿宋" w:cs="仿宋"/>
                <w:sz w:val="20"/>
                <w:szCs w:val="20"/>
                <w:lang w:val="en-US" w:eastAsia="zh-CN" w:bidi="ar"/>
              </w:rPr>
              <w:t>115g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59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透明皂及配送</w:t>
            </w:r>
          </w:p>
        </w:tc>
        <w:tc>
          <w:tcPr>
            <w:tcW w:w="141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透明皂</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洗衣皂、净含量：</w:t>
            </w:r>
            <w:r>
              <w:rPr>
                <w:rStyle w:val="44"/>
                <w:rFonts w:hint="eastAsia" w:ascii="仿宋" w:hAnsi="仿宋" w:eastAsia="仿宋" w:cs="仿宋"/>
                <w:sz w:val="20"/>
                <w:szCs w:val="20"/>
                <w:lang w:val="en-US" w:eastAsia="zh-CN" w:bidi="ar"/>
              </w:rPr>
              <w:t>115g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59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鞋刷子及配送</w:t>
            </w:r>
          </w:p>
        </w:tc>
        <w:tc>
          <w:tcPr>
            <w:tcW w:w="141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鞋刷子</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37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多功能，清洁洗鞋，硬毛，把柄塑料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59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汤勺及配送</w:t>
            </w:r>
          </w:p>
        </w:tc>
        <w:tc>
          <w:tcPr>
            <w:tcW w:w="1416"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汤勺</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59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洗面奶及配送</w:t>
            </w:r>
          </w:p>
        </w:tc>
        <w:tc>
          <w:tcPr>
            <w:tcW w:w="141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洗面奶</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儿童专用青蛙王子牌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59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洁厕灵及配送</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洁厕灵</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376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一件</w:t>
            </w:r>
            <w:r>
              <w:rPr>
                <w:rStyle w:val="44"/>
                <w:rFonts w:hint="eastAsia" w:ascii="仿宋" w:hAnsi="仿宋" w:eastAsia="仿宋" w:cs="仿宋"/>
                <w:sz w:val="20"/>
                <w:szCs w:val="20"/>
                <w:lang w:val="en-US" w:eastAsia="zh-CN" w:bidi="ar"/>
              </w:rPr>
              <w:t>24</w:t>
            </w:r>
            <w:r>
              <w:rPr>
                <w:rFonts w:hint="eastAsia" w:ascii="仿宋" w:hAnsi="仿宋" w:eastAsia="仿宋" w:cs="仿宋"/>
                <w:i w:val="0"/>
                <w:iCs w:val="0"/>
                <w:color w:val="000000"/>
                <w:kern w:val="0"/>
                <w:sz w:val="20"/>
                <w:szCs w:val="20"/>
                <w:u w:val="none"/>
                <w:lang w:val="en-US" w:eastAsia="zh-CN" w:bidi="ar"/>
              </w:rPr>
              <w:t>个、</w:t>
            </w:r>
            <w:r>
              <w:rPr>
                <w:rStyle w:val="44"/>
                <w:rFonts w:hint="eastAsia" w:ascii="仿宋" w:hAnsi="仿宋" w:eastAsia="仿宋" w:cs="仿宋"/>
                <w:sz w:val="20"/>
                <w:szCs w:val="20"/>
                <w:lang w:val="en-US" w:eastAsia="zh-CN" w:bidi="ar"/>
              </w:rPr>
              <w:t>500g2023</w:t>
            </w:r>
            <w:r>
              <w:rPr>
                <w:rStyle w:val="45"/>
                <w:rFonts w:hint="eastAsia" w:ascii="仿宋" w:hAnsi="仿宋" w:eastAsia="仿宋" w:cs="仿宋"/>
                <w:sz w:val="20"/>
                <w:szCs w:val="20"/>
                <w:lang w:val="en-US" w:eastAsia="zh-CN" w:bidi="ar"/>
              </w:rPr>
              <w:t>生产的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59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垃圾桶及配送</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垃圾桶（小）</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无盖、圆形大号</w:t>
            </w:r>
            <w:r>
              <w:rPr>
                <w:rStyle w:val="44"/>
                <w:rFonts w:hint="eastAsia" w:ascii="仿宋" w:hAnsi="仿宋" w:eastAsia="仿宋" w:cs="仿宋"/>
                <w:sz w:val="20"/>
                <w:szCs w:val="20"/>
                <w:lang w:val="en-US" w:eastAsia="zh-CN" w:bidi="ar"/>
              </w:rPr>
              <w:t>225g</w:t>
            </w:r>
            <w:r>
              <w:rPr>
                <w:rFonts w:hint="eastAsia" w:ascii="仿宋" w:hAnsi="仿宋" w:eastAsia="仿宋" w:cs="仿宋"/>
                <w:i w:val="0"/>
                <w:iCs w:val="0"/>
                <w:color w:val="000000"/>
                <w:kern w:val="0"/>
                <w:sz w:val="20"/>
                <w:szCs w:val="20"/>
                <w:u w:val="none"/>
                <w:lang w:val="en-US" w:eastAsia="zh-CN" w:bidi="ar"/>
              </w:rPr>
              <w:t>、抗衰耐磨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59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卫生纸及配送</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卫生纸</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袋</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竹制三层卷纸，一袋</w:t>
            </w:r>
            <w:r>
              <w:rPr>
                <w:rStyle w:val="44"/>
                <w:rFonts w:hint="eastAsia" w:ascii="仿宋" w:hAnsi="仿宋" w:eastAsia="仿宋" w:cs="仿宋"/>
                <w:sz w:val="20"/>
                <w:szCs w:val="20"/>
                <w:lang w:val="en-US" w:eastAsia="zh-CN" w:bidi="ar"/>
              </w:rPr>
              <w:t>10</w:t>
            </w:r>
            <w:r>
              <w:rPr>
                <w:rFonts w:hint="eastAsia" w:ascii="仿宋" w:hAnsi="仿宋" w:eastAsia="仿宋" w:cs="仿宋"/>
                <w:i w:val="0"/>
                <w:iCs w:val="0"/>
                <w:color w:val="000000"/>
                <w:kern w:val="0"/>
                <w:sz w:val="20"/>
                <w:szCs w:val="20"/>
                <w:u w:val="none"/>
                <w:lang w:val="en-US" w:eastAsia="zh-CN" w:bidi="ar"/>
              </w:rPr>
              <w:t>个，、</w:t>
            </w:r>
            <w:r>
              <w:rPr>
                <w:rStyle w:val="44"/>
                <w:rFonts w:hint="eastAsia" w:ascii="仿宋" w:hAnsi="仿宋" w:eastAsia="仿宋" w:cs="仿宋"/>
                <w:sz w:val="20"/>
                <w:szCs w:val="20"/>
                <w:lang w:val="en-US" w:eastAsia="zh-CN" w:bidi="ar"/>
              </w:rPr>
              <w:t>124*123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59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扫把簸箕一套及配送</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扫把簸箕一套</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优质不锈钢、扫把：</w:t>
            </w:r>
            <w:r>
              <w:rPr>
                <w:rStyle w:val="44"/>
                <w:rFonts w:hint="eastAsia" w:ascii="仿宋" w:hAnsi="仿宋" w:eastAsia="仿宋" w:cs="仿宋"/>
                <w:sz w:val="20"/>
                <w:szCs w:val="20"/>
                <w:lang w:val="en-US" w:eastAsia="zh-CN" w:bidi="ar"/>
              </w:rPr>
              <w:t>76cm,</w:t>
            </w:r>
            <w:r>
              <w:rPr>
                <w:rFonts w:hint="eastAsia" w:ascii="仿宋" w:hAnsi="仿宋" w:eastAsia="仿宋" w:cs="仿宋"/>
                <w:i w:val="0"/>
                <w:iCs w:val="0"/>
                <w:color w:val="000000"/>
                <w:kern w:val="0"/>
                <w:sz w:val="20"/>
                <w:szCs w:val="20"/>
                <w:u w:val="none"/>
                <w:lang w:val="en-US" w:eastAsia="zh-CN" w:bidi="ar"/>
              </w:rPr>
              <w:t>簸箕：</w:t>
            </w:r>
            <w:r>
              <w:rPr>
                <w:rStyle w:val="44"/>
                <w:rFonts w:hint="eastAsia" w:ascii="仿宋" w:hAnsi="仿宋" w:eastAsia="仿宋" w:cs="仿宋"/>
                <w:sz w:val="20"/>
                <w:szCs w:val="20"/>
                <w:lang w:val="en-US" w:eastAsia="zh-CN" w:bidi="ar"/>
              </w:rPr>
              <w:t>72cm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59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拖把及配送</w:t>
            </w:r>
          </w:p>
        </w:tc>
        <w:tc>
          <w:tcPr>
            <w:tcW w:w="141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拖把</w:t>
            </w:r>
          </w:p>
        </w:tc>
        <w:tc>
          <w:tcPr>
            <w:tcW w:w="71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8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37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不掉色，吸水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59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化妆镜及配送</w:t>
            </w:r>
          </w:p>
        </w:tc>
        <w:tc>
          <w:tcPr>
            <w:tcW w:w="1416"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化妆镜</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木质、旋转、折叠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59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梳子及配送</w:t>
            </w:r>
          </w:p>
        </w:tc>
        <w:tc>
          <w:tcPr>
            <w:tcW w:w="1416"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梳子</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男女通用</w:t>
            </w:r>
            <w:r>
              <w:rPr>
                <w:rStyle w:val="44"/>
                <w:rFonts w:hint="eastAsia" w:ascii="仿宋" w:hAnsi="仿宋" w:eastAsia="仿宋" w:cs="仿宋"/>
                <w:sz w:val="20"/>
                <w:szCs w:val="20"/>
                <w:lang w:val="en-US" w:eastAsia="zh-CN" w:bidi="ar"/>
              </w:rPr>
              <w:t xml:space="preserve"> </w:t>
            </w:r>
            <w:r>
              <w:rPr>
                <w:rStyle w:val="45"/>
                <w:rFonts w:hint="eastAsia" w:ascii="仿宋" w:hAnsi="仿宋" w:eastAsia="仿宋" w:cs="仿宋"/>
                <w:sz w:val="20"/>
                <w:szCs w:val="20"/>
                <w:lang w:val="en-US" w:eastAsia="zh-CN" w:bidi="ar"/>
              </w:rPr>
              <w:t>，木头的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修正带及配送</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修正带</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涂改带，一只</w:t>
            </w:r>
            <w:r>
              <w:rPr>
                <w:rStyle w:val="44"/>
                <w:rFonts w:hint="eastAsia" w:ascii="仿宋" w:hAnsi="仿宋" w:eastAsia="仿宋" w:cs="仿宋"/>
                <w:sz w:val="20"/>
                <w:szCs w:val="20"/>
                <w:lang w:val="en-US" w:eastAsia="zh-CN" w:bidi="ar"/>
              </w:rPr>
              <w:t>30M</w:t>
            </w:r>
            <w:r>
              <w:rPr>
                <w:rFonts w:hint="eastAsia" w:ascii="仿宋" w:hAnsi="仿宋" w:eastAsia="仿宋" w:cs="仿宋"/>
                <w:i w:val="0"/>
                <w:iCs w:val="0"/>
                <w:color w:val="000000"/>
                <w:kern w:val="0"/>
                <w:sz w:val="20"/>
                <w:szCs w:val="20"/>
                <w:u w:val="none"/>
                <w:lang w:val="en-US" w:eastAsia="zh-CN" w:bidi="ar"/>
              </w:rPr>
              <w:t>，</w:t>
            </w:r>
            <w:r>
              <w:rPr>
                <w:rStyle w:val="44"/>
                <w:rFonts w:hint="eastAsia" w:ascii="仿宋" w:hAnsi="仿宋" w:eastAsia="仿宋" w:cs="仿宋"/>
                <w:sz w:val="20"/>
                <w:szCs w:val="20"/>
                <w:lang w:val="en-US" w:eastAsia="zh-CN" w:bidi="ar"/>
              </w:rPr>
              <w:t>5</w:t>
            </w:r>
            <w:r>
              <w:rPr>
                <w:rFonts w:hint="eastAsia" w:ascii="仿宋" w:hAnsi="仿宋" w:eastAsia="仿宋" w:cs="仿宋"/>
                <w:i w:val="0"/>
                <w:iCs w:val="0"/>
                <w:color w:val="000000"/>
                <w:kern w:val="0"/>
                <w:sz w:val="20"/>
                <w:szCs w:val="20"/>
                <w:u w:val="none"/>
                <w:lang w:val="en-US" w:eastAsia="zh-CN" w:bidi="ar"/>
              </w:rPr>
              <w:t>只装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159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图画本及配送</w:t>
            </w:r>
          </w:p>
        </w:tc>
        <w:tc>
          <w:tcPr>
            <w:tcW w:w="141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图画本</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中学生专用大的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159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学生证卡包及配送</w:t>
            </w:r>
          </w:p>
        </w:tc>
        <w:tc>
          <w:tcPr>
            <w:tcW w:w="141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学生证卡包</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带绳子，可打开，标准的学生证卡包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水彩笔及配送</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水彩笔</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晨光的</w:t>
            </w:r>
            <w:r>
              <w:rPr>
                <w:rStyle w:val="44"/>
                <w:rFonts w:hint="eastAsia" w:ascii="仿宋" w:hAnsi="仿宋" w:eastAsia="仿宋" w:cs="仿宋"/>
                <w:sz w:val="20"/>
                <w:szCs w:val="20"/>
                <w:lang w:val="en-US" w:eastAsia="zh-CN" w:bidi="ar"/>
              </w:rPr>
              <w:t>36</w:t>
            </w:r>
            <w:r>
              <w:rPr>
                <w:rStyle w:val="45"/>
                <w:rFonts w:hint="eastAsia" w:ascii="仿宋" w:hAnsi="仿宋" w:eastAsia="仿宋" w:cs="仿宋"/>
                <w:sz w:val="20"/>
                <w:szCs w:val="20"/>
                <w:lang w:val="en-US" w:eastAsia="zh-CN" w:bidi="ar"/>
              </w:rPr>
              <w:t>色一盒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4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590"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灭蚊喷雾剂及配送</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灭蚊喷雾剂</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0" w:type="auto"/>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速杀性杀虫剂，</w:t>
            </w:r>
            <w:r>
              <w:rPr>
                <w:rStyle w:val="44"/>
                <w:rFonts w:hint="eastAsia" w:ascii="仿宋" w:hAnsi="仿宋" w:eastAsia="仿宋" w:cs="仿宋"/>
                <w:sz w:val="20"/>
                <w:szCs w:val="20"/>
                <w:lang w:val="en-US" w:eastAsia="zh-CN" w:bidi="ar"/>
              </w:rPr>
              <w:t>2023</w:t>
            </w:r>
            <w:r>
              <w:rPr>
                <w:rStyle w:val="45"/>
                <w:rFonts w:hint="eastAsia" w:ascii="仿宋" w:hAnsi="仿宋" w:eastAsia="仿宋" w:cs="仿宋"/>
                <w:sz w:val="20"/>
                <w:szCs w:val="20"/>
                <w:lang w:val="en-US" w:eastAsia="zh-CN" w:bidi="ar"/>
              </w:rPr>
              <w:t>年生产，无害</w:t>
            </w:r>
          </w:p>
        </w:tc>
      </w:tr>
    </w:tbl>
    <w:p>
      <w:pPr>
        <w:widowControl/>
        <w:spacing w:line="360" w:lineRule="auto"/>
        <w:jc w:val="left"/>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tbl>
      <w:tblPr>
        <w:tblStyle w:val="20"/>
        <w:tblW w:w="78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6"/>
        <w:gridCol w:w="1533"/>
        <w:gridCol w:w="3933"/>
        <w:gridCol w:w="867"/>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78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sz w:val="20"/>
                <w:szCs w:val="20"/>
                <w:u w:val="none"/>
              </w:rPr>
              <w:t>儿童夏秋季服装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序号</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品名</w:t>
            </w:r>
          </w:p>
        </w:tc>
        <w:tc>
          <w:tcPr>
            <w:tcW w:w="3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规格参数要求</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单位</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46"/>
                <w:rFonts w:hint="eastAsia" w:ascii="仿宋" w:hAnsi="仿宋" w:eastAsia="仿宋" w:cs="仿宋"/>
                <w:sz w:val="20"/>
                <w:szCs w:val="20"/>
                <w:lang w:val="en-US" w:eastAsia="zh-CN" w:bidi="ar"/>
              </w:rPr>
              <w:t>鞋子</w:t>
            </w:r>
          </w:p>
        </w:tc>
        <w:tc>
          <w:tcPr>
            <w:tcW w:w="3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透气舒适型运动鞋，每人各两双，男</w:t>
            </w:r>
            <w:r>
              <w:rPr>
                <w:rStyle w:val="47"/>
                <w:rFonts w:hint="eastAsia" w:ascii="仿宋" w:hAnsi="仿宋" w:eastAsia="仿宋" w:cs="仿宋"/>
                <w:sz w:val="20"/>
                <w:szCs w:val="20"/>
                <w:lang w:val="en-US" w:eastAsia="zh-CN" w:bidi="ar"/>
              </w:rPr>
              <w:t>11</w:t>
            </w:r>
            <w:r>
              <w:rPr>
                <w:rStyle w:val="48"/>
                <w:rFonts w:hint="eastAsia" w:ascii="仿宋" w:hAnsi="仿宋" w:eastAsia="仿宋" w:cs="仿宋"/>
                <w:sz w:val="20"/>
                <w:szCs w:val="20"/>
                <w:lang w:val="en-US" w:eastAsia="zh-CN" w:bidi="ar"/>
              </w:rPr>
              <w:t>、女</w:t>
            </w:r>
            <w:r>
              <w:rPr>
                <w:rStyle w:val="47"/>
                <w:rFonts w:hint="eastAsia" w:ascii="仿宋" w:hAnsi="仿宋" w:eastAsia="仿宋" w:cs="仿宋"/>
                <w:sz w:val="20"/>
                <w:szCs w:val="20"/>
                <w:lang w:val="en-US" w:eastAsia="zh-CN" w:bidi="ar"/>
              </w:rPr>
              <w:t>7</w:t>
            </w:r>
            <w:r>
              <w:rPr>
                <w:rStyle w:val="48"/>
                <w:rFonts w:hint="eastAsia" w:ascii="仿宋" w:hAnsi="仿宋" w:eastAsia="仿宋" w:cs="仿宋"/>
                <w:sz w:val="20"/>
                <w:szCs w:val="20"/>
                <w:lang w:val="en-US" w:eastAsia="zh-CN" w:bidi="ar"/>
              </w:rPr>
              <w:t>人（男女不同款式和颜色）</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49"/>
                <w:rFonts w:hint="eastAsia" w:ascii="仿宋" w:hAnsi="仿宋" w:eastAsia="仿宋" w:cs="仿宋"/>
                <w:sz w:val="20"/>
                <w:szCs w:val="20"/>
                <w:lang w:val="en-US" w:eastAsia="zh-CN" w:bidi="ar"/>
              </w:rPr>
              <w:t>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运动服两件套</w:t>
            </w:r>
          </w:p>
        </w:tc>
        <w:tc>
          <w:tcPr>
            <w:tcW w:w="3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套装，透气、速干、舒适性材质，男11、女7人</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49"/>
                <w:rFonts w:hint="eastAsia" w:ascii="仿宋" w:hAnsi="仿宋" w:eastAsia="仿宋" w:cs="仿宋"/>
                <w:sz w:val="20"/>
                <w:szCs w:val="20"/>
                <w:lang w:val="en-US" w:eastAsia="zh-CN" w:bidi="ar"/>
              </w:rPr>
              <w:t>套</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牛仔裤</w:t>
            </w:r>
          </w:p>
        </w:tc>
        <w:tc>
          <w:tcPr>
            <w:tcW w:w="3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春夏季，柔软舒适男11、女7人（男女不同款式和颜色）</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49"/>
                <w:rFonts w:hint="eastAsia" w:ascii="仿宋" w:hAnsi="仿宋" w:eastAsia="仿宋" w:cs="仿宋"/>
                <w:sz w:val="20"/>
                <w:szCs w:val="20"/>
                <w:lang w:val="en-US" w:eastAsia="zh-CN" w:bidi="ar"/>
              </w:rPr>
              <w:t>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49"/>
                <w:rFonts w:hint="eastAsia" w:ascii="仿宋" w:hAnsi="仿宋" w:eastAsia="仿宋" w:cs="仿宋"/>
                <w:sz w:val="20"/>
                <w:szCs w:val="20"/>
                <w:lang w:val="en-US" w:eastAsia="zh-CN" w:bidi="ar"/>
              </w:rPr>
              <w:t>圆领短袖</w:t>
            </w:r>
          </w:p>
        </w:tc>
        <w:tc>
          <w:tcPr>
            <w:tcW w:w="3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每人各两件，男11、女7人（男女不同款式和颜色）</w:t>
            </w:r>
          </w:p>
        </w:tc>
        <w:tc>
          <w:tcPr>
            <w:tcW w:w="8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49"/>
                <w:rFonts w:hint="eastAsia" w:ascii="仿宋" w:hAnsi="仿宋" w:eastAsia="仿宋" w:cs="仿宋"/>
                <w:sz w:val="20"/>
                <w:szCs w:val="20"/>
                <w:lang w:val="en-US" w:eastAsia="zh-CN" w:bidi="ar"/>
              </w:rPr>
              <w:t>件</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羽绒服</w:t>
            </w:r>
          </w:p>
        </w:tc>
        <w:tc>
          <w:tcPr>
            <w:tcW w:w="3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中款，宽松版，圆领，女生7件、男生11件</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休闲裤</w:t>
            </w:r>
          </w:p>
        </w:tc>
        <w:tc>
          <w:tcPr>
            <w:tcW w:w="3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不系腰带，不起球，加厚，女生7条、男生11条</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卫衣</w:t>
            </w:r>
          </w:p>
        </w:tc>
        <w:tc>
          <w:tcPr>
            <w:tcW w:w="3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带帽，圆领，加绒，女7件、男11件</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保暖内衣</w:t>
            </w:r>
          </w:p>
        </w:tc>
        <w:tc>
          <w:tcPr>
            <w:tcW w:w="3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圆龄，女7套，男11套</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运动鞋</w:t>
            </w:r>
          </w:p>
        </w:tc>
        <w:tc>
          <w:tcPr>
            <w:tcW w:w="3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加绒，白色，女7双，男11双</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拖鞋</w:t>
            </w:r>
          </w:p>
        </w:tc>
        <w:tc>
          <w:tcPr>
            <w:tcW w:w="3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棉，皮面，防水，女7双，男11双</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内裤</w:t>
            </w:r>
          </w:p>
        </w:tc>
        <w:tc>
          <w:tcPr>
            <w:tcW w:w="3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纯棉，女42条，男66条</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袜子</w:t>
            </w:r>
          </w:p>
        </w:tc>
        <w:tc>
          <w:tcPr>
            <w:tcW w:w="3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加厚，纯棉，女84双，男132双</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r>
    </w:tbl>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tbl>
      <w:tblPr>
        <w:tblStyle w:val="20"/>
        <w:tblW w:w="82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0"/>
        <w:gridCol w:w="2010"/>
        <w:gridCol w:w="1365"/>
        <w:gridCol w:w="675"/>
        <w:gridCol w:w="735"/>
        <w:gridCol w:w="3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2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sz w:val="20"/>
                <w:szCs w:val="20"/>
                <w:u w:val="none"/>
              </w:rPr>
              <w:t>老人生活用品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序号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项目名称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材料名称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数量</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规格参数要求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透明皂及配送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透明香皂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3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洗衣皂、净含量：115g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牙刷及配送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牙刷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3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软头牙刷、成人用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搓澡洗澡巾及配送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搓澡洗澡巾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3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三件套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垃圾袋及配送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垃圾袋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3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垃圾袋、点断式、卷装、加厚、大号、每卷100只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卫生巾及配送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卫生巾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3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女性专用  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卫生巾及配送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卫生巾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3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女性专用  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卫生纸及配送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卫生纸</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3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一袋18个，卷纸、124*123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指甲刀具及配送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指甲刀具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3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九件套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化妆镜及配送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化妆镜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3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木质、旋转、折叠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10</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梳子及配送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梳子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3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男女通用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11</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汤勺及配送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汤勺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3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不锈钢合金</w:t>
            </w:r>
          </w:p>
        </w:tc>
      </w:tr>
    </w:tbl>
    <w:p>
      <w:pPr>
        <w:pStyle w:val="2"/>
        <w:rPr>
          <w:rFonts w:hint="eastAsia"/>
          <w:lang w:val="en-US" w:eastAsia="zh-CN"/>
        </w:rPr>
      </w:pPr>
    </w:p>
    <w:tbl>
      <w:tblPr>
        <w:tblStyle w:val="20"/>
        <w:tblW w:w="8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45"/>
        <w:gridCol w:w="1414"/>
        <w:gridCol w:w="4269"/>
        <w:gridCol w:w="929"/>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3" w:hRule="atLeast"/>
          <w:jc w:val="center"/>
        </w:trPr>
        <w:tc>
          <w:tcPr>
            <w:tcW w:w="8292" w:type="dxa"/>
            <w:gridSpan w:val="5"/>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老人夏秋季服装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1414"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品名</w:t>
            </w:r>
          </w:p>
        </w:tc>
        <w:tc>
          <w:tcPr>
            <w:tcW w:w="4269"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规格参数要求</w:t>
            </w:r>
          </w:p>
        </w:tc>
        <w:tc>
          <w:tcPr>
            <w:tcW w:w="929"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1035"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41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中老年人外套</w:t>
            </w:r>
          </w:p>
        </w:tc>
        <w:tc>
          <w:tcPr>
            <w:tcW w:w="426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春夏季，柔软舒适，透气，不易起球。男13件、女13件</w:t>
            </w:r>
          </w:p>
        </w:tc>
        <w:tc>
          <w:tcPr>
            <w:tcW w:w="92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103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41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睡衣两件套</w:t>
            </w:r>
          </w:p>
        </w:tc>
        <w:tc>
          <w:tcPr>
            <w:tcW w:w="426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春夏季，柔软舒适，透气，不易起球。男13套、女13套</w:t>
            </w:r>
          </w:p>
        </w:tc>
        <w:tc>
          <w:tcPr>
            <w:tcW w:w="92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103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414" w:type="dxa"/>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连衣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秋季</w:t>
            </w:r>
          </w:p>
        </w:tc>
        <w:tc>
          <w:tcPr>
            <w:tcW w:w="426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裙长: 长裙，材质成分: 聚酯纤维100%，厚薄：适中，宽松度：合身</w:t>
            </w:r>
          </w:p>
        </w:tc>
        <w:tc>
          <w:tcPr>
            <w:tcW w:w="9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103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414"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秋季皮鞋</w:t>
            </w:r>
          </w:p>
        </w:tc>
        <w:tc>
          <w:tcPr>
            <w:tcW w:w="426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老年人款式，材质：柔软材质。男13双、女13双</w:t>
            </w:r>
          </w:p>
        </w:tc>
        <w:tc>
          <w:tcPr>
            <w:tcW w:w="9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103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414"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休闲裤</w:t>
            </w:r>
          </w:p>
        </w:tc>
        <w:tc>
          <w:tcPr>
            <w:tcW w:w="426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不系腰带，不起球，加厚，男款</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414"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连衣裙</w:t>
            </w:r>
          </w:p>
        </w:tc>
        <w:tc>
          <w:tcPr>
            <w:tcW w:w="426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加厚，中款，女款</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41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毛衣</w:t>
            </w:r>
          </w:p>
        </w:tc>
        <w:tc>
          <w:tcPr>
            <w:tcW w:w="426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加绒，圆领，女13件、男13件</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414"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保暖内衣</w:t>
            </w:r>
          </w:p>
        </w:tc>
        <w:tc>
          <w:tcPr>
            <w:tcW w:w="426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圆领，女13套、男13套</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41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皮鞋</w:t>
            </w:r>
          </w:p>
        </w:tc>
        <w:tc>
          <w:tcPr>
            <w:tcW w:w="426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加绒，黑色，女10双，男12双</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414"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运动鞋</w:t>
            </w:r>
          </w:p>
        </w:tc>
        <w:tc>
          <w:tcPr>
            <w:tcW w:w="426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加绒，女3双，男1双</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414"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拖鞋</w:t>
            </w:r>
          </w:p>
        </w:tc>
        <w:tc>
          <w:tcPr>
            <w:tcW w:w="426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棉，皮面，防水，女13双，男13双</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414"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内裤</w:t>
            </w:r>
          </w:p>
        </w:tc>
        <w:tc>
          <w:tcPr>
            <w:tcW w:w="426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纯棉，女78条，男78条</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414"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袜子</w:t>
            </w:r>
          </w:p>
        </w:tc>
        <w:tc>
          <w:tcPr>
            <w:tcW w:w="426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加厚，纯棉，女156双，男156双</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0" w:type="auto"/>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312</w:t>
            </w:r>
          </w:p>
        </w:tc>
      </w:tr>
    </w:tbl>
    <w:p>
      <w:pPr>
        <w:pStyle w:val="2"/>
        <w:rPr>
          <w:rFonts w:hint="eastAsia"/>
          <w:lang w:val="en-US" w:eastAsia="zh-CN"/>
        </w:rPr>
      </w:pPr>
    </w:p>
    <w:p>
      <w:pPr>
        <w:pStyle w:val="2"/>
        <w:rPr>
          <w:rFonts w:hint="eastAsia"/>
          <w:lang w:val="en-US" w:eastAsia="zh-CN"/>
        </w:rPr>
      </w:pPr>
    </w:p>
    <w:p>
      <w:pPr>
        <w:rPr>
          <w:rFonts w:hint="eastAsia"/>
          <w:lang w:val="en-US" w:eastAsia="zh-CN"/>
        </w:rPr>
        <w:sectPr>
          <w:headerReference r:id="rId8" w:type="default"/>
          <w:footerReference r:id="rId9" w:type="default"/>
          <w:pgSz w:w="11906" w:h="16838"/>
          <w:pgMar w:top="1134" w:right="1106" w:bottom="1701" w:left="1134" w:header="794" w:footer="794" w:gutter="0"/>
          <w:pgNumType w:fmt="decimal"/>
          <w:cols w:space="0" w:num="1"/>
          <w:rtlGutter w:val="0"/>
          <w:docGrid w:linePitch="331" w:charSpace="0"/>
        </w:sectPr>
      </w:pPr>
    </w:p>
    <w:p>
      <w:pPr>
        <w:rPr>
          <w:rFonts w:hint="eastAsia"/>
          <w:lang w:val="en-US" w:eastAsia="zh-CN"/>
        </w:rPr>
      </w:pPr>
    </w:p>
    <w:p>
      <w:pPr>
        <w:pStyle w:val="2"/>
        <w:ind w:left="0" w:leftChars="0" w:firstLine="0" w:firstLineChars="0"/>
        <w:rPr>
          <w:rFonts w:hint="eastAsia"/>
          <w:lang w:val="en-US" w:eastAsia="zh-CN"/>
        </w:rPr>
      </w:pPr>
    </w:p>
    <w:p>
      <w:pPr>
        <w:widowControl/>
        <w:spacing w:line="360" w:lineRule="auto"/>
        <w:jc w:val="left"/>
        <w:rPr>
          <w:rFonts w:hint="eastAsia" w:ascii="宋体" w:hAnsi="宋体" w:eastAsia="宋体" w:cs="宋体"/>
          <w:b/>
          <w:sz w:val="24"/>
          <w:szCs w:val="24"/>
        </w:rPr>
      </w:pPr>
      <w:r>
        <w:rPr>
          <w:rFonts w:hint="eastAsia" w:ascii="宋体" w:hAnsi="宋体" w:eastAsia="宋体" w:cs="宋体"/>
          <w:b/>
          <w:sz w:val="24"/>
          <w:szCs w:val="24"/>
          <w:lang w:val="en-US" w:eastAsia="zh-CN"/>
        </w:rPr>
        <w:t>1.2</w:t>
      </w:r>
      <w:r>
        <w:rPr>
          <w:rFonts w:hint="eastAsia" w:ascii="宋体" w:hAnsi="宋体" w:eastAsia="宋体" w:cs="宋体"/>
          <w:b/>
          <w:sz w:val="24"/>
          <w:szCs w:val="24"/>
        </w:rPr>
        <w:t>包装要求</w:t>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 xml:space="preserve">  </w:t>
      </w:r>
      <w:r>
        <w:rPr>
          <w:rFonts w:hint="eastAsia" w:ascii="宋体" w:hAnsi="宋体" w:eastAsia="宋体" w:cs="宋体"/>
          <w:sz w:val="24"/>
          <w:szCs w:val="24"/>
        </w:rPr>
        <w:t xml:space="preserve"> 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担由于其包装或其防护措施不妥而引起货物锈蚀、损坏和丢失的任何损失的责任或费用。</w:t>
      </w:r>
    </w:p>
    <w:p>
      <w:pPr>
        <w:keepNext w:val="0"/>
        <w:keepLines w:val="0"/>
        <w:pageBreakBefore w:val="0"/>
        <w:widowControl/>
        <w:kinsoku/>
        <w:wordWrap/>
        <w:overflowPunct/>
        <w:topLinePunct w:val="0"/>
        <w:autoSpaceDE/>
        <w:autoSpaceDN/>
        <w:bidi w:val="0"/>
        <w:adjustRightInd/>
        <w:snapToGrid/>
        <w:spacing w:line="336" w:lineRule="auto"/>
        <w:jc w:val="left"/>
        <w:textAlignment w:val="auto"/>
        <w:rPr>
          <w:rFonts w:hint="eastAsia" w:ascii="宋体" w:hAnsi="宋体" w:eastAsia="宋体" w:cs="宋体"/>
          <w:b/>
          <w:sz w:val="24"/>
          <w:szCs w:val="24"/>
        </w:rPr>
      </w:pPr>
      <w:r>
        <w:rPr>
          <w:rFonts w:hint="eastAsia" w:ascii="宋体" w:hAnsi="宋体" w:eastAsia="宋体" w:cs="宋体"/>
          <w:b/>
          <w:sz w:val="24"/>
          <w:szCs w:val="24"/>
        </w:rPr>
        <w:t>1.3项目商务要求</w:t>
      </w:r>
    </w:p>
    <w:p>
      <w:pPr>
        <w:keepNext w:val="0"/>
        <w:keepLines w:val="0"/>
        <w:pageBreakBefore w:val="0"/>
        <w:widowControl/>
        <w:kinsoku/>
        <w:wordWrap/>
        <w:overflowPunct/>
        <w:topLinePunct w:val="0"/>
        <w:autoSpaceDE/>
        <w:autoSpaceDN/>
        <w:bidi w:val="0"/>
        <w:adjustRightInd/>
        <w:snapToGrid/>
        <w:spacing w:line="336" w:lineRule="auto"/>
        <w:textAlignment w:val="auto"/>
        <w:rPr>
          <w:rFonts w:hint="eastAsia" w:ascii="宋体" w:hAnsi="宋体" w:eastAsia="宋体" w:cs="宋体"/>
          <w:sz w:val="24"/>
          <w:szCs w:val="24"/>
        </w:rPr>
      </w:pPr>
      <w:r>
        <w:rPr>
          <w:rFonts w:hint="eastAsia" w:ascii="宋体" w:hAnsi="宋体" w:eastAsia="宋体" w:cs="宋体"/>
          <w:sz w:val="24"/>
          <w:szCs w:val="24"/>
        </w:rPr>
        <w:t>（一）实施（交货）时间 ：</w:t>
      </w:r>
    </w:p>
    <w:p>
      <w:pPr>
        <w:keepNext w:val="0"/>
        <w:keepLines w:val="0"/>
        <w:pageBreakBefore w:val="0"/>
        <w:widowControl/>
        <w:kinsoku/>
        <w:wordWrap/>
        <w:overflowPunct/>
        <w:topLinePunct w:val="0"/>
        <w:autoSpaceDE/>
        <w:autoSpaceDN/>
        <w:bidi w:val="0"/>
        <w:adjustRightInd/>
        <w:snapToGrid/>
        <w:spacing w:line="336" w:lineRule="auto"/>
        <w:textAlignment w:val="auto"/>
        <w:rPr>
          <w:rFonts w:hint="eastAsia" w:ascii="宋体" w:hAnsi="宋体" w:eastAsia="宋体" w:cs="宋体"/>
          <w:color w:val="FF0000"/>
          <w:sz w:val="24"/>
          <w:szCs w:val="24"/>
          <w:highlight w:val="yellow"/>
          <w:lang w:val="en-US" w:eastAsia="zh-CN"/>
        </w:rPr>
      </w:pPr>
      <w:r>
        <w:rPr>
          <w:rFonts w:hint="eastAsia" w:ascii="宋体" w:hAnsi="宋体" w:eastAsia="宋体" w:cs="宋体"/>
          <w:color w:val="FF0000"/>
          <w:sz w:val="24"/>
          <w:szCs w:val="24"/>
          <w:highlight w:val="none"/>
          <w:lang w:val="en-US" w:eastAsia="zh-CN"/>
        </w:rPr>
        <w:t xml:space="preserve"> </w:t>
      </w:r>
      <w:r>
        <w:rPr>
          <w:rFonts w:hint="eastAsia" w:ascii="宋体" w:hAnsi="宋体" w:eastAsia="宋体" w:cs="宋体"/>
          <w:color w:val="FF0000"/>
          <w:sz w:val="24"/>
          <w:szCs w:val="24"/>
          <w:highlight w:val="yellow"/>
          <w:lang w:val="en-US" w:eastAsia="zh-CN"/>
        </w:rPr>
        <w:t xml:space="preserve"> </w:t>
      </w:r>
      <w:r>
        <w:rPr>
          <w:rFonts w:hint="eastAsia" w:ascii="宋体" w:hAnsi="宋体" w:cs="宋体"/>
          <w:color w:val="FF0000"/>
          <w:sz w:val="24"/>
          <w:szCs w:val="24"/>
          <w:highlight w:val="yellow"/>
          <w:lang w:val="en-US" w:eastAsia="zh-CN"/>
        </w:rPr>
        <w:t xml:space="preserve"> </w:t>
      </w:r>
      <w:r>
        <w:rPr>
          <w:rFonts w:hint="eastAsia" w:ascii="宋体" w:hAnsi="宋体" w:cs="宋体"/>
          <w:b/>
          <w:bCs/>
          <w:color w:val="FF0000"/>
          <w:sz w:val="24"/>
          <w:szCs w:val="24"/>
          <w:highlight w:val="yellow"/>
          <w:lang w:val="en-US" w:eastAsia="zh-CN"/>
        </w:rPr>
        <w:t xml:space="preserve"> 按甲方实际需求配送（运费由供货商承担）</w:t>
      </w:r>
    </w:p>
    <w:p>
      <w:pPr>
        <w:keepNext w:val="0"/>
        <w:keepLines w:val="0"/>
        <w:pageBreakBefore w:val="0"/>
        <w:widowControl/>
        <w:numPr>
          <w:ilvl w:val="0"/>
          <w:numId w:val="8"/>
        </w:numPr>
        <w:kinsoku/>
        <w:wordWrap/>
        <w:overflowPunct/>
        <w:topLinePunct w:val="0"/>
        <w:autoSpaceDE/>
        <w:autoSpaceDN/>
        <w:bidi w:val="0"/>
        <w:adjustRightInd/>
        <w:snapToGrid/>
        <w:spacing w:line="336"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实施（交货）地点 ：按照甲方指定地点交货</w:t>
      </w:r>
      <w:r>
        <w:rPr>
          <w:rFonts w:hint="eastAsia" w:ascii="宋体" w:hAnsi="宋体" w:eastAsia="宋体" w:cs="宋体"/>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36"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（三）报价要求</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本次报价为人民币报价，投标报价应包括：</w:t>
      </w:r>
      <w:r>
        <w:rPr>
          <w:rFonts w:hint="eastAsia" w:ascii="宋体" w:hAnsi="宋体" w:eastAsia="宋体" w:cs="宋体"/>
          <w:color w:val="auto"/>
          <w:sz w:val="24"/>
          <w:szCs w:val="24"/>
          <w:lang w:eastAsia="zh-CN"/>
        </w:rPr>
        <w:t>货物本身价格、运输费用、验货费用、损耗、技术指导、税金费用、自检费及验收合格前和质保期内发生的一切费用、应当提供的伴随服务/售后服务费用。</w:t>
      </w:r>
    </w:p>
    <w:p>
      <w:pPr>
        <w:keepNext w:val="0"/>
        <w:keepLines w:val="0"/>
        <w:pageBreakBefore w:val="0"/>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t>（四）质保要求</w:t>
      </w:r>
    </w:p>
    <w:p>
      <w:pPr>
        <w:keepNext w:val="0"/>
        <w:keepLines w:val="0"/>
        <w:pageBreakBefore w:val="0"/>
        <w:kinsoku/>
        <w:wordWrap/>
        <w:overflowPunct/>
        <w:topLinePunct w:val="0"/>
        <w:autoSpaceDE/>
        <w:autoSpaceDN/>
        <w:bidi w:val="0"/>
        <w:adjustRightInd/>
        <w:snapToGrid/>
        <w:spacing w:line="336" w:lineRule="auto"/>
        <w:ind w:firstLine="523" w:firstLineChars="218"/>
        <w:textAlignment w:val="auto"/>
        <w:rPr>
          <w:rFonts w:hint="eastAsia" w:ascii="宋体" w:hAnsi="宋体" w:eastAsia="宋体" w:cs="宋体"/>
          <w:b/>
          <w:bCs/>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b w:val="0"/>
          <w:bCs w:val="0"/>
          <w:color w:val="auto"/>
          <w:sz w:val="24"/>
          <w:szCs w:val="24"/>
          <w:lang w:eastAsia="zh-CN"/>
        </w:rPr>
        <w:t>验收合格后</w:t>
      </w:r>
      <w:r>
        <w:rPr>
          <w:rFonts w:hint="eastAsia" w:ascii="宋体" w:hAnsi="宋体" w:eastAsia="宋体" w:cs="宋体"/>
          <w:b w:val="0"/>
          <w:bCs w:val="0"/>
          <w:color w:val="auto"/>
          <w:sz w:val="24"/>
          <w:szCs w:val="24"/>
        </w:rPr>
        <w:t>，质保期为</w:t>
      </w:r>
      <w:r>
        <w:rPr>
          <w:rFonts w:hint="eastAsia" w:ascii="宋体" w:hAnsi="宋体" w:eastAsia="宋体" w:cs="宋体"/>
          <w:b w:val="0"/>
          <w:bCs w:val="0"/>
          <w:color w:val="auto"/>
          <w:sz w:val="24"/>
          <w:szCs w:val="24"/>
          <w:u w:val="none"/>
          <w:lang w:val="en-US" w:eastAsia="zh-CN"/>
        </w:rPr>
        <w:t>一</w:t>
      </w:r>
      <w:r>
        <w:rPr>
          <w:rFonts w:hint="eastAsia" w:ascii="宋体" w:hAnsi="宋体" w:eastAsia="宋体" w:cs="宋体"/>
          <w:b w:val="0"/>
          <w:bCs w:val="0"/>
          <w:color w:val="auto"/>
          <w:sz w:val="24"/>
          <w:szCs w:val="24"/>
        </w:rPr>
        <w:t>年</w:t>
      </w:r>
      <w:r>
        <w:rPr>
          <w:rFonts w:hint="eastAsia" w:ascii="宋体" w:hAnsi="宋体" w:eastAsia="宋体" w:cs="宋体"/>
          <w:b w:val="0"/>
          <w:bCs w:val="0"/>
          <w:color w:val="auto"/>
          <w:sz w:val="24"/>
          <w:szCs w:val="24"/>
          <w:lang w:eastAsia="zh-CN"/>
        </w:rPr>
        <w:t>。（以甲乙双方签订的采购合同为准）</w:t>
      </w:r>
    </w:p>
    <w:p>
      <w:pPr>
        <w:keepNext w:val="0"/>
        <w:keepLines w:val="0"/>
        <w:pageBreakBefore w:val="0"/>
        <w:kinsoku/>
        <w:wordWrap/>
        <w:overflowPunct/>
        <w:topLinePunct w:val="0"/>
        <w:autoSpaceDE/>
        <w:autoSpaceDN/>
        <w:bidi w:val="0"/>
        <w:adjustRightInd/>
        <w:snapToGrid/>
        <w:spacing w:line="336" w:lineRule="auto"/>
        <w:ind w:firstLine="523" w:firstLineChars="21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2、供应方交付的货物的技术标准不低于国家标准。</w:t>
      </w:r>
    </w:p>
    <w:p>
      <w:pPr>
        <w:keepNext w:val="0"/>
        <w:keepLines w:val="0"/>
        <w:pageBreakBefore w:val="0"/>
        <w:kinsoku/>
        <w:wordWrap/>
        <w:overflowPunct/>
        <w:topLinePunct w:val="0"/>
        <w:autoSpaceDE/>
        <w:autoSpaceDN/>
        <w:bidi w:val="0"/>
        <w:adjustRightInd/>
        <w:snapToGrid/>
        <w:spacing w:line="336" w:lineRule="auto"/>
        <w:ind w:firstLine="523" w:firstLineChars="21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3、供应方在交付货物的同时应提供国家规定的检验合格证明等文件。</w:t>
      </w:r>
    </w:p>
    <w:p>
      <w:pPr>
        <w:keepNext w:val="0"/>
        <w:keepLines w:val="0"/>
        <w:pageBreakBefore w:val="0"/>
        <w:kinsoku/>
        <w:wordWrap/>
        <w:overflowPunct/>
        <w:topLinePunct w:val="0"/>
        <w:autoSpaceDE/>
        <w:autoSpaceDN/>
        <w:bidi w:val="0"/>
        <w:adjustRightInd/>
        <w:snapToGrid/>
        <w:spacing w:line="336"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eastAsia="zh-CN"/>
        </w:rPr>
        <w:t>五</w:t>
      </w:r>
      <w:r>
        <w:rPr>
          <w:rFonts w:hint="eastAsia" w:ascii="宋体" w:hAnsi="宋体" w:eastAsia="宋体" w:cs="宋体"/>
          <w:b/>
          <w:color w:val="auto"/>
          <w:sz w:val="24"/>
          <w:szCs w:val="24"/>
        </w:rPr>
        <w:t>）付款方式</w:t>
      </w:r>
    </w:p>
    <w:p>
      <w:pPr>
        <w:keepNext w:val="0"/>
        <w:keepLines w:val="0"/>
        <w:pageBreakBefore w:val="0"/>
        <w:kinsoku/>
        <w:wordWrap/>
        <w:overflowPunct/>
        <w:topLinePunct w:val="0"/>
        <w:autoSpaceDE/>
        <w:autoSpaceDN/>
        <w:bidi w:val="0"/>
        <w:adjustRightInd/>
        <w:snapToGrid/>
        <w:spacing w:line="336" w:lineRule="auto"/>
        <w:ind w:firstLine="720" w:firstLineChars="3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具体以甲乙双方签订的采购合同为准。</w:t>
      </w:r>
    </w:p>
    <w:p>
      <w:pPr>
        <w:keepNext w:val="0"/>
        <w:keepLines w:val="0"/>
        <w:pageBreakBefore w:val="0"/>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t>（</w:t>
      </w:r>
      <w:r>
        <w:rPr>
          <w:rFonts w:hint="eastAsia" w:ascii="宋体" w:hAnsi="宋体" w:eastAsia="宋体" w:cs="宋体"/>
          <w:b/>
          <w:sz w:val="24"/>
          <w:szCs w:val="24"/>
          <w:lang w:eastAsia="zh-CN"/>
        </w:rPr>
        <w:t>六</w:t>
      </w:r>
      <w:r>
        <w:rPr>
          <w:rFonts w:hint="eastAsia" w:ascii="宋体" w:hAnsi="宋体" w:eastAsia="宋体" w:cs="宋体"/>
          <w:b/>
          <w:sz w:val="24"/>
          <w:szCs w:val="24"/>
        </w:rPr>
        <w:t>）知识产权</w:t>
      </w:r>
    </w:p>
    <w:p>
      <w:pPr>
        <w:keepNext w:val="0"/>
        <w:keepLines w:val="0"/>
        <w:pageBreakBefore w:val="0"/>
        <w:kinsoku/>
        <w:wordWrap/>
        <w:overflowPunct/>
        <w:topLinePunct w:val="0"/>
        <w:autoSpaceDE/>
        <w:autoSpaceDN/>
        <w:bidi w:val="0"/>
        <w:adjustRightInd/>
        <w:snapToGrid/>
        <w:spacing w:line="336" w:lineRule="auto"/>
        <w:ind w:firstLine="523" w:firstLineChars="218"/>
        <w:textAlignment w:val="auto"/>
        <w:rPr>
          <w:rFonts w:hint="eastAsia" w:ascii="宋体" w:hAnsi="宋体" w:eastAsia="宋体" w:cs="宋体"/>
          <w:sz w:val="24"/>
          <w:szCs w:val="24"/>
        </w:rPr>
      </w:pPr>
      <w:r>
        <w:rPr>
          <w:rFonts w:hint="eastAsia" w:ascii="宋体" w:hAnsi="宋体" w:eastAsia="宋体" w:cs="宋体"/>
          <w:sz w:val="24"/>
          <w:szCs w:val="24"/>
        </w:rPr>
        <w:t>采购人在中华人民共和国境内使用投标人提供的货物及服务时免受第三方提出的侵犯其专利权或其它知识产权的起诉。如果第三方提出侵权指控，中标人应承担由此而引起的一切法律责任和费用。</w:t>
      </w:r>
    </w:p>
    <w:p>
      <w:pPr>
        <w:keepNext w:val="0"/>
        <w:keepLines w:val="0"/>
        <w:pageBreakBefore w:val="0"/>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w:t>
      </w:r>
      <w:r>
        <w:rPr>
          <w:rFonts w:hint="eastAsia" w:ascii="宋体" w:hAnsi="宋体" w:eastAsia="宋体" w:cs="宋体"/>
          <w:b/>
          <w:sz w:val="24"/>
          <w:szCs w:val="24"/>
          <w:lang w:eastAsia="zh-CN"/>
        </w:rPr>
        <w:t>七</w:t>
      </w:r>
      <w:r>
        <w:rPr>
          <w:rFonts w:hint="eastAsia" w:ascii="宋体" w:hAnsi="宋体" w:eastAsia="宋体" w:cs="宋体"/>
          <w:b/>
          <w:sz w:val="24"/>
          <w:szCs w:val="24"/>
        </w:rPr>
        <w:t>）其他</w:t>
      </w:r>
    </w:p>
    <w:p>
      <w:pPr>
        <w:keepNext w:val="0"/>
        <w:keepLines w:val="0"/>
        <w:pageBreakBefore w:val="0"/>
        <w:kinsoku/>
        <w:wordWrap/>
        <w:overflowPunct/>
        <w:topLinePunct w:val="0"/>
        <w:autoSpaceDE/>
        <w:autoSpaceDN/>
        <w:bidi w:val="0"/>
        <w:adjustRightInd/>
        <w:snapToGrid/>
        <w:spacing w:line="336" w:lineRule="auto"/>
        <w:ind w:firstLine="523" w:firstLineChars="218"/>
        <w:textAlignment w:val="auto"/>
        <w:rPr>
          <w:rFonts w:hint="eastAsia" w:ascii="宋体" w:hAnsi="宋体" w:eastAsia="宋体" w:cs="宋体"/>
          <w:sz w:val="24"/>
          <w:szCs w:val="24"/>
        </w:rPr>
      </w:pPr>
      <w:r>
        <w:rPr>
          <w:rFonts w:hint="eastAsia" w:ascii="宋体" w:hAnsi="宋体" w:eastAsia="宋体" w:cs="宋体"/>
          <w:sz w:val="24"/>
          <w:szCs w:val="24"/>
        </w:rPr>
        <w:t>1、投标人必须在投标文件中对以上条款和服务承诺明确列出，承诺内容必须达到本篇及</w:t>
      </w:r>
      <w:r>
        <w:rPr>
          <w:rFonts w:hint="eastAsia" w:ascii="宋体" w:hAnsi="宋体" w:eastAsia="宋体" w:cs="宋体"/>
          <w:sz w:val="24"/>
          <w:szCs w:val="24"/>
          <w:lang w:val="en-US" w:eastAsia="zh-CN"/>
        </w:rPr>
        <w:t>询价通知书</w:t>
      </w:r>
      <w:r>
        <w:rPr>
          <w:rFonts w:hint="eastAsia" w:ascii="宋体" w:hAnsi="宋体" w:eastAsia="宋体" w:cs="宋体"/>
          <w:sz w:val="24"/>
          <w:szCs w:val="24"/>
        </w:rPr>
        <w:t>其他条款的要求。</w:t>
      </w:r>
    </w:p>
    <w:p>
      <w:pPr>
        <w:keepNext w:val="0"/>
        <w:keepLines w:val="0"/>
        <w:pageBreakBefore w:val="0"/>
        <w:kinsoku/>
        <w:wordWrap/>
        <w:overflowPunct/>
        <w:topLinePunct w:val="0"/>
        <w:autoSpaceDE/>
        <w:autoSpaceDN/>
        <w:bidi w:val="0"/>
        <w:adjustRightInd/>
        <w:snapToGrid/>
        <w:spacing w:line="336" w:lineRule="auto"/>
        <w:ind w:firstLine="523" w:firstLineChars="218"/>
        <w:textAlignment w:val="auto"/>
        <w:rPr>
          <w:rFonts w:hint="eastAsia" w:ascii="宋体" w:hAnsi="宋体" w:eastAsia="宋体" w:cs="宋体"/>
          <w:b/>
          <w:sz w:val="24"/>
          <w:szCs w:val="24"/>
        </w:rPr>
      </w:pPr>
      <w:r>
        <w:rPr>
          <w:rFonts w:hint="eastAsia" w:ascii="宋体" w:hAnsi="宋体" w:eastAsia="宋体" w:cs="宋体"/>
          <w:sz w:val="24"/>
          <w:szCs w:val="24"/>
        </w:rPr>
        <w:t>2、其他未尽事宜由供需双方在采购合同中详细约定。</w:t>
      </w:r>
      <w:bookmarkStart w:id="41" w:name="OLE_LINK1"/>
    </w:p>
    <w:p>
      <w:pPr>
        <w:widowControl/>
        <w:jc w:val="center"/>
        <w:rPr>
          <w:rFonts w:hint="eastAsia" w:ascii="宋体" w:hAnsi="宋体" w:eastAsia="宋体" w:cs="宋体"/>
          <w:b/>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1"/>
        <w:rPr>
          <w:rFonts w:hint="eastAsia" w:ascii="宋体" w:hAnsi="宋体" w:eastAsia="宋体" w:cs="宋体"/>
          <w:color w:val="auto"/>
          <w:szCs w:val="21"/>
          <w:highlight w:val="none"/>
        </w:rPr>
      </w:pPr>
      <w:bookmarkStart w:id="42" w:name="_Toc20669"/>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1"/>
        <w:rPr>
          <w:rFonts w:hint="eastAsia" w:ascii="宋体" w:hAnsi="宋体" w:eastAsia="宋体" w:cs="宋体"/>
          <w:color w:val="auto"/>
          <w:szCs w:val="21"/>
          <w:highlight w:val="none"/>
          <w:lang w:val="en-US" w:eastAsia="zh-CN"/>
        </w:rPr>
      </w:pPr>
      <w:bookmarkStart w:id="43" w:name="_Toc469495740"/>
      <w:r>
        <w:rPr>
          <w:rFonts w:hint="eastAsia" w:ascii="宋体" w:hAnsi="宋体" w:eastAsia="宋体" w:cs="宋体"/>
          <w:b/>
          <w:color w:val="auto"/>
          <w:sz w:val="30"/>
          <w:szCs w:val="30"/>
          <w:highlight w:val="none"/>
          <w:lang w:val="en-US" w:eastAsia="zh-CN"/>
        </w:rPr>
        <w:t>第四章</w:t>
      </w:r>
      <w:r>
        <w:rPr>
          <w:rFonts w:hint="eastAsia" w:ascii="宋体" w:hAnsi="宋体" w:eastAsia="宋体" w:cs="宋体"/>
          <w:b/>
          <w:color w:val="auto"/>
          <w:sz w:val="30"/>
          <w:szCs w:val="30"/>
          <w:highlight w:val="none"/>
        </w:rPr>
        <w:t xml:space="preserve"> 合同条款及格式</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1"/>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（本合同为合同样稿，最终稿由供需双方协商后确定）</w:t>
      </w:r>
      <w:bookmarkEnd w:id="42"/>
    </w:p>
    <w:p>
      <w:pPr>
        <w:widowControl/>
        <w:numPr>
          <w:ilvl w:val="0"/>
          <w:numId w:val="9"/>
        </w:numPr>
        <w:shd w:val="clear" w:color="auto" w:fill="auto"/>
        <w:spacing w:line="600" w:lineRule="exact"/>
        <w:jc w:val="center"/>
        <w:textAlignment w:val="baseline"/>
        <w:outlineLvl w:val="1"/>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 xml:space="preserve"> </w:t>
      </w:r>
      <w:bookmarkStart w:id="44" w:name="_Toc469495741"/>
      <w:r>
        <w:rPr>
          <w:rFonts w:hint="eastAsia" w:ascii="宋体" w:hAnsi="宋体" w:eastAsia="宋体" w:cs="宋体"/>
          <w:b/>
          <w:color w:val="auto"/>
          <w:sz w:val="30"/>
          <w:szCs w:val="30"/>
          <w:highlight w:val="none"/>
        </w:rPr>
        <w:t>合同协议书</w:t>
      </w:r>
      <w:bookmarkEnd w:id="44"/>
    </w:p>
    <w:p>
      <w:pPr>
        <w:shd w:val="clear" w:color="auto" w:fill="auto"/>
        <w:spacing w:line="360" w:lineRule="auto"/>
        <w:ind w:firstLine="2715" w:firstLineChars="845"/>
        <w:jc w:val="both"/>
        <w:rPr>
          <w:rFonts w:hint="eastAsia" w:ascii="宋体" w:hAnsi="宋体" w:eastAsia="宋体" w:cs="宋体"/>
          <w:color w:val="auto"/>
          <w:sz w:val="24"/>
          <w:highlight w:val="none"/>
        </w:rPr>
      </w:pPr>
      <w:r>
        <w:rPr>
          <w:rFonts w:hint="eastAsia" w:ascii="宋体" w:hAnsi="宋体" w:eastAsia="宋体" w:cs="宋体"/>
          <w:b/>
          <w:color w:val="auto"/>
          <w:sz w:val="32"/>
          <w:szCs w:val="32"/>
          <w:highlight w:val="none"/>
        </w:rPr>
        <w:t>合同名称</w:t>
      </w:r>
      <w:r>
        <w:rPr>
          <w:rFonts w:hint="eastAsia" w:ascii="宋体" w:hAnsi="宋体" w:eastAsia="宋体" w:cs="宋体"/>
          <w:b/>
          <w:color w:val="auto"/>
          <w:sz w:val="24"/>
          <w:highlight w:val="none"/>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编号</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买    方：                                   卖    方：</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                                   电    话：</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住    所：                                   住    所：                                   </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（买方）</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u w:val="single"/>
        </w:rPr>
        <w:t>（项目名称）</w:t>
      </w:r>
      <w:r>
        <w:rPr>
          <w:rFonts w:hint="eastAsia" w:ascii="宋体" w:hAnsi="宋体" w:eastAsia="宋体" w:cs="宋体"/>
          <w:color w:val="auto"/>
          <w:szCs w:val="21"/>
          <w:highlight w:val="none"/>
        </w:rPr>
        <w:t>中所需</w:t>
      </w:r>
      <w:r>
        <w:rPr>
          <w:rFonts w:hint="eastAsia" w:ascii="宋体" w:hAnsi="宋体" w:eastAsia="宋体" w:cs="宋体"/>
          <w:color w:val="auto"/>
          <w:szCs w:val="21"/>
          <w:highlight w:val="none"/>
          <w:u w:val="single"/>
        </w:rPr>
        <w:t>（产品名称）</w:t>
      </w:r>
      <w:r>
        <w:rPr>
          <w:rFonts w:hint="eastAsia" w:ascii="宋体" w:hAnsi="宋体" w:eastAsia="宋体" w:cs="宋体"/>
          <w:color w:val="auto"/>
          <w:szCs w:val="21"/>
          <w:highlight w:val="none"/>
        </w:rPr>
        <w:t xml:space="preserve"> 经公开招标，确定</w:t>
      </w:r>
      <w:r>
        <w:rPr>
          <w:rFonts w:hint="eastAsia" w:ascii="宋体" w:hAnsi="宋体" w:eastAsia="宋体" w:cs="宋体"/>
          <w:color w:val="auto"/>
          <w:szCs w:val="21"/>
          <w:highlight w:val="none"/>
          <w:u w:val="single"/>
        </w:rPr>
        <w:t>（卖方）</w:t>
      </w:r>
      <w:r>
        <w:rPr>
          <w:rFonts w:hint="eastAsia" w:ascii="宋体" w:hAnsi="宋体" w:eastAsia="宋体" w:cs="宋体"/>
          <w:color w:val="auto"/>
          <w:szCs w:val="21"/>
          <w:highlight w:val="none"/>
        </w:rPr>
        <w:t>为中标人。按照中华人民共和国合同法的规定，买卖双方同意按照下述的条款和条件，签署本合同。</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1、本合同文件</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下列每一文件均应作为合同的组成部分进行阅读和解释：</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采购文件</w:t>
      </w:r>
      <w:r>
        <w:rPr>
          <w:rFonts w:hint="eastAsia" w:ascii="宋体" w:hAnsi="宋体" w:eastAsia="宋体" w:cs="宋体"/>
          <w:color w:val="auto"/>
          <w:szCs w:val="21"/>
          <w:highlight w:val="none"/>
        </w:rPr>
        <w:t>（2）投标文件（3）中标通知书</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（4）经双方确认进入合同的其它文件、补充条款或说明</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2、采购标的、数量、质量要求</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3、合同总价</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合同总价为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元人民币。</w:t>
      </w:r>
    </w:p>
    <w:p>
      <w:pPr>
        <w:shd w:val="clear" w:color="auto" w:fill="auto"/>
        <w:autoSpaceDN w:val="0"/>
        <w:spacing w:line="240" w:lineRule="atLeast"/>
        <w:ind w:firstLine="420" w:firstLineChars="200"/>
        <w:rPr>
          <w:rFonts w:hint="eastAsia" w:ascii="宋体" w:hAnsi="宋体" w:eastAsia="宋体" w:cs="宋体"/>
          <w:b/>
          <w:color w:val="auto"/>
          <w:kern w:val="0"/>
          <w:szCs w:val="21"/>
          <w:highlight w:val="none"/>
        </w:rPr>
      </w:pPr>
      <w:r>
        <w:rPr>
          <w:rFonts w:hint="eastAsia" w:ascii="宋体" w:hAnsi="宋体" w:eastAsia="宋体" w:cs="宋体"/>
          <w:color w:val="auto"/>
          <w:szCs w:val="21"/>
          <w:highlight w:val="none"/>
        </w:rPr>
        <w:t>4、付款方式</w:t>
      </w:r>
      <w:r>
        <w:rPr>
          <w:rFonts w:hint="eastAsia" w:ascii="宋体" w:hAnsi="宋体" w:eastAsia="宋体" w:cs="宋体"/>
          <w:b/>
          <w:bCs/>
          <w:color w:val="auto"/>
          <w:szCs w:val="21"/>
          <w:highlight w:val="none"/>
        </w:rPr>
        <w:t>：</w:t>
      </w:r>
      <w:r>
        <w:rPr>
          <w:rFonts w:hint="eastAsia" w:ascii="宋体" w:hAnsi="宋体" w:eastAsia="宋体" w:cs="宋体"/>
          <w:color w:val="auto"/>
          <w:szCs w:val="21"/>
          <w:highlight w:val="none"/>
          <w:u w:val="single"/>
        </w:rPr>
        <w:t xml:space="preserve">                                         。</w:t>
      </w:r>
    </w:p>
    <w:p>
      <w:pPr>
        <w:shd w:val="clear" w:color="auto" w:fill="auto"/>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5、合同供货（服务）期限及地点和方式</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6、验收要求及违约责任</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7、违约责任及解决争议方法</w:t>
      </w:r>
    </w:p>
    <w:p>
      <w:pPr>
        <w:shd w:val="clear" w:color="auto" w:fill="auto"/>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8、合同的生效</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合同经双方授权代表签署，买卖双方加盖印章之后生效。</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本合同一式     份，双方各执     份。</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买  方：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 xml:space="preserve">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卖  方：</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名  称：（盖章）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名  称：（盖章）</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法定代表人（或委托代理人）： （签字） 法定代表人（或委托代理人）：（签字）                        </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地    址：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 xml:space="preserve"> 地    址：</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邮政编码：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邮政编码：</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电    话：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电    话：</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开户银行：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 xml:space="preserve"> 开户银行：</w:t>
      </w:r>
    </w:p>
    <w:p>
      <w:pPr>
        <w:pStyle w:val="11"/>
        <w:shd w:val="clear" w:color="auto" w:fill="auto"/>
        <w:spacing w:after="0" w:line="420" w:lineRule="exact"/>
        <w:ind w:left="0" w:leftChars="0" w:firstLine="420" w:firstLineChars="200"/>
        <w:rPr>
          <w:rFonts w:hint="eastAsia" w:ascii="宋体" w:hAnsi="宋体" w:eastAsia="宋体" w:cs="宋体"/>
          <w:color w:val="auto"/>
          <w:kern w:val="0"/>
          <w:szCs w:val="21"/>
          <w:highlight w:val="none"/>
          <w:u w:val="none" w:color="000000"/>
        </w:rPr>
      </w:pPr>
      <w:r>
        <w:rPr>
          <w:rFonts w:hint="eastAsia" w:ascii="宋体" w:hAnsi="宋体" w:eastAsia="宋体" w:cs="宋体"/>
          <w:color w:val="auto"/>
          <w:kern w:val="0"/>
          <w:szCs w:val="21"/>
          <w:highlight w:val="none"/>
          <w:u w:val="none" w:color="000000"/>
        </w:rPr>
        <w:t xml:space="preserve">帐    号：                        </w:t>
      </w:r>
      <w:r>
        <w:rPr>
          <w:rFonts w:hint="eastAsia" w:ascii="宋体" w:hAnsi="宋体" w:eastAsia="宋体" w:cs="宋体"/>
          <w:color w:val="auto"/>
          <w:kern w:val="0"/>
          <w:szCs w:val="21"/>
          <w:highlight w:val="none"/>
          <w:u w:val="none" w:color="000000"/>
          <w:lang w:val="en-US" w:eastAsia="zh-CN"/>
        </w:rPr>
        <w:t xml:space="preserve">    </w:t>
      </w:r>
      <w:r>
        <w:rPr>
          <w:rFonts w:hint="eastAsia" w:ascii="宋体" w:hAnsi="宋体" w:eastAsia="宋体" w:cs="宋体"/>
          <w:color w:val="auto"/>
          <w:kern w:val="0"/>
          <w:szCs w:val="21"/>
          <w:highlight w:val="none"/>
          <w:u w:val="none" w:color="000000"/>
        </w:rPr>
        <w:t>帐    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0"/>
          <w:sz w:val="21"/>
          <w:szCs w:val="21"/>
          <w:highlight w:val="none"/>
          <w:u w:val="none" w:color="000000"/>
          <w:lang w:val="en-US" w:eastAsia="zh-CN" w:bidi="ar-SA"/>
        </w:rPr>
      </w:pPr>
      <w:r>
        <w:rPr>
          <w:rFonts w:hint="eastAsia" w:ascii="宋体" w:hAnsi="宋体" w:eastAsia="宋体" w:cs="宋体"/>
          <w:color w:val="auto"/>
          <w:kern w:val="0"/>
          <w:sz w:val="21"/>
          <w:szCs w:val="21"/>
          <w:highlight w:val="none"/>
          <w:u w:val="none" w:color="000000"/>
          <w:lang w:val="en-US" w:eastAsia="zh-CN" w:bidi="ar-SA"/>
        </w:rPr>
        <w:t>签约时间：                            签约地点：</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jc w:val="center"/>
        <w:textAlignment w:val="auto"/>
        <w:rPr>
          <w:rFonts w:hint="eastAsia" w:ascii="宋体" w:hAnsi="宋体" w:eastAsia="宋体" w:cs="宋体"/>
          <w:b/>
          <w:color w:val="000000"/>
          <w:kern w:val="0"/>
          <w:sz w:val="30"/>
          <w:szCs w:val="30"/>
          <w:lang w:eastAsia="zh-CN"/>
        </w:rPr>
      </w:pPr>
      <w:r>
        <w:rPr>
          <w:rFonts w:hint="eastAsia" w:ascii="宋体" w:hAnsi="宋体" w:eastAsia="宋体" w:cs="宋体"/>
          <w:b/>
          <w:color w:val="000000"/>
          <w:kern w:val="0"/>
          <w:sz w:val="30"/>
          <w:szCs w:val="30"/>
          <w:lang w:val="en-US" w:eastAsia="zh-CN"/>
        </w:rPr>
        <w:t xml:space="preserve">第五章  </w:t>
      </w:r>
      <w:r>
        <w:rPr>
          <w:rFonts w:hint="eastAsia" w:ascii="宋体" w:hAnsi="宋体" w:eastAsia="宋体" w:cs="宋体"/>
          <w:b/>
          <w:color w:val="000000"/>
          <w:kern w:val="0"/>
          <w:sz w:val="30"/>
          <w:szCs w:val="30"/>
        </w:rPr>
        <w:t xml:space="preserve"> </w:t>
      </w:r>
      <w:r>
        <w:rPr>
          <w:rFonts w:hint="eastAsia" w:ascii="宋体" w:hAnsi="宋体" w:eastAsia="宋体" w:cs="宋体"/>
          <w:b/>
          <w:color w:val="000000"/>
          <w:kern w:val="0"/>
          <w:sz w:val="30"/>
          <w:szCs w:val="30"/>
          <w:lang w:eastAsia="zh-CN"/>
        </w:rPr>
        <w:t>投标文件格式</w:t>
      </w:r>
    </w:p>
    <w:p>
      <w:pPr>
        <w:widowControl/>
        <w:spacing w:line="560" w:lineRule="atLeast"/>
        <w:rPr>
          <w:rFonts w:hint="eastAsia" w:ascii="宋体" w:hAnsi="宋体" w:eastAsia="宋体" w:cs="宋体"/>
          <w:b/>
          <w:bCs/>
          <w:color w:val="auto"/>
          <w:sz w:val="24"/>
          <w:szCs w:val="24"/>
          <w:highlight w:val="none"/>
        </w:rPr>
      </w:pPr>
      <w:bookmarkStart w:id="45" w:name="_Toc18974"/>
      <w:bookmarkStart w:id="46" w:name="_Toc8919"/>
      <w:bookmarkStart w:id="47" w:name="_Toc18694"/>
      <w:bookmarkStart w:id="48" w:name="_Toc515647803"/>
      <w:r>
        <w:rPr>
          <w:rFonts w:hint="eastAsia" w:ascii="宋体" w:hAnsi="宋体" w:eastAsia="宋体" w:cs="宋体"/>
          <w:b/>
          <w:bCs/>
          <w:color w:val="auto"/>
          <w:sz w:val="24"/>
          <w:szCs w:val="24"/>
          <w:highlight w:val="none"/>
        </w:rPr>
        <w:t>第一部分 开标一览表及资格证明文件</w:t>
      </w:r>
      <w:bookmarkEnd w:id="45"/>
      <w:bookmarkEnd w:id="46"/>
      <w:bookmarkEnd w:id="47"/>
      <w:bookmarkEnd w:id="48"/>
    </w:p>
    <w:p>
      <w:pPr>
        <w:shd w:val="clear" w:color="auto" w:fill="auto"/>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开标一览表（见投标文件格式一）</w:t>
      </w:r>
      <w:r>
        <w:rPr>
          <w:rFonts w:hint="eastAsia" w:ascii="宋体" w:hAnsi="宋体" w:eastAsia="宋体" w:cs="宋体"/>
          <w:color w:val="auto"/>
          <w:sz w:val="24"/>
          <w:szCs w:val="24"/>
          <w:highlight w:val="none"/>
          <w:lang w:eastAsia="zh-CN"/>
        </w:rPr>
        <w:t>；</w:t>
      </w:r>
    </w:p>
    <w:p>
      <w:pPr>
        <w:shd w:val="clear" w:color="auto" w:fill="auto"/>
        <w:spacing w:line="400" w:lineRule="exact"/>
        <w:ind w:firstLine="477" w:firstLineChars="19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法人或者非法人组织的营业执照等证明文件复印件（须加盖本单位章）或自然人的身份证明复印件;</w:t>
      </w:r>
    </w:p>
    <w:p>
      <w:pPr>
        <w:shd w:val="clear" w:color="auto" w:fill="auto"/>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法定代表人授权委托书（见投标文件格式二，自然人投标的无需提供）</w:t>
      </w:r>
      <w:r>
        <w:rPr>
          <w:rFonts w:hint="eastAsia" w:ascii="宋体" w:hAnsi="宋体" w:eastAsia="宋体" w:cs="宋体"/>
          <w:color w:val="auto"/>
          <w:sz w:val="24"/>
          <w:szCs w:val="24"/>
          <w:highlight w:val="none"/>
          <w:lang w:eastAsia="zh-CN"/>
        </w:rPr>
        <w:t>；</w:t>
      </w:r>
    </w:p>
    <w:p>
      <w:pPr>
        <w:shd w:val="clear" w:color="auto" w:fill="auto"/>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法定代表人授权书（见投标文件格式</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，自然人投标的无需提供）</w:t>
      </w:r>
      <w:r>
        <w:rPr>
          <w:rFonts w:hint="eastAsia" w:ascii="宋体" w:hAnsi="宋体" w:eastAsia="宋体" w:cs="宋体"/>
          <w:color w:val="auto"/>
          <w:sz w:val="24"/>
          <w:szCs w:val="24"/>
          <w:highlight w:val="none"/>
          <w:lang w:eastAsia="zh-CN"/>
        </w:rPr>
        <w:t>；</w:t>
      </w:r>
    </w:p>
    <w:p>
      <w:pPr>
        <w:shd w:val="clear" w:color="auto" w:fill="auto"/>
        <w:spacing w:line="400" w:lineRule="exact"/>
        <w:ind w:firstLine="477" w:firstLineChars="19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5、投标企业须提供委托代理人</w:t>
      </w:r>
      <w:r>
        <w:rPr>
          <w:rFonts w:hint="eastAsia" w:ascii="宋体" w:hAnsi="宋体" w:cs="宋体"/>
          <w:color w:val="auto"/>
          <w:sz w:val="24"/>
          <w:szCs w:val="24"/>
          <w:highlight w:val="none"/>
          <w:lang w:val="en-US" w:eastAsia="zh-CN"/>
        </w:rPr>
        <w:t>近6个月</w:t>
      </w:r>
      <w:r>
        <w:rPr>
          <w:rFonts w:hint="eastAsia" w:ascii="宋体" w:hAnsi="宋体" w:eastAsia="宋体" w:cs="宋体"/>
          <w:color w:val="auto"/>
          <w:sz w:val="24"/>
          <w:szCs w:val="24"/>
          <w:highlight w:val="none"/>
          <w:lang w:val="en-US" w:eastAsia="zh-CN"/>
        </w:rPr>
        <w:t>有效的社保证明</w:t>
      </w:r>
      <w:r>
        <w:rPr>
          <w:rFonts w:hint="eastAsia" w:ascii="宋体" w:hAnsi="宋体" w:eastAsia="宋体" w:cs="宋体"/>
          <w:sz w:val="22"/>
          <w:szCs w:val="28"/>
          <w:lang w:val="en-US" w:eastAsia="zh-CN"/>
        </w:rPr>
        <w:t>；</w:t>
      </w:r>
    </w:p>
    <w:p>
      <w:pPr>
        <w:shd w:val="clear" w:color="auto" w:fill="auto"/>
        <w:spacing w:line="400" w:lineRule="exact"/>
        <w:ind w:firstLine="477" w:firstLineChars="19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6、投标保证金缴纳凭证或投标担保函</w:t>
      </w:r>
      <w:r>
        <w:rPr>
          <w:rFonts w:hint="eastAsia" w:ascii="宋体" w:hAnsi="宋体" w:eastAsia="宋体" w:cs="宋体"/>
          <w:color w:val="auto"/>
          <w:sz w:val="24"/>
          <w:szCs w:val="24"/>
          <w:highlight w:val="none"/>
        </w:rPr>
        <w:t>；</w:t>
      </w:r>
    </w:p>
    <w:p>
      <w:pPr>
        <w:shd w:val="clear" w:color="auto" w:fill="auto"/>
        <w:spacing w:line="400" w:lineRule="exact"/>
        <w:ind w:firstLine="477" w:firstLineChars="19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投标企业需提供未被“信用中国”（www.creditchina.gov.cn）、“中国政府采购网”（www.ccgp.gov.cn）列入失信被执行人、重大税收违法案件当事人名单、政府采购严重违法失信行为记录名单（提供查询结果网页截图并加盖供应商公章）；</w:t>
      </w:r>
    </w:p>
    <w:p>
      <w:pPr>
        <w:pStyle w:val="25"/>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8、参加政府采购活动前3年内在经营活动中没有重大违法记录的书面声明；</w:t>
      </w:r>
    </w:p>
    <w:p>
      <w:pPr>
        <w:shd w:val="clear" w:color="auto" w:fill="auto"/>
        <w:spacing w:line="400" w:lineRule="exact"/>
        <w:ind w:firstLine="477" w:firstLineChars="19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投标人须知资料表要求的其他资格证明文件</w:t>
      </w:r>
      <w:r>
        <w:rPr>
          <w:rFonts w:hint="eastAsia" w:ascii="宋体" w:hAnsi="宋体" w:eastAsia="宋体" w:cs="宋体"/>
          <w:color w:val="auto"/>
          <w:sz w:val="24"/>
          <w:szCs w:val="24"/>
          <w:highlight w:val="none"/>
          <w:lang w:eastAsia="zh-CN"/>
        </w:rPr>
        <w:t>。</w:t>
      </w: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both"/>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ind w:left="0" w:leftChars="0" w:firstLine="0" w:firstLineChars="0"/>
        <w:rPr>
          <w:rFonts w:hint="eastAsia" w:ascii="宋体" w:hAnsi="宋体" w:eastAsia="宋体" w:cs="宋体"/>
          <w:b/>
          <w:color w:val="000000"/>
          <w:kern w:val="0"/>
          <w:sz w:val="24"/>
          <w:szCs w:val="24"/>
          <w:lang w:eastAsia="zh-CN"/>
        </w:rPr>
      </w:pPr>
    </w:p>
    <w:p>
      <w:pPr>
        <w:pStyle w:val="2"/>
        <w:ind w:left="0" w:leftChars="0" w:firstLine="0" w:firstLineChars="0"/>
        <w:rPr>
          <w:rFonts w:hint="eastAsia" w:ascii="宋体" w:hAnsi="宋体" w:eastAsia="宋体" w:cs="宋体"/>
          <w:b/>
          <w:color w:val="000000"/>
          <w:kern w:val="0"/>
          <w:sz w:val="24"/>
          <w:szCs w:val="24"/>
          <w:lang w:eastAsia="zh-CN"/>
        </w:rPr>
      </w:pPr>
    </w:p>
    <w:p>
      <w:pPr>
        <w:pStyle w:val="2"/>
        <w:ind w:left="0" w:leftChars="0" w:firstLine="0" w:firstLineChars="0"/>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2"/>
        <w:rPr>
          <w:rFonts w:hint="eastAsia" w:ascii="宋体" w:hAnsi="宋体" w:eastAsia="宋体" w:cs="宋体"/>
          <w:b/>
          <w:color w:val="000000"/>
          <w:kern w:val="0"/>
          <w:sz w:val="24"/>
          <w:szCs w:val="24"/>
        </w:rPr>
      </w:pPr>
    </w:p>
    <w:p>
      <w:pPr>
        <w:pStyle w:val="4"/>
        <w:numPr>
          <w:ilvl w:val="0"/>
          <w:numId w:val="0"/>
        </w:numPr>
        <w:shd w:val="clear" w:color="auto" w:fill="auto"/>
        <w:spacing w:before="0" w:line="240" w:lineRule="atLeast"/>
        <w:jc w:val="center"/>
        <w:rPr>
          <w:rFonts w:hint="eastAsia" w:ascii="宋体" w:hAnsi="宋体" w:eastAsia="宋体" w:cs="宋体"/>
          <w:color w:val="auto"/>
          <w:sz w:val="28"/>
          <w:szCs w:val="28"/>
          <w:highlight w:val="none"/>
        </w:rPr>
      </w:pPr>
      <w:bookmarkStart w:id="49" w:name="_Toc515647804"/>
      <w:bookmarkStart w:id="50" w:name="_Toc16568"/>
      <w:bookmarkStart w:id="51" w:name="_Toc30524"/>
      <w:bookmarkStart w:id="52" w:name="_Toc19050"/>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开标一览表（投标文件格式一）</w:t>
      </w:r>
      <w:bookmarkEnd w:id="49"/>
      <w:bookmarkEnd w:id="50"/>
      <w:bookmarkEnd w:id="51"/>
      <w:bookmarkEnd w:id="52"/>
    </w:p>
    <w:p>
      <w:pPr>
        <w:pStyle w:val="12"/>
        <w:shd w:val="clear" w:color="auto" w:fill="auto"/>
        <w:tabs>
          <w:tab w:val="left" w:pos="5580"/>
        </w:tabs>
        <w:spacing w:line="240" w:lineRule="atLeast"/>
        <w:ind w:left="269" w:leftChars="128"/>
        <w:rPr>
          <w:rFonts w:hint="eastAsia" w:ascii="宋体" w:hAnsi="宋体" w:eastAsia="宋体" w:cs="宋体"/>
          <w:color w:val="auto"/>
          <w:sz w:val="24"/>
          <w:szCs w:val="24"/>
          <w:highlight w:val="none"/>
        </w:rPr>
      </w:pPr>
    </w:p>
    <w:p>
      <w:pPr>
        <w:pStyle w:val="6"/>
        <w:shd w:val="clear" w:color="auto" w:fill="auto"/>
        <w:tabs>
          <w:tab w:val="left" w:pos="5580"/>
        </w:tabs>
        <w:spacing w:line="240" w:lineRule="atLeast"/>
        <w:ind w:left="0" w:leftChars="0" w:firstLine="0" w:firstLineChars="0"/>
        <w:jc w:val="center"/>
        <w:rPr>
          <w:rFonts w:hint="eastAsia" w:ascii="宋体" w:hAnsi="宋体" w:eastAsia="宋体" w:cs="宋体"/>
          <w:b/>
          <w:bCs/>
          <w:color w:val="auto"/>
          <w:kern w:val="0"/>
          <w:sz w:val="32"/>
          <w:szCs w:val="22"/>
          <w:highlight w:val="none"/>
          <w:lang w:val="en-US" w:eastAsia="zh-CN" w:bidi="ar-SA"/>
        </w:rPr>
      </w:pPr>
      <w:bookmarkStart w:id="53" w:name="_Hlt520356241"/>
      <w:bookmarkEnd w:id="53"/>
      <w:bookmarkStart w:id="54" w:name="_Toc494296984"/>
      <w:r>
        <w:rPr>
          <w:rFonts w:hint="eastAsia" w:ascii="宋体" w:hAnsi="宋体" w:eastAsia="宋体" w:cs="宋体"/>
          <w:b/>
          <w:bCs/>
          <w:color w:val="auto"/>
          <w:kern w:val="0"/>
          <w:sz w:val="32"/>
          <w:szCs w:val="22"/>
          <w:highlight w:val="none"/>
          <w:lang w:val="en-US" w:eastAsia="zh-CN" w:bidi="ar-SA"/>
        </w:rPr>
        <w:t>开标一览表</w:t>
      </w:r>
      <w:bookmarkEnd w:id="54"/>
    </w:p>
    <w:p>
      <w:pPr>
        <w:shd w:val="clear" w:color="auto" w:fill="auto"/>
        <w:adjustRightInd w:val="0"/>
        <w:snapToGrid w:val="0"/>
        <w:spacing w:line="50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招标项目名称： </w:t>
      </w:r>
      <w:r>
        <w:rPr>
          <w:rFonts w:hint="eastAsia" w:ascii="宋体" w:hAnsi="宋体" w:eastAsia="宋体" w:cs="宋体"/>
          <w:color w:val="auto"/>
          <w:sz w:val="24"/>
          <w:szCs w:val="24"/>
          <w:highlight w:val="none"/>
          <w:u w:val="single"/>
        </w:rPr>
        <w:t xml:space="preserve">                         </w:t>
      </w:r>
    </w:p>
    <w:p>
      <w:pPr>
        <w:shd w:val="clear" w:color="auto" w:fill="auto"/>
        <w:adjustRightInd w:val="0"/>
        <w:snapToGrid w:val="0"/>
        <w:spacing w:line="500" w:lineRule="exact"/>
        <w:rPr>
          <w:rFonts w:hint="eastAsia" w:ascii="宋体" w:hAnsi="宋体" w:eastAsia="宋体" w:cs="宋体"/>
          <w:i/>
          <w:iCs/>
          <w:color w:val="auto"/>
          <w:sz w:val="24"/>
          <w:szCs w:val="24"/>
          <w:highlight w:val="none"/>
        </w:rPr>
      </w:pPr>
      <w:r>
        <w:rPr>
          <w:rFonts w:hint="eastAsia" w:ascii="宋体" w:hAnsi="宋体" w:eastAsia="宋体" w:cs="宋体"/>
          <w:color w:val="auto"/>
          <w:sz w:val="24"/>
          <w:szCs w:val="24"/>
          <w:highlight w:val="none"/>
        </w:rPr>
        <w:t>招标项目编号：</w:t>
      </w:r>
      <w:r>
        <w:rPr>
          <w:rFonts w:hint="eastAsia" w:ascii="宋体" w:hAnsi="宋体" w:eastAsia="宋体" w:cs="宋体"/>
          <w:i/>
          <w:iCs/>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p>
    <w:p>
      <w:pPr>
        <w:shd w:val="clear" w:color="auto" w:fill="auto"/>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单位：元（人民币）</w:t>
      </w:r>
    </w:p>
    <w:tbl>
      <w:tblPr>
        <w:tblStyle w:val="20"/>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投标项目名称</w:t>
            </w:r>
          </w:p>
        </w:tc>
        <w:tc>
          <w:tcPr>
            <w:tcW w:w="6185" w:type="dxa"/>
            <w:noWrap w:val="0"/>
            <w:vAlign w:val="center"/>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供货日期</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noWrap w:val="0"/>
            <w:vAlign w:val="center"/>
          </w:tcPr>
          <w:p>
            <w:pPr>
              <w:shd w:val="clear" w:color="auto" w:fill="auto"/>
              <w:jc w:val="center"/>
              <w:rPr>
                <w:rFonts w:hint="eastAsia" w:ascii="宋体" w:hAnsi="宋体" w:eastAsia="宋体" w:cs="宋体"/>
                <w:color w:val="auto"/>
                <w:sz w:val="24"/>
                <w:szCs w:val="24"/>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大写</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bl>
    <w:p>
      <w:pPr>
        <w:shd w:val="clear" w:color="auto" w:fill="auto"/>
        <w:spacing w:line="50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填写说明：</w:t>
      </w:r>
    </w:p>
    <w:p>
      <w:pPr>
        <w:shd w:val="clear" w:color="auto" w:fill="auto"/>
        <w:spacing w:line="50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1.为方便开标唱标，投标人应将开标一览表单独密封，并在信封上标明“开标一览表”字样，然后在递交投标文件时单独递交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电子标书不适用</w:t>
      </w: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sz w:val="24"/>
          <w:szCs w:val="24"/>
          <w:highlight w:val="none"/>
        </w:rPr>
        <w:t>。</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3.投标总价为招标范围所列全部招标项目的报价总和，并应与投标报价明细表及分项价格表保持一致。</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4.必须在投标文件中装订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电子标书不适用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5.投标报价不得填报选择性报价。</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（加盖公章）     </w:t>
      </w:r>
      <w:r>
        <w:rPr>
          <w:rFonts w:hint="eastAsia" w:ascii="宋体" w:hAnsi="宋体" w:eastAsia="宋体" w:cs="宋体"/>
          <w:color w:val="auto"/>
          <w:sz w:val="24"/>
          <w:szCs w:val="24"/>
          <w:highlight w:val="none"/>
        </w:rPr>
        <w:t xml:space="preserve">       </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hd w:val="clear" w:color="auto" w:fill="auto"/>
        <w:spacing w:line="500" w:lineRule="exact"/>
        <w:ind w:firstLine="480" w:firstLineChars="200"/>
        <w:rPr>
          <w:rFonts w:hint="eastAsia" w:ascii="宋体" w:hAnsi="宋体" w:eastAsia="宋体" w:cs="宋体"/>
          <w:sz w:val="24"/>
          <w:szCs w:val="24"/>
        </w:rPr>
      </w:pPr>
      <w:r>
        <w:rPr>
          <w:rFonts w:hint="eastAsia" w:ascii="宋体" w:hAnsi="宋体" w:eastAsia="宋体" w:cs="宋体"/>
          <w:color w:val="auto"/>
          <w:sz w:val="24"/>
          <w:szCs w:val="24"/>
          <w:highlight w:val="none"/>
        </w:rPr>
        <w:t>签署日期：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月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4"/>
        <w:pageBreakBefore w:val="0"/>
        <w:widowControl w:val="0"/>
        <w:numPr>
          <w:ilvl w:val="0"/>
          <w:numId w:val="0"/>
        </w:numPr>
        <w:shd w:val="clear" w:color="auto" w:fill="auto"/>
        <w:kinsoku/>
        <w:wordWrap/>
        <w:overflowPunct/>
        <w:topLinePunct w:val="0"/>
        <w:autoSpaceDE/>
        <w:autoSpaceDN/>
        <w:bidi w:val="0"/>
        <w:snapToGrid/>
        <w:spacing w:before="0" w:line="400" w:lineRule="exact"/>
        <w:rPr>
          <w:rFonts w:hint="eastAsia" w:ascii="宋体" w:hAnsi="宋体" w:eastAsia="宋体" w:cs="宋体"/>
          <w:b/>
          <w:bCs/>
          <w:color w:val="auto"/>
          <w:sz w:val="28"/>
          <w:szCs w:val="28"/>
          <w:highlight w:val="none"/>
          <w:lang w:val="en-US" w:eastAsia="zh-CN"/>
        </w:rPr>
      </w:pPr>
      <w:bookmarkStart w:id="55" w:name="_Toc515647805"/>
      <w:bookmarkStart w:id="56" w:name="_Toc4844"/>
      <w:bookmarkStart w:id="57" w:name="_Toc29899"/>
      <w:bookmarkStart w:id="58" w:name="_Toc17577"/>
    </w:p>
    <w:p>
      <w:pPr>
        <w:pStyle w:val="4"/>
        <w:pageBreakBefore w:val="0"/>
        <w:widowControl w:val="0"/>
        <w:numPr>
          <w:ilvl w:val="0"/>
          <w:numId w:val="0"/>
        </w:numPr>
        <w:shd w:val="clear" w:color="auto" w:fill="auto"/>
        <w:kinsoku/>
        <w:wordWrap/>
        <w:overflowPunct/>
        <w:topLinePunct w:val="0"/>
        <w:autoSpaceDE/>
        <w:autoSpaceDN/>
        <w:bidi w:val="0"/>
        <w:snapToGrid/>
        <w:spacing w:before="0" w:line="400" w:lineRule="exact"/>
        <w:rPr>
          <w:rFonts w:hint="eastAsia" w:ascii="宋体" w:hAnsi="宋体" w:eastAsia="宋体" w:cs="宋体"/>
          <w:b/>
          <w:color w:val="auto"/>
          <w:sz w:val="24"/>
          <w:szCs w:val="24"/>
          <w:highlight w:val="none"/>
        </w:rPr>
      </w:pPr>
      <w:r>
        <w:rPr>
          <w:rFonts w:hint="eastAsia" w:ascii="宋体" w:hAnsi="宋体" w:eastAsia="宋体" w:cs="宋体"/>
          <w:b/>
          <w:bCs/>
          <w:color w:val="auto"/>
          <w:sz w:val="28"/>
          <w:szCs w:val="28"/>
          <w:highlight w:val="none"/>
          <w:lang w:val="en-US" w:eastAsia="zh-CN"/>
        </w:rPr>
        <w:t>2、</w:t>
      </w:r>
      <w:r>
        <w:rPr>
          <w:rFonts w:hint="eastAsia" w:ascii="宋体" w:hAnsi="宋体" w:eastAsia="宋体" w:cs="宋体"/>
          <w:b/>
          <w:bCs/>
          <w:color w:val="auto"/>
          <w:sz w:val="28"/>
          <w:szCs w:val="28"/>
          <w:highlight w:val="none"/>
        </w:rPr>
        <w:t xml:space="preserve"> 法人或者非法人组织的营业执照等证明文件</w:t>
      </w:r>
      <w:bookmarkEnd w:id="55"/>
      <w:bookmarkStart w:id="59" w:name="_Toc515647806"/>
      <w:r>
        <w:rPr>
          <w:rFonts w:hint="eastAsia" w:ascii="宋体" w:hAnsi="宋体" w:eastAsia="宋体" w:cs="宋体"/>
          <w:b/>
          <w:bCs/>
          <w:color w:val="auto"/>
          <w:sz w:val="28"/>
          <w:szCs w:val="28"/>
          <w:highlight w:val="none"/>
        </w:rPr>
        <w:t>或自然人的身份证明</w:t>
      </w:r>
      <w:bookmarkEnd w:id="56"/>
      <w:bookmarkEnd w:id="57"/>
      <w:bookmarkEnd w:id="58"/>
      <w:bookmarkEnd w:id="59"/>
    </w:p>
    <w:p>
      <w:pPr>
        <w:pStyle w:val="12"/>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b/>
          <w:color w:val="auto"/>
          <w:sz w:val="24"/>
          <w:szCs w:val="24"/>
          <w:highlight w:val="none"/>
        </w:rPr>
      </w:pPr>
    </w:p>
    <w:p>
      <w:pPr>
        <w:pStyle w:val="12"/>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说明：1.提供有效的营业执照等证明文件复印件，复印件上应加盖本单位章。</w:t>
      </w:r>
    </w:p>
    <w:p>
      <w:pPr>
        <w:pStyle w:val="12"/>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 投标人为自然人的，应提供身份证明的复印件。</w:t>
      </w:r>
    </w:p>
    <w:p>
      <w:pPr>
        <w:pStyle w:val="12"/>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3.联合体投标应提供联合体各方满足以上要求的证明文件。</w:t>
      </w:r>
    </w:p>
    <w:p>
      <w:pPr>
        <w:pStyle w:val="12"/>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24"/>
          <w:szCs w:val="24"/>
          <w:highlight w:val="none"/>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widowControl/>
        <w:spacing w:line="560" w:lineRule="atLeast"/>
        <w:jc w:val="center"/>
        <w:rPr>
          <w:rFonts w:hint="eastAsia" w:ascii="宋体" w:hAnsi="宋体" w:eastAsia="宋体" w:cs="宋体"/>
          <w:b/>
          <w:color w:val="000000"/>
          <w:kern w:val="0"/>
          <w:sz w:val="24"/>
          <w:szCs w:val="24"/>
        </w:rPr>
      </w:pPr>
    </w:p>
    <w:p>
      <w:pPr>
        <w:pStyle w:val="9"/>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10"/>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9"/>
        <w:rPr>
          <w:rFonts w:hint="eastAsia" w:ascii="宋体" w:hAnsi="宋体" w:eastAsia="宋体" w:cs="宋体"/>
        </w:rPr>
      </w:pPr>
    </w:p>
    <w:p>
      <w:pPr>
        <w:pStyle w:val="4"/>
        <w:numPr>
          <w:ilvl w:val="0"/>
          <w:numId w:val="0"/>
        </w:numPr>
        <w:shd w:val="clear" w:color="auto" w:fill="auto"/>
        <w:spacing w:before="0" w:line="240" w:lineRule="atLeast"/>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 xml:space="preserve">3 </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法定代表人资格证明书（见投标文件格式二，自然人投标的无需提供）</w:t>
      </w:r>
    </w:p>
    <w:p>
      <w:pPr>
        <w:adjustRightInd w:val="0"/>
        <w:snapToGrid w:val="0"/>
        <w:spacing w:before="240" w:beforeLines="100" w:after="240" w:afterLines="100"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同志，现任我单位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职务，为法定代表人，特此证明。</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签发日期：                  单位：           （盖章）</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附：代表人性别：            年龄：           身份证号码：</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营业执照号码：              经济性质：</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1、法定代表人为企业事业单位、国家机关、社会团体的主要行政负责人。</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2、内容必须填写真实、清楚、涂改无效，不得转让。</w:t>
      </w:r>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3、将此证明书原件提交采购代理机构作为投标文件附件。</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(为避免废标，请投标人务必提供本附件)</w: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38100</wp:posOffset>
                </wp:positionV>
                <wp:extent cx="2333625" cy="1584325"/>
                <wp:effectExtent l="4445" t="4445" r="5080" b="11430"/>
                <wp:wrapNone/>
                <wp:docPr id="4"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wps:txbx>
                      <wps:bodyPr wrap="square" upright="1"/>
                    </wps:wsp>
                  </a:graphicData>
                </a:graphic>
              </wp:anchor>
            </w:drawing>
          </mc:Choice>
          <mc:Fallback>
            <w:pict>
              <v:shape id="AutoShape 2" o:spid="_x0000_s1026" o:spt="176" type="#_x0000_t176" style="position:absolute;left:0pt;margin-left:31.4pt;margin-top:3pt;height:124.75pt;width:183.75pt;z-index:251659264;mso-width-relative:page;mso-height-relative:page;" fillcolor="#FFFFFF" filled="t" stroked="t" coordsize="21600,21600" o:gfxdata="UEsDBAoAAAAAAIdO4kAAAAAAAAAAAAAAAAAEAAAAZHJzL1BLAwQUAAAACACHTuJAhcF8eNYAAAAI&#10;AQAADwAAAGRycy9kb3ducmV2LnhtbE2PQU+EMBCF7yb+h2ZMvLktILgiZWM0evIibuK10EqJdEpo&#10;YdFf73jS08vkTd77XnXY3MhWM4fBo4RkJ4AZ7LwesJdwfHu62gMLUaFWo0cj4csEONTnZ5UqtT/h&#10;q1mb2DMKwVAqCTbGqeQ8dNY4FXZ+Mkjeh5+dinTOPdezOlG4G3kqRMGdGpAarJrMgzXdZ7M4CdvL&#10;d3u7PCddE+2+uHnP1sf7I5fy8iIRd8Ci2eLfM/ziEzrUxNT6BXVgo4QiJfJISovIvs5EBqyVkOZ5&#10;Dryu+P8B9Q9QSwMEFAAAAAgAh07iQAoh1aANAgAAUAQAAA4AAABkcnMvZTJvRG9jLnhtbK1UyW7b&#10;MBC9F+g/ELzX8hIHqWA5COK6l6I1kPYDxlwkAtxK0pb89x1SjrO0Bx+qAzUjDt/MezPU6n4wmhxF&#10;iMrZhs4mU0qEZY4r2zb018/tpztKYgLLQTsrGnoSkd6vP35Y9b4Wc9c5zUUgCGJj3fuGdin5uqoi&#10;64SBOHFeWNyULhhI6Ia24gF6RDe6mk+nt1XvAvfBMREjft2Mm/SMGK4BdFIqJjaOHYywaUQNQkNC&#10;SrFTPtJ1qVZKwdIPKaNIRDcUmaayYhK093mt1iuo2wC+U+xcAlxTwjtOBpTFpBeoDSQgh6D+gjKK&#10;BRedTBPmTDUSKYogi9n0nTZPHXhRuKDU0V9Ej/8Pln0/7gJRvKE3lFgw2PCHQ3IlM5lneXofa4x6&#10;8rtw9iKamesgg8lvZEGGIunpIqkYEmH4cb5YLG7nS0oY7s2WdzcLdBCnejnuQ0xfhTMkGw2V2vWP&#10;HYT0oJMIFpLYjcNS9IXjt5jG88/ncgnRacW3SuvihHb/qAM5AjZ9W55zyjdh2pK+oZ+XpTrASZY4&#10;QVio8ahGtG3J9+ZEfA08Lc+/gHNhG4jdWEBByGFQG4WMitUJ4F8sJ+nkUXGLF43mYozglGiB9zJb&#10;JTKB0tdEoqDaoq65XWODspWG/YAw2dw7fsJW9zjrSO/3AQLmPPig2g5VnxUiOQ4HrbTnfCnyJL/2&#10;S4qXH8H6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XBfHjWAAAACAEAAA8AAAAAAAAAAQAgAAAA&#10;IgAAAGRycy9kb3ducmV2LnhtbFBLAQIUABQAAAAIAIdO4kAKIdWgDQIAAFAEAAAOAAAAAAAAAAEA&#10;IAAAACUBAABkcnMvZTJvRG9jLnhtbFBLBQYAAAAABgAGAFkBAACk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3226435</wp:posOffset>
                </wp:positionH>
                <wp:positionV relativeFrom="paragraph">
                  <wp:posOffset>34290</wp:posOffset>
                </wp:positionV>
                <wp:extent cx="2333625" cy="1584325"/>
                <wp:effectExtent l="4445" t="4445" r="5080" b="11430"/>
                <wp:wrapNone/>
                <wp:docPr id="3" name="自选图形 59"/>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wps:txbx>
                      <wps:bodyPr wrap="square" upright="1"/>
                    </wps:wsp>
                  </a:graphicData>
                </a:graphic>
              </wp:anchor>
            </w:drawing>
          </mc:Choice>
          <mc:Fallback>
            <w:pict>
              <v:shape id="自选图形 59" o:spid="_x0000_s1026" o:spt="176" type="#_x0000_t176" style="position:absolute;left:0pt;margin-left:254.05pt;margin-top:2.7pt;height:124.75pt;width:183.75pt;z-index:251660288;mso-width-relative:page;mso-height-relative:page;" fillcolor="#FFFFFF" filled="t" stroked="t" coordsize="21600,21600" o:gfxdata="UEsDBAoAAAAAAIdO4kAAAAAAAAAAAAAAAAAEAAAAZHJzL1BLAwQUAAAACACHTuJAWhPEYdgAAAAJ&#10;AQAADwAAAGRycy9kb3ducmV2LnhtbE2PQU+EMBCF7yb+h2ZMvLkt68KySNkYjZ68iJt4LXSkRNoS&#10;Wlj01zue9PYm7+W9b8rjage24BR67yQkGwEMXet17zoJp7enmxxYiMppNXiHEr4wwLG6vChVof3Z&#10;veJSx45RiQuFkmBiHAvOQ2vQqrDxIzryPvxkVaRz6rie1JnK7cC3QmTcqt7RglEjPhhsP+vZSlhf&#10;vpvD/Jy0dTR5tn+/XR7vT1zK66tE3AGLuMa/MPziEzpUxNT42enABgmpyBOKktgBIz/fpxmwRsI2&#10;3R2AVyX//0H1A1BLAwQUAAAACACHTuJAzU6HHCUCAABUBAAADgAAAGRycy9lMm9Eb2MueG1srVTN&#10;jtMwEL4j8Q6W7zT9oavdqOkKbSkXBCstPMDUdhJL/sN2m/TGDfEM3DjyDvA2K8FbMHZK9wcOPZCD&#10;MxOPv5nvm3EWl71WZCd8kNZUdDIaUyIMs1yapqLv362fnVMSIhgOyhpR0b0I9HL59Mmic6WY2tYq&#10;LjxBEBPKzlW0jdGVRRFYKzSEkXXC4GZtvYaIrm8K7qFDdK2K6Xh8VnTWc+ctEyHg19WwSQ+I/hRA&#10;W9eSiZVlWy1MHFC9UBCRUmilC3SZq61rweLbug4iElVRZBrziknQ3qS1WC6gbDy4VrJDCXBKCY84&#10;aZAGkx6hVhCBbL38C0pL5m2wdRwxq4uBSFYEWUzGj7S5acGJzAWlDu4oevh/sOzN7toTySs6o8SA&#10;xob//PTt18fPt19+3H7/SuYXSaLOhRIjb9y1P3gBzcS3r71Ob2RC+izr/iir6CNh+HE6m83OpnNK&#10;GO5N5ufPZ+ggTnF33PkQXwmrSTIqWivbXbXg4wsVhTcQxfUwMFlj2L0OcTj/51wqIVgl+VoqlR3f&#10;bK6UJzvAxq/zc0j5IEwZ0lX0Yp6rA5zmGqcIC9UOFQmmyfkenAj3gcf5+RdwKmwFoR0KyAgpDEot&#10;kVG2WgH8peEk7h2qbvCy0VSMFpwSJfBuJitHRpDqlEgUVBnUNbVraFCyYr/pESaZG8v32O4O5x3p&#10;fdiCx5xb52XTouqTTCTF4bDl9hwuRprm+35Ocfcz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WhPEYdgAAAAJAQAADwAAAAAAAAABACAAAAAiAAAAZHJzL2Rvd25yZXYueG1sUEsBAhQAFAAAAAgA&#10;h07iQM1OhxwlAgAAVAQAAA4AAAAAAAAAAQAgAAAAJwEAAGRycy9lMm9Eb2MueG1sUEsFBgAAAAAG&#10;AAYAWQEAAL4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v:textbox>
              </v:shape>
            </w:pict>
          </mc:Fallback>
        </mc:AlternateConten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hint="eastAsia" w:ascii="宋体" w:hAnsi="宋体" w:eastAsia="宋体" w:cs="宋体"/>
          <w:color w:val="auto"/>
          <w:sz w:val="24"/>
          <w:szCs w:val="24"/>
          <w:highlight w:val="none"/>
        </w:rPr>
      </w:pPr>
    </w:p>
    <w:p>
      <w:pPr>
        <w:spacing w:line="500" w:lineRule="exact"/>
        <w:jc w:val="center"/>
        <w:rPr>
          <w:rFonts w:hint="eastAsia" w:ascii="宋体" w:hAnsi="宋体" w:eastAsia="宋体" w:cs="宋体"/>
          <w:color w:val="auto"/>
          <w:sz w:val="24"/>
          <w:szCs w:val="24"/>
          <w:highlight w:val="none"/>
        </w:rPr>
      </w:pPr>
    </w:p>
    <w:p>
      <w:pPr>
        <w:autoSpaceDE w:val="0"/>
        <w:autoSpaceDN w:val="0"/>
        <w:adjustRightInd w:val="0"/>
        <w:spacing w:line="500" w:lineRule="exact"/>
        <w:ind w:right="246" w:firstLine="784" w:firstLineChars="327"/>
        <w:rPr>
          <w:rFonts w:hint="eastAsia" w:ascii="宋体" w:hAnsi="宋体" w:eastAsia="宋体" w:cs="宋体"/>
          <w:color w:val="auto"/>
          <w:kern w:val="0"/>
          <w:sz w:val="24"/>
          <w:szCs w:val="24"/>
          <w:highlight w:val="none"/>
        </w:rPr>
      </w:pPr>
    </w:p>
    <w:p>
      <w:pPr>
        <w:pStyle w:val="12"/>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投标人（盖单位章）</w:t>
      </w:r>
      <w:r>
        <w:rPr>
          <w:rFonts w:hint="eastAsia" w:ascii="宋体" w:hAnsi="宋体" w:eastAsia="宋体" w:cs="宋体"/>
          <w:color w:val="auto"/>
          <w:sz w:val="24"/>
          <w:szCs w:val="24"/>
          <w:highlight w:val="none"/>
          <w:lang w:eastAsia="zh-CN"/>
        </w:rPr>
        <w:t>：</w:t>
      </w:r>
    </w:p>
    <w:p>
      <w:pPr>
        <w:pStyle w:val="12"/>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                           </w:t>
      </w:r>
    </w:p>
    <w:p>
      <w:pPr>
        <w:pStyle w:val="12"/>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法定代表人（签字或签章）：</w:t>
      </w:r>
    </w:p>
    <w:p>
      <w:pPr>
        <w:pStyle w:val="12"/>
        <w:shd w:val="clear" w:color="auto" w:fill="auto"/>
        <w:tabs>
          <w:tab w:val="left" w:pos="5580"/>
        </w:tabs>
        <w:spacing w:line="240" w:lineRule="atLeas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p>
    <w:p>
      <w:pPr>
        <w:shd w:val="clear" w:color="auto" w:fill="auto"/>
        <w:spacing w:line="360" w:lineRule="auto"/>
        <w:ind w:firstLine="480" w:firstLineChars="200"/>
        <w:jc w:val="left"/>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 xml:space="preserve">年   月   日 </w:t>
      </w:r>
    </w:p>
    <w:p>
      <w:pPr>
        <w:spacing w:line="500" w:lineRule="exact"/>
        <w:jc w:val="center"/>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ascii="宋体" w:hAnsi="宋体" w:eastAsia="宋体" w:cs="宋体"/>
          <w:b/>
          <w:color w:val="000000"/>
          <w:kern w:val="0"/>
          <w:sz w:val="24"/>
          <w:szCs w:val="24"/>
        </w:rPr>
      </w:pPr>
    </w:p>
    <w:p>
      <w:pPr>
        <w:pStyle w:val="4"/>
        <w:numPr>
          <w:ilvl w:val="0"/>
          <w:numId w:val="0"/>
        </w:numPr>
        <w:shd w:val="clear" w:color="auto" w:fill="auto"/>
        <w:spacing w:before="0" w:line="240" w:lineRule="atLeast"/>
        <w:rPr>
          <w:rFonts w:hint="eastAsia" w:ascii="宋体" w:hAnsi="宋体" w:eastAsia="宋体" w:cs="宋体"/>
          <w:color w:val="auto"/>
          <w:sz w:val="24"/>
          <w:szCs w:val="24"/>
          <w:highlight w:val="none"/>
          <w:lang w:val="en-US" w:eastAsia="zh-CN"/>
        </w:rPr>
      </w:pPr>
    </w:p>
    <w:p>
      <w:pPr>
        <w:rPr>
          <w:rFonts w:hint="eastAsia" w:ascii="宋体" w:hAnsi="宋体" w:eastAsia="宋体" w:cs="宋体"/>
          <w:lang w:val="en-US" w:eastAsia="zh-CN"/>
        </w:rPr>
      </w:pPr>
    </w:p>
    <w:p>
      <w:pPr>
        <w:pStyle w:val="4"/>
        <w:numPr>
          <w:ilvl w:val="0"/>
          <w:numId w:val="0"/>
        </w:numPr>
        <w:shd w:val="clear" w:color="auto" w:fill="auto"/>
        <w:spacing w:before="0" w:line="240" w:lineRule="atLeast"/>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rPr>
        <w:t xml:space="preserve"> </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法定代表人授权委托书(投标文件格式</w:t>
      </w:r>
      <w:r>
        <w:rPr>
          <w:rFonts w:hint="eastAsia" w:ascii="宋体" w:hAnsi="宋体" w:eastAsia="宋体" w:cs="宋体"/>
          <w:b/>
          <w:bCs/>
          <w:color w:val="auto"/>
          <w:sz w:val="28"/>
          <w:szCs w:val="28"/>
          <w:highlight w:val="none"/>
          <w:lang w:eastAsia="zh-CN"/>
        </w:rPr>
        <w:t>三</w:t>
      </w:r>
      <w:r>
        <w:rPr>
          <w:rFonts w:hint="eastAsia" w:ascii="宋体" w:hAnsi="宋体" w:eastAsia="宋体" w:cs="宋体"/>
          <w:b/>
          <w:bCs/>
          <w:color w:val="auto"/>
          <w:sz w:val="28"/>
          <w:szCs w:val="28"/>
          <w:highlight w:val="none"/>
        </w:rPr>
        <w:t>，自然人投标的无需提供)</w:t>
      </w:r>
    </w:p>
    <w:p>
      <w:pPr>
        <w:spacing w:line="500" w:lineRule="exact"/>
        <w:jc w:val="center"/>
        <w:rPr>
          <w:rFonts w:hint="eastAsia" w:ascii="宋体" w:hAnsi="宋体" w:eastAsia="宋体" w:cs="宋体"/>
          <w:b/>
          <w:sz w:val="24"/>
          <w:szCs w:val="24"/>
        </w:rPr>
      </w:pPr>
      <w:r>
        <w:rPr>
          <w:rFonts w:hint="eastAsia" w:ascii="宋体" w:hAnsi="宋体" w:eastAsia="宋体" w:cs="宋体"/>
          <w:color w:val="auto"/>
          <w:sz w:val="24"/>
          <w:szCs w:val="24"/>
          <w:highlight w:val="none"/>
        </w:rPr>
        <w:t xml:space="preserve">    </w:t>
      </w:r>
      <w:r>
        <w:rPr>
          <w:rFonts w:hint="eastAsia" w:ascii="宋体" w:hAnsi="宋体" w:eastAsia="宋体" w:cs="宋体"/>
          <w:b/>
          <w:sz w:val="24"/>
          <w:szCs w:val="24"/>
        </w:rPr>
        <w:t>（2）法定代表人授权委托书</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（采购单位）：</w:t>
      </w:r>
    </w:p>
    <w:p>
      <w:pPr>
        <w:spacing w:line="500" w:lineRule="exact"/>
        <w:ind w:firstLine="588" w:firstLineChars="245"/>
        <w:rPr>
          <w:rFonts w:hint="eastAsia" w:ascii="宋体" w:hAnsi="宋体" w:eastAsia="宋体" w:cs="宋体"/>
          <w:sz w:val="24"/>
          <w:szCs w:val="24"/>
        </w:rPr>
      </w:pPr>
      <w:r>
        <w:rPr>
          <w:rFonts w:hint="eastAsia" w:ascii="宋体" w:hAnsi="宋体" w:eastAsia="宋体" w:cs="宋体"/>
          <w:sz w:val="24"/>
          <w:szCs w:val="24"/>
        </w:rPr>
        <w:t>我（法人姓名）</w:t>
      </w:r>
      <w:r>
        <w:rPr>
          <w:rFonts w:hint="eastAsia" w:ascii="宋体" w:hAnsi="宋体" w:eastAsia="宋体" w:cs="宋体"/>
          <w:sz w:val="24"/>
          <w:szCs w:val="24"/>
          <w:u w:val="single"/>
        </w:rPr>
        <w:t xml:space="preserve">         </w:t>
      </w:r>
      <w:r>
        <w:rPr>
          <w:rFonts w:hint="eastAsia" w:ascii="宋体" w:hAnsi="宋体" w:eastAsia="宋体" w:cs="宋体"/>
          <w:sz w:val="24"/>
          <w:szCs w:val="24"/>
        </w:rPr>
        <w:t>（身份证号）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兹委托</w:t>
      </w:r>
      <w:r>
        <w:rPr>
          <w:rFonts w:hint="eastAsia" w:ascii="宋体" w:hAnsi="宋体" w:eastAsia="宋体" w:cs="宋体"/>
          <w:sz w:val="24"/>
          <w:szCs w:val="24"/>
          <w:u w:val="single"/>
        </w:rPr>
        <w:t xml:space="preserve">      </w:t>
      </w:r>
      <w:r>
        <w:rPr>
          <w:rFonts w:hint="eastAsia" w:ascii="宋体" w:hAnsi="宋体" w:eastAsia="宋体" w:cs="宋体"/>
          <w:sz w:val="24"/>
          <w:szCs w:val="24"/>
        </w:rPr>
        <w:t>（被委托人名称、职务）（居民身份证编号：</w:t>
      </w:r>
      <w:r>
        <w:rPr>
          <w:rFonts w:hint="eastAsia" w:ascii="宋体" w:hAnsi="宋体" w:eastAsia="宋体" w:cs="宋体"/>
          <w:sz w:val="24"/>
          <w:szCs w:val="24"/>
          <w:u w:val="single"/>
        </w:rPr>
        <w:t xml:space="preserve">              </w:t>
      </w:r>
      <w:r>
        <w:rPr>
          <w:rFonts w:hint="eastAsia" w:ascii="宋体" w:hAnsi="宋体" w:eastAsia="宋体" w:cs="宋体"/>
          <w:sz w:val="24"/>
          <w:szCs w:val="24"/>
        </w:rPr>
        <w:t>）为我单位的委托代理人，代表我单位就</w:t>
      </w:r>
      <w:r>
        <w:rPr>
          <w:rFonts w:hint="eastAsia" w:ascii="宋体" w:hAnsi="宋体" w:eastAsia="宋体" w:cs="宋体"/>
          <w:sz w:val="24"/>
          <w:szCs w:val="24"/>
          <w:u w:val="single"/>
        </w:rPr>
        <w:t xml:space="preserve">           </w:t>
      </w: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）签署投标文件、进行谈判、签订合同和处理与之有关的一切事务，其签名真迹如本授权委托书末尾所示，特此证明。</w:t>
      </w:r>
    </w:p>
    <w:p>
      <w:pPr>
        <w:spacing w:line="500" w:lineRule="exact"/>
        <w:ind w:firstLine="588" w:firstLineChars="245"/>
        <w:rPr>
          <w:rFonts w:hint="eastAsia" w:ascii="宋体" w:hAnsi="宋体" w:eastAsia="宋体" w:cs="宋体"/>
          <w:sz w:val="24"/>
          <w:szCs w:val="24"/>
        </w:rPr>
      </w:pPr>
      <w:r>
        <w:rPr>
          <w:rFonts w:hint="eastAsia" w:ascii="宋体" w:hAnsi="宋体" w:eastAsia="宋体" w:cs="宋体"/>
          <w:sz w:val="24"/>
          <w:szCs w:val="24"/>
        </w:rPr>
        <w:t>授权期限：   年   月   日 --   年  月  日</w:t>
      </w:r>
    </w:p>
    <w:p>
      <w:pPr>
        <w:spacing w:line="500" w:lineRule="exact"/>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4384" behindDoc="0" locked="0" layoutInCell="1" allowOverlap="1">
                <wp:simplePos x="0" y="0"/>
                <wp:positionH relativeFrom="column">
                  <wp:posOffset>2827020</wp:posOffset>
                </wp:positionH>
                <wp:positionV relativeFrom="paragraph">
                  <wp:posOffset>203835</wp:posOffset>
                </wp:positionV>
                <wp:extent cx="2609850" cy="1249680"/>
                <wp:effectExtent l="7620" t="7620" r="11430" b="19050"/>
                <wp:wrapNone/>
                <wp:docPr id="7" name="自选图形 64"/>
                <wp:cNvGraphicFramePr/>
                <a:graphic xmlns:a="http://schemas.openxmlformats.org/drawingml/2006/main">
                  <a:graphicData uri="http://schemas.microsoft.com/office/word/2010/wordprocessingShape">
                    <wps:wsp>
                      <wps:cNvSpPr/>
                      <wps:spPr>
                        <a:xfrm>
                          <a:off x="0" y="0"/>
                          <a:ext cx="2609850" cy="124968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int="eastAsia" w:hAnsi="宋体"/>
                                <w:szCs w:val="21"/>
                              </w:rPr>
                            </w:pPr>
                            <w:r>
                              <w:rPr>
                                <w:rFonts w:hint="eastAsia" w:hAnsi="宋体"/>
                                <w:szCs w:val="21"/>
                              </w:rPr>
                              <w:t xml:space="preserve">  </w:t>
                            </w: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法人身份证复印件反面</w:t>
                            </w:r>
                          </w:p>
                          <w:p/>
                        </w:txbxContent>
                      </wps:txbx>
                      <wps:bodyPr wrap="square" upright="1"/>
                    </wps:wsp>
                  </a:graphicData>
                </a:graphic>
              </wp:anchor>
            </w:drawing>
          </mc:Choice>
          <mc:Fallback>
            <w:pict>
              <v:roundrect id="自选图形 64" o:spid="_x0000_s1026" o:spt="2" style="position:absolute;left:0pt;margin-left:222.6pt;margin-top:16.05pt;height:98.4pt;width:205.5pt;z-index:251664384;mso-width-relative:page;mso-height-relative:page;" fillcolor="#FFFFFF" filled="t" stroked="t" coordsize="21600,21600" arcsize="0.166666666666667" o:gfxdata="UEsDBAoAAAAAAIdO4kAAAAAAAAAAAAAAAAAEAAAAZHJzL1BLAwQUAAAACACHTuJAW3Rnc9sAAAAK&#10;AQAADwAAAGRycy9kb3ducmV2LnhtbE2Py07DMBBF90j8gzVI7Kgd9xVCnAohgQRi0aZs2LnxkESN&#10;7Sh2m4avZ1jBcmaO7pybby62Y2ccQuudgmQmgKGrvGldreBj/3yXAgtRO6M771DBhAE2xfVVrjPj&#10;R7fDcxlrRiEuZFpBE2OfcR6qBq0OM9+jo9uXH6yONA41N4MeKdx2XAqx4la3jj40usenBqtjebIK&#10;xu/p+PK+xvmb2L0+lvv1tP3ctkrd3iTiAVjES/yD4Vef1KEgp4M/ORNYp2CxWEpCFcxlAoyAdLmi&#10;xUGBlOk98CLn/ysUP1BLAwQUAAAACACHTuJAMpY/7zECAABnBAAADgAAAGRycy9lMm9Eb2MueG1s&#10;rVTLjtMwFN0j8Q+W9zRpNU07UdNZUMoGwYhhPsC1ncTIL2y3SXfsEN/AjuX8A/zNSMxfcO2GzgMW&#10;XdBK6XV87/E55153cdEriXbceWF0hcejHCOuqWFCNxW+/rB+McfIB6IZkUbzCu+5xxfL588WnS35&#10;xLRGMu4QgGhfdrbCbQi2zDJPW66IHxnLNWzWxikSYOmajDnSAbqS2STPi6wzjllnKPce3q4Om3hA&#10;dKcAmroWlK8M3SquwwHVcUkCSPKtsB4vE9u65jS8q2vPA5IVBqUhPeEQiDfxmS0XpGwcsa2gAwVy&#10;CoUnmhQRGg49Qq1IIGjrxF9QSlBnvKnDiBqVHYQkR0DFOH/izVVLLE9awGpvj6b7/wdL3+4uHRKs&#10;wjOMNFHQ8F9fbu4+f7399vP2x3dUnEWLOutLyLyyl25YeQij3r52Kv6CEtQnW/dHW3kfEIWXkyI/&#10;n0/BcQp748nZeTFPxmf35db58JobhWJQYWe2mr2H5iVPye6ND8lcNlAk7CNGtZLQqh2RaFwUxSzy&#10;BMQhGaI/mLHSGynYWkiZFq7ZvJQOQWmF1+kzFD9Kkxp1wHc6n02BOoFRr2HEIFQW7PK6SeQelfiH&#10;yPM8fv+FHJmtiG8PDBJCTCNlywl7pRkKewuN0HD/cOSgOMNIcriuMUqZgQh5Sib4IDUYEzt46FmM&#10;Qr/ph0ZuDNvDBHRwBUDUpy1xcObWOtG00Ihxoh9LYP6Sv8NdiQP+cJ2OuP9/W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3Rnc9sAAAAKAQAADwAAAAAAAAABACAAAAAiAAAAZHJzL2Rvd25yZXYu&#10;eG1sUEsBAhQAFAAAAAgAh07iQDKWP+8xAgAAZwQAAA4AAAAAAAAAAQAgAAAAKgEAAGRycy9lMm9E&#10;b2MueG1sUEsFBgAAAAAGAAYAWQEAAM0FAAAAAA==&#10;">
                <v:fill on="t" focussize="0,0"/>
                <v:stroke weight="1.25pt" color="#808080" joinstyle="round"/>
                <v:imagedata o:title=""/>
                <o:lock v:ext="edit" aspectratio="f"/>
                <v:textbox>
                  <w:txbxContent>
                    <w:p>
                      <w:pPr>
                        <w:jc w:val="center"/>
                        <w:rPr>
                          <w:rFonts w:hint="eastAsia" w:hAnsi="宋体"/>
                          <w:szCs w:val="21"/>
                        </w:rPr>
                      </w:pPr>
                      <w:r>
                        <w:rPr>
                          <w:rFonts w:hint="eastAsia" w:hAnsi="宋体"/>
                          <w:szCs w:val="21"/>
                        </w:rPr>
                        <w:t xml:space="preserve">  </w:t>
                      </w: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法人身份证复印件反面</w:t>
                      </w:r>
                    </w:p>
                    <w:p/>
                  </w:txbxContent>
                </v:textbox>
              </v:roundrect>
            </w:pict>
          </mc:Fallback>
        </mc:AlternateContent>
      </w:r>
      <w:r>
        <w:rPr>
          <w:rFonts w:hint="eastAsia" w:ascii="宋体" w:hAnsi="宋体" w:eastAsia="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180340</wp:posOffset>
                </wp:positionV>
                <wp:extent cx="2514600" cy="1276350"/>
                <wp:effectExtent l="7620" t="7620" r="11430" b="11430"/>
                <wp:wrapNone/>
                <wp:docPr id="6" name="自选图形 65"/>
                <wp:cNvGraphicFramePr/>
                <a:graphic xmlns:a="http://schemas.openxmlformats.org/drawingml/2006/main">
                  <a:graphicData uri="http://schemas.microsoft.com/office/word/2010/wordprocessingShape">
                    <wps:wsp>
                      <wps:cNvSpPr/>
                      <wps:spPr>
                        <a:xfrm>
                          <a:off x="0" y="0"/>
                          <a:ext cx="2514600" cy="127635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法人身份证复印件正面</w:t>
                            </w:r>
                          </w:p>
                          <w:p/>
                        </w:txbxContent>
                      </wps:txbx>
                      <wps:bodyPr wrap="square" upright="1"/>
                    </wps:wsp>
                  </a:graphicData>
                </a:graphic>
              </wp:anchor>
            </w:drawing>
          </mc:Choice>
          <mc:Fallback>
            <w:pict>
              <v:roundrect id="自选图形 65" o:spid="_x0000_s1026" o:spt="2" style="position:absolute;left:0pt;margin-left:-1.5pt;margin-top:14.2pt;height:100.5pt;width:198pt;z-index:251663360;mso-width-relative:page;mso-height-relative:page;" fillcolor="#FFFFFF" filled="t" stroked="t" coordsize="21600,21600" arcsize="0.166666666666667" o:gfxdata="UEsDBAoAAAAAAIdO4kAAAAAAAAAAAAAAAAAEAAAAZHJzL1BLAwQUAAAACACHTuJALEC0r9oAAAAJ&#10;AQAADwAAAGRycy9kb3ducmV2LnhtbE2PQU/CQBCF7yb+h82YeIMtLREo3RJjoonGAxQv3pbu0DZ0&#10;Z5vuQqm/3uGkx3nv5c33ss3VtuKCvW8cKZhNIxBIpTMNVQq+9q+TJQgfNBndOkIFI3rY5Pd3mU6N&#10;G2iHlyJUgkvIp1pBHUKXSunLGq32U9chsXd0vdWBz76SptcDl9tWxlH0JK1uiD/UusOXGstTcbYK&#10;hp/x9Pa5wOQj2r0/F/vFuP3eNko9PsyiNYiA1/AXhhs+o0POTAd3JuNFq2CS8JSgIF7OQbCfrG7C&#10;gYV4NQeZZ/L/gvwXUEsDBBQAAAAIAIdO4kD0OTt8LwIAAGcEAAAOAAAAZHJzL2Uyb0RvYy54bWyt&#10;VEuu0zAUnSOxB8tzmqTQtIqavgGlTBA88WABru0kRv5hu006Y4ZYAzOGbw+wmyfBLrh2Q98HBh3Q&#10;Sul1fO/xOeded3kxKIn23HlhdI2LSY4R19Qwodsav3+3ebLAyAeiGZFG8xofuMcXq8ePlr2t+NR0&#10;RjLuEIBoX/W2xl0ItsoyTzuuiJ8YyzVsNsYpEmDp2ow50gO6ktk0z8usN45ZZyj3Ht6uj5t4RHTn&#10;AJqmEZSvDd0prsMR1XFJAkjynbAerxLbpuE0vGkazwOSNQalIT3hEIi38ZmtlqRqHbGdoCMFcg6F&#10;B5oUERoOPUGtSSBo58RfUEpQZ7xpwoQalR2FJEdARZE/8OaqI5YnLWC1tyfT/f+Dpa/3lw4JVuMS&#10;I00UNPzn5+tfn77cfP1x8/0bKmfRot76CjKv7KUbVx7CqHdonIq/oAQNydbDyVY+BETh5XRWPCtz&#10;cJzCXjGdl09nyfjsttw6H15yo1AMauzMTrO30LzkKdm/8iGZy0aKhH3AqFESWrUnEhVlWc4jT0Ac&#10;kyH6gxkrvZGCbYSUaeHa7XPpEJTWeJM+Y/G9NKlRD3xni/kMqBMY9QZGDEJlwS6v20TuXom/i7zI&#10;4/dfyJHZmvjuyCAhxDRSdZywF5qhcLDQCA33D0cOijOMJIfrGqOUGYiQ52SCD1KDMbGDx57FKAzb&#10;YWzk1rADTEAPVwBEfdwRB2furBNtB40oEv1YAvOX/B3vShzwu+t0xO3/w+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EC0r9oAAAAJAQAADwAAAAAAAAABACAAAAAiAAAAZHJzL2Rvd25yZXYueG1s&#10;UEsBAhQAFAAAAAgAh07iQPQ5O3wvAgAAZwQAAA4AAAAAAAAAAQAgAAAAKQEAAGRycy9lMm9Eb2Mu&#10;eG1sUEsFBgAAAAAGAAYAWQEAAMoFAAAAAA==&#10;">
                <v:fill on="t" focussize="0,0"/>
                <v:stroke weight="1.25pt" color="#808080" joinstyle="round"/>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法人身份证复印件正面</w:t>
                      </w:r>
                    </w:p>
                    <w:p/>
                  </w:txbxContent>
                </v:textbox>
              </v:roundrect>
            </w:pict>
          </mc:Fallback>
        </mc:AlternateContent>
      </w:r>
    </w:p>
    <w:p>
      <w:pPr>
        <w:spacing w:line="500" w:lineRule="exact"/>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2336" behindDoc="0" locked="0" layoutInCell="1" allowOverlap="1">
                <wp:simplePos x="0" y="0"/>
                <wp:positionH relativeFrom="column">
                  <wp:posOffset>2882900</wp:posOffset>
                </wp:positionH>
                <wp:positionV relativeFrom="paragraph">
                  <wp:posOffset>44450</wp:posOffset>
                </wp:positionV>
                <wp:extent cx="2588895" cy="1302385"/>
                <wp:effectExtent l="7620" t="7620" r="13335" b="23495"/>
                <wp:wrapNone/>
                <wp:docPr id="5" name="自选图形 66"/>
                <wp:cNvGraphicFramePr/>
                <a:graphic xmlns:a="http://schemas.openxmlformats.org/drawingml/2006/main">
                  <a:graphicData uri="http://schemas.microsoft.com/office/word/2010/wordprocessingShape">
                    <wps:wsp>
                      <wps:cNvSpPr/>
                      <wps:spPr>
                        <a:xfrm>
                          <a:off x="0" y="0"/>
                          <a:ext cx="2588895" cy="1302385"/>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rPr>
                                <w:rFonts w:hint="eastAsia" w:hAnsi="宋体"/>
                                <w:szCs w:val="21"/>
                              </w:rPr>
                            </w:pPr>
                          </w:p>
                          <w:p>
                            <w:pPr>
                              <w:rPr>
                                <w:rFonts w:hint="eastAsia" w:hAnsi="宋体"/>
                                <w:szCs w:val="21"/>
                              </w:rPr>
                            </w:pPr>
                          </w:p>
                          <w:p>
                            <w:pPr>
                              <w:rPr>
                                <w:rFonts w:hint="eastAsia" w:hAnsi="宋体"/>
                                <w:szCs w:val="21"/>
                              </w:rPr>
                            </w:pPr>
                          </w:p>
                          <w:p>
                            <w:pPr>
                              <w:rPr>
                                <w:szCs w:val="21"/>
                              </w:rPr>
                            </w:pPr>
                            <w:r>
                              <w:rPr>
                                <w:rFonts w:hint="eastAsia" w:hAnsi="宋体"/>
                                <w:szCs w:val="21"/>
                              </w:rPr>
                              <w:t>授权委托人身份证复印件反面</w:t>
                            </w:r>
                          </w:p>
                          <w:p/>
                        </w:txbxContent>
                      </wps:txbx>
                      <wps:bodyPr wrap="square" upright="1"/>
                    </wps:wsp>
                  </a:graphicData>
                </a:graphic>
              </wp:anchor>
            </w:drawing>
          </mc:Choice>
          <mc:Fallback>
            <w:pict>
              <v:roundrect id="自选图形 66" o:spid="_x0000_s1026" o:spt="2" style="position:absolute;left:0pt;margin-left:227pt;margin-top:3.5pt;height:102.55pt;width:203.85pt;z-index:251662336;mso-width-relative:page;mso-height-relative:page;" fillcolor="#FFFFFF" filled="t" stroked="t" coordsize="21600,21600" arcsize="0.166666666666667" o:gfxdata="UEsDBAoAAAAAAIdO4kAAAAAAAAAAAAAAAAAEAAAAZHJzL1BLAwQUAAAACACHTuJAY/08INsAAAAJ&#10;AQAADwAAAGRycy9kb3ducmV2LnhtbE2PwU7DMBBE70j8g7VI3KjtUJoqjVMhJJBAHNqUCzc33iZR&#10;YzuK3abh69me4DRazWrmTb6+2I6dcQitdwrkTABDV3nTulrB1+71YQksRO2M7rxDBRMGWBe3N7nO&#10;jB/dFs9lrBmFuJBpBU2MfcZ5qBq0Osx8j468gx+sjnQONTeDHincdjwRYsGtbh01NLrHlwarY3my&#10;Csaf6fj2meLjh9i+P5e7dNp8b1ql7u+kWAGLeIl/z3DFJ3QoiGnvT84E1imYP81pS1SQkpC/XMgU&#10;2F5BIhMJvMj5/wXFL1BLAwQUAAAACACHTuJA3S9yCC8CAABnBAAADgAAAGRycy9lMm9Eb2MueG1s&#10;rVTLjtMwFN0j8Q+W9zRpR82EqOksKGWDYMQwH+DaTmLkF7bbpDt2iG9gx5J/gL8ZifkLrt3QecCi&#10;C1opvY7vPT7n3OsuLgYl0Y47L4yu8XSSY8Q1NUzotsbX79fPSox8IJoRaTSv8Z57fLF8+mTR24rP&#10;TGck4w4BiPZVb2vchWCrLPO044r4ibFcw2ZjnCIBlq7NmCM9oCuZzfK8yHrjmHWGcu/h7eqwiUdE&#10;dwqgaRpB+crQreI6HFAdlySAJN8J6/EysW0aTsPbpvE8IFljUBrSEw6BeBOf2XJBqtYR2wk6UiCn&#10;UHikSRGh4dAj1IoEgrZO/AWlBHXGmyZMqFHZQUhyBFRM80feXHXE8qQFrPb2aLr/f7D0ze7SIcFq&#10;PMdIEwUN//X5++2nLzdff978+IaKIlrUW19B5pW9dOPKQxj1Do1T8ReUoCHZuj/ayoeAKLyczcuy&#10;fA74FPamZ/nsrJxH1Oyu3DofXnGjUAxq7MxWs3fQvOQp2b32IZnLRoqEfcCoURJatSMSTYuiOB8R&#10;x2TA/oMZK72Rgq2FlGnh2s0L6RCU1nidPmPxgzSpUQ985+V5pE5g1BsYMQiVBbu8bhO5ByX+PnKZ&#10;x++/kCOzFfHdgUFCiGmk6jhhLzVDYW+hERruH44cFGcYSQ7XNUYpMxAhT8kEH6QGq2MHDz2LURg2&#10;w9jIjWF7mIAergCI+rglDs7cWifaDhoxTfRjCcxf6th4V+KA31+nI+7+H5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P9PCDbAAAACQEAAA8AAAAAAAAAAQAgAAAAIgAAAGRycy9kb3ducmV2Lnht&#10;bFBLAQIUABQAAAAIAIdO4kDdL3IILwIAAGcEAAAOAAAAAAAAAAEAIAAAACoBAABkcnMvZTJvRG9j&#10;LnhtbFBLBQYAAAAABgAGAFkBAADLBQAAAAA=&#10;">
                <v:fill on="t" focussize="0,0"/>
                <v:stroke weight="1.25pt" color="#808080" joinstyle="round"/>
                <v:imagedata o:title=""/>
                <o:lock v:ext="edit" aspectratio="f"/>
                <v:textbox>
                  <w:txbxContent>
                    <w:p>
                      <w:pPr>
                        <w:rPr>
                          <w:rFonts w:hint="eastAsia" w:hAnsi="宋体"/>
                          <w:szCs w:val="21"/>
                        </w:rPr>
                      </w:pPr>
                    </w:p>
                    <w:p>
                      <w:pPr>
                        <w:rPr>
                          <w:rFonts w:hint="eastAsia" w:hAnsi="宋体"/>
                          <w:szCs w:val="21"/>
                        </w:rPr>
                      </w:pPr>
                    </w:p>
                    <w:p>
                      <w:pPr>
                        <w:rPr>
                          <w:rFonts w:hint="eastAsia" w:hAnsi="宋体"/>
                          <w:szCs w:val="21"/>
                        </w:rPr>
                      </w:pPr>
                    </w:p>
                    <w:p>
                      <w:pPr>
                        <w:rPr>
                          <w:szCs w:val="21"/>
                        </w:rPr>
                      </w:pPr>
                      <w:r>
                        <w:rPr>
                          <w:rFonts w:hint="eastAsia" w:hAnsi="宋体"/>
                          <w:szCs w:val="21"/>
                        </w:rPr>
                        <w:t>授权委托人身份证复印件反面</w:t>
                      </w:r>
                    </w:p>
                    <w:p/>
                  </w:txbxContent>
                </v:textbox>
              </v:roundrect>
            </w:pict>
          </mc:Fallback>
        </mc:AlternateContent>
      </w:r>
      <w:r>
        <w:rPr>
          <w:rFonts w:hint="eastAsia" w:ascii="宋体" w:hAnsi="宋体" w:eastAsia="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46990</wp:posOffset>
                </wp:positionV>
                <wp:extent cx="2426335" cy="1308735"/>
                <wp:effectExtent l="4445" t="4445" r="7620" b="20320"/>
                <wp:wrapNone/>
                <wp:docPr id="8" name="自选图形 67"/>
                <wp:cNvGraphicFramePr/>
                <a:graphic xmlns:a="http://schemas.openxmlformats.org/drawingml/2006/main">
                  <a:graphicData uri="http://schemas.microsoft.com/office/word/2010/wordprocessingShape">
                    <wps:wsp>
                      <wps:cNvSpPr/>
                      <wps:spPr>
                        <a:xfrm>
                          <a:off x="0" y="0"/>
                          <a:ext cx="2426335" cy="13087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授权委托人身份证复印件正面</w:t>
                            </w:r>
                          </w:p>
                        </w:txbxContent>
                      </wps:txbx>
                      <wps:bodyPr wrap="square" upright="1"/>
                    </wps:wsp>
                  </a:graphicData>
                </a:graphic>
              </wp:anchor>
            </w:drawing>
          </mc:Choice>
          <mc:Fallback>
            <w:pict>
              <v:shape id="自选图形 67" o:spid="_x0000_s1026" o:spt="176" type="#_x0000_t176" style="position:absolute;left:0pt;margin-left:0.95pt;margin-top:3.7pt;height:103.05pt;width:191.05pt;z-index:251661312;mso-width-relative:page;mso-height-relative:page;" fillcolor="#FFFFFF" filled="t" stroked="t" coordsize="21600,21600" o:gfxdata="UEsDBAoAAAAAAIdO4kAAAAAAAAAAAAAAAAAEAAAAZHJzL1BLAwQUAAAACACHTuJA3WcHwdYAAAAH&#10;AQAADwAAAGRycy9kb3ducmV2LnhtbE2PQU+DQBSE7yb+h80z8WYXSm0pZWmMRk9exCZeF/YViOxb&#10;wi4U/fU+T3qczGTmm/y42F7MOPrOkYJ4FYFAqp3pqFFwen++S0H4oMno3hEq+EIPx+L6KteZcRd6&#10;w7kMjeAS8plW0IYwZFL6ukWr/coNSOyd3Wh1YDk20oz6wuW2l+so2kqrO+KFVg/42GL9WU5WwfL6&#10;Xe2nl7guQ5tudx/J/PRwkkrd3sTRAUTAJfyF4Ref0aFgpspNZLzoWe85qGC3AcFukm74WaVgHSf3&#10;IItc/ucvfgBQSwMEFAAAAAgAh07iQPCpQMwlAgAAVAQAAA4AAABkcnMvZTJvRG9jLnhtbK1UzY7T&#10;MBC+I/EOlu80act2l6jpCm0pFwSVFh5g6jiJJf9hu01644Z4Bm4c9x3gbVaCt2DslO4PHHogB2cm&#10;Hn8z3zfjzC97JcmOOy+MLul4lFPCNTOV0E1JP7xfPbugxAfQFUijeUn33NPLxdMn884WfGJaIyvu&#10;CIJoX3S2pG0Itsgyz1quwI+M5Ro3a+MUBHRdk1UOOkRXMpvk+SzrjKusM4x7j1+XwyY9ILpTAE1d&#10;C8aXhm0V12FAdVxCQEq+FdbTRaq2rjkL7+ra80BkSZFpSCsmQXsT12wxh6JxYFvBDiXAKSU84qRA&#10;aEx6hFpCALJ14i8oJZgz3tRhxIzKBiJJEWQxzh9pc92C5YkLSu3tUXT//2DZ293aEVGVFNuuQWHD&#10;f36++fXpy+3XH7ffv5HZeZSos77AyGu7dgfPoxn59rVT8Y1MSJ9k3R9l5X0gDD9Onk9m0+kZJQz3&#10;xtP84hwdxMnujlvnw2tuFIlGSWtpuqsWXHgpA3caAl8PA5M0ht0bH4bzf87FEryRoloJKZPjms2V&#10;dGQH2PhVeg4pH4RJTbqSvjibxOoAp7nGKUJTWVTE6yble3DC3wfO0/Mv4FjYEnw7FJAQYhgUSiCj&#10;ZLUcqle6ImFvUXWNl43GYhSvKJEc72a0UmQAIU+JREGlRl1ju4YGRSv0mx5horkx1R7b3eG8I72P&#10;W3CYc2udaFpUfZyIxDgcttSew8WI03zfTynufga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1n&#10;B8HWAAAABwEAAA8AAAAAAAAAAQAgAAAAIgAAAGRycy9kb3ducmV2LnhtbFBLAQIUABQAAAAIAIdO&#10;4kDwqUDMJQIAAFQEAAAOAAAAAAAAAAEAIAAAACUBAABkcnMvZTJvRG9jLnhtbFBLBQYAAAAABgAG&#10;AFkBAAC8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授权委托人身份证复印件正面</w:t>
                      </w:r>
                    </w:p>
                  </w:txbxContent>
                </v:textbox>
              </v:shape>
            </w:pict>
          </mc:Fallback>
        </mc:AlternateContent>
      </w:r>
    </w:p>
    <w:p>
      <w:pPr>
        <w:spacing w:line="500" w:lineRule="exact"/>
        <w:ind w:firstLine="3840" w:firstLineChars="1600"/>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r>
        <w:rPr>
          <w:rFonts w:hint="eastAsia" w:ascii="宋体" w:hAnsi="宋体" w:eastAsia="宋体" w:cs="宋体"/>
          <w:sz w:val="24"/>
          <w:szCs w:val="24"/>
        </w:rPr>
        <w:t>投标单位：（盖章）</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r>
        <w:rPr>
          <w:rFonts w:hint="eastAsia" w:ascii="宋体" w:hAnsi="宋体" w:eastAsia="宋体" w:cs="宋体"/>
          <w:sz w:val="24"/>
          <w:szCs w:val="24"/>
        </w:rPr>
        <w:t>法定代表人签字或盖章：</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r>
        <w:rPr>
          <w:rFonts w:hint="eastAsia" w:ascii="宋体" w:hAnsi="宋体" w:eastAsia="宋体" w:cs="宋体"/>
          <w:sz w:val="24"/>
          <w:szCs w:val="24"/>
        </w:rPr>
        <w:t xml:space="preserve">授权委托人签字： </w:t>
      </w:r>
    </w:p>
    <w:p>
      <w:pPr>
        <w:pStyle w:val="4"/>
        <w:numPr>
          <w:ilvl w:val="0"/>
          <w:numId w:val="0"/>
        </w:numPr>
        <w:shd w:val="clear" w:color="auto" w:fill="auto"/>
        <w:spacing w:before="0" w:line="240" w:lineRule="atLeast"/>
        <w:ind w:leftChars="257"/>
        <w:rPr>
          <w:rFonts w:hint="eastAsia" w:ascii="宋体" w:hAnsi="宋体" w:eastAsia="宋体" w:cs="宋体"/>
          <w:color w:val="auto"/>
          <w:sz w:val="24"/>
          <w:szCs w:val="24"/>
          <w:highlight w:val="none"/>
        </w:rPr>
      </w:pPr>
    </w:p>
    <w:p>
      <w:pPr>
        <w:numPr>
          <w:ilvl w:val="0"/>
          <w:numId w:val="0"/>
        </w:numPr>
        <w:rPr>
          <w:rFonts w:hint="eastAsia" w:ascii="宋体" w:hAnsi="宋体" w:eastAsia="宋体" w:cs="宋体"/>
          <w:sz w:val="22"/>
          <w:szCs w:val="28"/>
          <w:lang w:val="en-US" w:eastAsia="zh-CN"/>
        </w:rPr>
      </w:pPr>
    </w:p>
    <w:p>
      <w:pPr>
        <w:numPr>
          <w:ilvl w:val="0"/>
          <w:numId w:val="0"/>
        </w:numPr>
        <w:rPr>
          <w:rFonts w:hint="eastAsia" w:ascii="宋体" w:hAnsi="宋体" w:eastAsia="宋体" w:cs="宋体"/>
          <w:sz w:val="22"/>
          <w:szCs w:val="28"/>
          <w:lang w:val="en-US" w:eastAsia="zh-CN"/>
        </w:rPr>
      </w:pPr>
    </w:p>
    <w:p>
      <w:pPr>
        <w:pStyle w:val="9"/>
        <w:rPr>
          <w:rFonts w:hint="eastAsia" w:ascii="宋体" w:hAnsi="宋体" w:eastAsia="宋体" w:cs="宋体"/>
          <w:sz w:val="22"/>
          <w:szCs w:val="28"/>
          <w:lang w:val="en-US" w:eastAsia="zh-CN"/>
        </w:rPr>
      </w:pPr>
    </w:p>
    <w:p>
      <w:pPr>
        <w:pStyle w:val="10"/>
        <w:rPr>
          <w:rFonts w:hint="eastAsia" w:ascii="宋体" w:hAnsi="宋体" w:eastAsia="宋体" w:cs="宋体"/>
          <w:sz w:val="22"/>
          <w:szCs w:val="28"/>
          <w:lang w:val="en-US" w:eastAsia="zh-CN"/>
        </w:rPr>
      </w:pPr>
    </w:p>
    <w:p>
      <w:pPr>
        <w:pStyle w:val="10"/>
        <w:rPr>
          <w:rFonts w:hint="eastAsia" w:ascii="宋体" w:hAnsi="宋体" w:eastAsia="宋体" w:cs="宋体"/>
          <w:sz w:val="22"/>
          <w:szCs w:val="28"/>
          <w:lang w:val="en-US" w:eastAsia="zh-CN"/>
        </w:rPr>
      </w:pPr>
    </w:p>
    <w:p>
      <w:pPr>
        <w:pStyle w:val="10"/>
        <w:rPr>
          <w:rFonts w:hint="eastAsia" w:ascii="宋体" w:hAnsi="宋体" w:eastAsia="宋体" w:cs="宋体"/>
          <w:sz w:val="22"/>
          <w:szCs w:val="28"/>
          <w:lang w:val="en-US" w:eastAsia="zh-CN"/>
        </w:rPr>
      </w:pPr>
    </w:p>
    <w:p>
      <w:pPr>
        <w:numPr>
          <w:ilvl w:val="0"/>
          <w:numId w:val="0"/>
        </w:numPr>
        <w:rPr>
          <w:rFonts w:hint="eastAsia" w:ascii="宋体" w:hAnsi="宋体" w:eastAsia="宋体" w:cs="宋体"/>
          <w:b/>
          <w:bCs/>
          <w:color w:val="auto"/>
          <w:kern w:val="0"/>
          <w:sz w:val="28"/>
          <w:szCs w:val="28"/>
          <w:highlight w:val="none"/>
          <w:lang w:val="en-US" w:eastAsia="zh-CN" w:bidi="ar-SA"/>
        </w:rPr>
      </w:pPr>
      <w:r>
        <w:rPr>
          <w:rFonts w:hint="eastAsia" w:ascii="宋体" w:hAnsi="宋体" w:eastAsia="宋体" w:cs="宋体"/>
          <w:b/>
          <w:bCs/>
          <w:color w:val="auto"/>
          <w:kern w:val="0"/>
          <w:sz w:val="28"/>
          <w:szCs w:val="28"/>
          <w:highlight w:val="none"/>
          <w:lang w:val="en-US" w:eastAsia="zh-CN" w:bidi="ar-SA"/>
        </w:rPr>
        <w:t>5、投标企业须提供委托代理人</w:t>
      </w:r>
      <w:r>
        <w:rPr>
          <w:rFonts w:hint="eastAsia" w:ascii="宋体" w:hAnsi="宋体" w:cs="宋体"/>
          <w:b/>
          <w:bCs/>
          <w:color w:val="auto"/>
          <w:kern w:val="0"/>
          <w:sz w:val="28"/>
          <w:szCs w:val="28"/>
          <w:highlight w:val="none"/>
          <w:lang w:val="en-US" w:eastAsia="zh-CN" w:bidi="ar-SA"/>
        </w:rPr>
        <w:t>近6个月的有效社保证明</w:t>
      </w:r>
      <w:r>
        <w:rPr>
          <w:rFonts w:hint="eastAsia" w:ascii="宋体" w:hAnsi="宋体" w:eastAsia="宋体" w:cs="宋体"/>
          <w:b/>
          <w:bCs/>
          <w:color w:val="auto"/>
          <w:kern w:val="0"/>
          <w:sz w:val="28"/>
          <w:szCs w:val="28"/>
          <w:highlight w:val="none"/>
          <w:lang w:val="en-US" w:eastAsia="zh-CN" w:bidi="ar-SA"/>
        </w:rPr>
        <w:t>；</w:t>
      </w:r>
    </w:p>
    <w:p>
      <w:pPr>
        <w:pStyle w:val="5"/>
        <w:ind w:right="-212" w:rightChars="-101"/>
        <w:jc w:val="center"/>
        <w:rPr>
          <w:rFonts w:hint="default" w:ascii="宋体" w:hAnsi="宋体" w:eastAsia="宋体" w:cs="宋体"/>
          <w:sz w:val="24"/>
          <w:szCs w:val="24"/>
          <w:lang w:val="en-US"/>
        </w:rPr>
      </w:pPr>
      <w:r>
        <w:rPr>
          <w:rFonts w:hint="eastAsia" w:ascii="宋体" w:hAnsi="宋体" w:eastAsia="宋体" w:cs="宋体"/>
          <w:color w:val="auto"/>
          <w:w w:val="100"/>
          <w:kern w:val="2"/>
          <w:sz w:val="21"/>
          <w:szCs w:val="21"/>
          <w:highlight w:val="none"/>
          <w:lang w:val="en-US" w:eastAsia="zh-CN" w:bidi="ar-SA"/>
        </w:rPr>
        <w:t>投标企业须提供委托代理人</w:t>
      </w:r>
      <w:r>
        <w:rPr>
          <w:rFonts w:hint="eastAsia" w:ascii="宋体" w:hAnsi="宋体" w:cs="宋体"/>
          <w:color w:val="auto"/>
          <w:w w:val="100"/>
          <w:kern w:val="2"/>
          <w:sz w:val="21"/>
          <w:szCs w:val="21"/>
          <w:highlight w:val="none"/>
          <w:lang w:val="en-US" w:eastAsia="zh-CN" w:bidi="ar-SA"/>
        </w:rPr>
        <w:t>近6个月的有效社保证明，法定代表人参与投标的无需提供。</w:t>
      </w:r>
    </w:p>
    <w:p>
      <w:pPr>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rPr>
      </w:pPr>
    </w:p>
    <w:p>
      <w:pPr>
        <w:pStyle w:val="5"/>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5"/>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5"/>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5"/>
        <w:rPr>
          <w:rFonts w:hint="eastAsia"/>
        </w:rPr>
      </w:pPr>
    </w:p>
    <w:p>
      <w:pPr>
        <w:rPr>
          <w:rFonts w:hint="eastAsia" w:ascii="宋体" w:hAnsi="宋体" w:eastAsia="宋体" w:cs="宋体"/>
        </w:rPr>
      </w:pPr>
    </w:p>
    <w:p>
      <w:pPr>
        <w:rPr>
          <w:rFonts w:hint="eastAsia" w:ascii="宋体" w:hAnsi="宋体" w:eastAsia="宋体" w:cs="宋体"/>
        </w:rPr>
      </w:pPr>
    </w:p>
    <w:p>
      <w:pPr>
        <w:pStyle w:val="4"/>
        <w:numPr>
          <w:ilvl w:val="0"/>
          <w:numId w:val="0"/>
        </w:numPr>
        <w:shd w:val="clear" w:color="auto" w:fill="auto"/>
        <w:spacing w:before="0" w:line="240" w:lineRule="atLeas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6</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投标保证金缴纳凭证或投标担保函</w:t>
      </w:r>
    </w:p>
    <w:p>
      <w:pPr>
        <w:shd w:val="clear" w:color="auto" w:fill="auto"/>
        <w:ind w:firstLine="480" w:firstLineChars="200"/>
        <w:rPr>
          <w:rFonts w:hint="eastAsia" w:ascii="宋体" w:hAnsi="宋体" w:eastAsia="宋体" w:cs="宋体"/>
          <w:color w:val="auto"/>
          <w:sz w:val="24"/>
          <w:szCs w:val="24"/>
          <w:highlight w:val="none"/>
        </w:rPr>
      </w:pPr>
      <w:bookmarkStart w:id="60" w:name="_Toc494296665"/>
      <w:bookmarkStart w:id="61" w:name="_Toc494296991"/>
    </w:p>
    <w:p>
      <w:pPr>
        <w:shd w:val="clear" w:color="auto" w:fill="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投标人可将本项目投标保证金支付的汇款凭证、支票、汇票</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保证金收据（如有）的复印件作为缴纳凭证及投标保证金收据一起装订在本部分，复印件上应加盖本单位章；使用银行保函等其他投标担保函的，应将担保函正本，装订在本部分正本中；如采用政府采购信用担保形式的，应使用（投标文件格式三）,将原件装订在本部分正本中。</w:t>
      </w:r>
      <w:bookmarkEnd w:id="60"/>
      <w:bookmarkEnd w:id="61"/>
    </w:p>
    <w:p>
      <w:pPr>
        <w:pStyle w:val="6"/>
        <w:shd w:val="clear" w:color="auto" w:fill="auto"/>
        <w:rPr>
          <w:rFonts w:hint="eastAsia" w:ascii="宋体" w:hAnsi="宋体" w:eastAsia="宋体" w:cs="宋体"/>
          <w:color w:val="auto"/>
          <w:sz w:val="24"/>
          <w:szCs w:val="24"/>
          <w:highlight w:val="none"/>
        </w:rPr>
      </w:pPr>
    </w:p>
    <w:tbl>
      <w:tblPr>
        <w:tblStyle w:val="20"/>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投标保证金收据</w:t>
            </w:r>
          </w:p>
        </w:tc>
      </w:tr>
    </w:tbl>
    <w:p>
      <w:pPr>
        <w:pStyle w:val="6"/>
        <w:shd w:val="clear" w:color="auto" w:fill="auto"/>
        <w:rPr>
          <w:rFonts w:hint="eastAsia" w:ascii="宋体" w:hAnsi="宋体" w:eastAsia="宋体" w:cs="宋体"/>
          <w:color w:val="auto"/>
          <w:sz w:val="24"/>
          <w:szCs w:val="24"/>
          <w:highlight w:val="none"/>
        </w:rPr>
      </w:pPr>
    </w:p>
    <w:p>
      <w:pPr>
        <w:shd w:val="clear" w:color="auto" w:fill="auto"/>
        <w:spacing w:line="240" w:lineRule="atLeast"/>
        <w:ind w:left="1080" w:leftChars="257" w:hanging="540"/>
        <w:jc w:val="center"/>
        <w:rPr>
          <w:rFonts w:hint="eastAsia" w:ascii="宋体" w:hAnsi="宋体" w:eastAsia="宋体" w:cs="宋体"/>
          <w:color w:val="auto"/>
          <w:sz w:val="24"/>
          <w:szCs w:val="24"/>
          <w:highlight w:val="none"/>
        </w:rPr>
      </w:pPr>
    </w:p>
    <w:p>
      <w:pPr>
        <w:shd w:val="clear" w:color="auto" w:fill="auto"/>
        <w:rPr>
          <w:rFonts w:hint="eastAsia" w:ascii="宋体" w:hAnsi="宋体" w:eastAsia="宋体" w:cs="宋体"/>
          <w:color w:val="auto"/>
          <w:sz w:val="24"/>
          <w:szCs w:val="24"/>
          <w:highlight w:val="none"/>
        </w:rPr>
      </w:pPr>
    </w:p>
    <w:tbl>
      <w:tblPr>
        <w:tblStyle w:val="20"/>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color w:val="auto"/>
                <w:sz w:val="24"/>
                <w:szCs w:val="24"/>
                <w:highlight w:val="none"/>
              </w:rPr>
            </w:pPr>
          </w:p>
          <w:p>
            <w:pPr>
              <w:shd w:val="clear" w:color="auto" w:fill="auto"/>
              <w:jc w:val="center"/>
              <w:rPr>
                <w:rFonts w:hint="eastAsia" w:ascii="宋体" w:hAnsi="宋体" w:eastAsia="宋体" w:cs="宋体"/>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投标保证金支付的汇款凭证、支票、汇票</w:t>
            </w:r>
          </w:p>
          <w:p>
            <w:pPr>
              <w:shd w:val="clear" w:color="auto" w:fill="auto"/>
              <w:jc w:val="center"/>
              <w:rPr>
                <w:rFonts w:hint="eastAsia" w:ascii="宋体" w:hAnsi="宋体" w:eastAsia="宋体" w:cs="宋体"/>
                <w:b/>
                <w:bCs/>
                <w:color w:val="auto"/>
                <w:sz w:val="24"/>
                <w:szCs w:val="24"/>
                <w:highlight w:val="none"/>
              </w:rPr>
            </w:pPr>
          </w:p>
          <w:p>
            <w:pPr>
              <w:shd w:val="clear" w:color="auto" w:fill="auto"/>
              <w:jc w:val="center"/>
              <w:rPr>
                <w:rFonts w:hint="eastAsia" w:ascii="宋体" w:hAnsi="宋体" w:eastAsia="宋体" w:cs="宋体"/>
                <w:b/>
                <w:bCs/>
                <w:color w:val="auto"/>
                <w:sz w:val="24"/>
                <w:szCs w:val="24"/>
                <w:highlight w:val="none"/>
              </w:rPr>
            </w:pPr>
          </w:p>
        </w:tc>
      </w:tr>
    </w:tbl>
    <w:p>
      <w:pPr>
        <w:rPr>
          <w:rFonts w:hint="eastAsia" w:ascii="宋体" w:hAnsi="宋体" w:eastAsia="宋体" w:cs="宋体"/>
          <w:color w:val="auto"/>
          <w:sz w:val="24"/>
          <w:szCs w:val="24"/>
          <w:highlight w:val="none"/>
        </w:rPr>
      </w:pPr>
    </w:p>
    <w:p>
      <w:pPr>
        <w:pStyle w:val="5"/>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5"/>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5"/>
        <w:rPr>
          <w:rFonts w:hint="eastAsia" w:ascii="宋体" w:hAnsi="宋体" w:eastAsia="宋体" w:cs="宋体"/>
          <w:sz w:val="24"/>
          <w:szCs w:val="24"/>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rPr>
          <w:rFonts w:hint="eastAsia" w:ascii="宋体" w:hAnsi="宋体" w:eastAsia="宋体" w:cs="宋体"/>
          <w:color w:val="auto"/>
          <w:sz w:val="24"/>
          <w:szCs w:val="24"/>
          <w:highlight w:val="none"/>
          <w:lang w:eastAsia="zh-CN"/>
        </w:rPr>
      </w:pPr>
    </w:p>
    <w:p>
      <w:pPr>
        <w:pStyle w:val="9"/>
        <w:rPr>
          <w:rFonts w:hint="eastAsia" w:ascii="宋体" w:hAnsi="宋体" w:eastAsia="宋体" w:cs="宋体"/>
          <w:color w:val="auto"/>
          <w:sz w:val="24"/>
          <w:szCs w:val="24"/>
          <w:highlight w:val="none"/>
          <w:lang w:eastAsia="zh-CN"/>
        </w:rPr>
      </w:pPr>
    </w:p>
    <w:p>
      <w:pPr>
        <w:pStyle w:val="10"/>
        <w:rPr>
          <w:rFonts w:hint="eastAsia" w:ascii="宋体" w:hAnsi="宋体" w:eastAsia="宋体" w:cs="宋体"/>
          <w:color w:val="auto"/>
          <w:sz w:val="24"/>
          <w:szCs w:val="24"/>
          <w:highlight w:val="none"/>
          <w:lang w:eastAsia="zh-CN"/>
        </w:rPr>
      </w:pPr>
    </w:p>
    <w:p>
      <w:pPr>
        <w:pStyle w:val="10"/>
        <w:rPr>
          <w:rFonts w:hint="eastAsia" w:ascii="宋体" w:hAnsi="宋体" w:eastAsia="宋体" w:cs="宋体"/>
          <w:color w:val="auto"/>
          <w:sz w:val="24"/>
          <w:szCs w:val="24"/>
          <w:highlight w:val="none"/>
          <w:lang w:eastAsia="zh-CN"/>
        </w:rPr>
      </w:pPr>
    </w:p>
    <w:p>
      <w:pPr>
        <w:pStyle w:val="10"/>
        <w:rPr>
          <w:rFonts w:hint="eastAsia" w:ascii="宋体" w:hAnsi="宋体" w:eastAsia="宋体" w:cs="宋体"/>
          <w:color w:val="auto"/>
          <w:sz w:val="24"/>
          <w:szCs w:val="24"/>
          <w:highlight w:val="none"/>
          <w:lang w:eastAsia="zh-CN"/>
        </w:rPr>
      </w:pPr>
    </w:p>
    <w:p>
      <w:pPr>
        <w:pStyle w:val="10"/>
        <w:rPr>
          <w:rFonts w:hint="eastAsia" w:ascii="宋体" w:hAnsi="宋体" w:eastAsia="宋体" w:cs="宋体"/>
          <w:color w:val="auto"/>
          <w:sz w:val="24"/>
          <w:szCs w:val="24"/>
          <w:highlight w:val="none"/>
          <w:lang w:eastAsia="zh-CN"/>
        </w:rPr>
      </w:pPr>
    </w:p>
    <w:p>
      <w:pPr>
        <w:shd w:val="clear" w:color="auto" w:fill="auto"/>
        <w:rPr>
          <w:rFonts w:hint="eastAsia" w:ascii="宋体" w:hAnsi="宋体" w:eastAsia="宋体" w:cs="宋体"/>
          <w:b/>
          <w:bCs/>
          <w:color w:val="auto"/>
          <w:sz w:val="24"/>
          <w:szCs w:val="24"/>
          <w:highlight w:val="none"/>
          <w:lang w:val="en-US" w:eastAsia="zh-CN"/>
        </w:rPr>
      </w:pPr>
    </w:p>
    <w:p>
      <w:pPr>
        <w:shd w:val="clear" w:color="auto" w:fill="auto"/>
        <w:rPr>
          <w:rFonts w:hint="eastAsia" w:ascii="宋体" w:hAnsi="宋体" w:eastAsia="宋体" w:cs="宋体"/>
          <w:b/>
          <w:bCs/>
          <w:color w:val="auto"/>
          <w:sz w:val="24"/>
          <w:szCs w:val="24"/>
          <w:highlight w:val="none"/>
          <w:lang w:val="en-US" w:eastAsia="zh-CN"/>
        </w:rPr>
      </w:pPr>
    </w:p>
    <w:p>
      <w:pPr>
        <w:shd w:val="clear" w:color="auto" w:fill="auto"/>
        <w:rPr>
          <w:rFonts w:hint="eastAsia" w:ascii="宋体" w:hAnsi="宋体" w:eastAsia="宋体" w:cs="宋体"/>
          <w:b/>
          <w:bCs/>
          <w:color w:val="auto"/>
          <w:sz w:val="24"/>
          <w:szCs w:val="24"/>
          <w:highlight w:val="none"/>
          <w:lang w:val="en-US" w:eastAsia="zh-CN"/>
        </w:rPr>
      </w:pPr>
    </w:p>
    <w:p>
      <w:pPr>
        <w:shd w:val="clear" w:color="auto" w:fil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lang w:eastAsia="zh-CN"/>
        </w:rPr>
        <w:t>投标企业需提供未被“信用中国”（www.creditchina.gov.cn）、</w:t>
      </w:r>
      <w:r>
        <w:rPr>
          <w:rFonts w:hint="eastAsia" w:ascii="宋体" w:hAnsi="宋体" w:eastAsia="宋体" w:cs="宋体"/>
          <w:b/>
          <w:bCs/>
          <w:sz w:val="22"/>
          <w:szCs w:val="28"/>
          <w:lang w:val="en-US" w:eastAsia="zh-CN"/>
        </w:rPr>
        <w:t>“中国政府采购网”</w:t>
      </w:r>
      <w:r>
        <w:rPr>
          <w:rFonts w:hint="eastAsia" w:ascii="宋体" w:hAnsi="宋体" w:eastAsia="宋体" w:cs="宋体"/>
          <w:b/>
          <w:bCs/>
          <w:color w:val="auto"/>
          <w:sz w:val="24"/>
          <w:szCs w:val="24"/>
          <w:highlight w:val="none"/>
          <w:lang w:eastAsia="zh-CN"/>
        </w:rPr>
        <w:t>（www.ccgp.gov.cn）列入失信被执行人、重大税收违法案件当事人名单、政府采购严重违法失信行为记录名单。（提供查询结果网页截图并加盖供应商公章）</w:t>
      </w:r>
    </w:p>
    <w:p>
      <w:pPr>
        <w:shd w:val="clear" w:color="auto" w:fill="auto"/>
        <w:ind w:firstLine="480" w:firstLineChars="200"/>
        <w:rPr>
          <w:rFonts w:hint="eastAsia" w:ascii="宋体" w:hAnsi="宋体" w:eastAsia="宋体" w:cs="宋体"/>
          <w:color w:val="auto"/>
          <w:sz w:val="24"/>
          <w:szCs w:val="24"/>
          <w:highlight w:val="none"/>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rPr>
          <w:rFonts w:hint="eastAsia" w:ascii="宋体" w:hAnsi="宋体" w:eastAsia="宋体" w:cs="宋体"/>
          <w:lang w:val="en-US" w:eastAsia="zh-CN"/>
        </w:rPr>
      </w:pPr>
    </w:p>
    <w:p>
      <w:pPr>
        <w:rPr>
          <w:rFonts w:hint="eastAsia" w:ascii="宋体" w:hAnsi="宋体" w:eastAsia="宋体" w:cs="宋体"/>
          <w:b/>
          <w:color w:val="000000"/>
          <w:kern w:val="0"/>
          <w:sz w:val="24"/>
          <w:szCs w:val="24"/>
        </w:rPr>
      </w:pPr>
    </w:p>
    <w:p>
      <w:pPr>
        <w:pStyle w:val="4"/>
        <w:numPr>
          <w:ilvl w:val="0"/>
          <w:numId w:val="0"/>
        </w:numPr>
        <w:shd w:val="clear" w:color="auto" w:fill="auto"/>
        <w:spacing w:before="0" w:line="240" w:lineRule="atLeas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8、</w:t>
      </w:r>
      <w:r>
        <w:rPr>
          <w:rFonts w:hint="eastAsia" w:ascii="宋体" w:hAnsi="宋体" w:eastAsia="宋体" w:cs="宋体"/>
          <w:b/>
          <w:bCs/>
          <w:color w:val="auto"/>
          <w:sz w:val="28"/>
          <w:szCs w:val="28"/>
          <w:highlight w:val="none"/>
        </w:rPr>
        <w:t>参加政府采购活动前3年内在经营活动中没有重大违法记录的书面声明</w:t>
      </w:r>
    </w:p>
    <w:p>
      <w:pPr>
        <w:pStyle w:val="12"/>
        <w:shd w:val="clear" w:color="auto" w:fill="auto"/>
        <w:tabs>
          <w:tab w:val="left" w:pos="5580"/>
        </w:tabs>
        <w:spacing w:line="240" w:lineRule="atLeast"/>
        <w:rPr>
          <w:rFonts w:hint="eastAsia" w:ascii="宋体" w:hAnsi="宋体" w:eastAsia="宋体" w:cs="宋体"/>
          <w:color w:val="auto"/>
          <w:sz w:val="24"/>
          <w:szCs w:val="24"/>
          <w:highlight w:val="none"/>
        </w:rPr>
      </w:pPr>
    </w:p>
    <w:p>
      <w:pPr>
        <w:pStyle w:val="12"/>
        <w:shd w:val="clear" w:color="auto" w:fill="auto"/>
        <w:tabs>
          <w:tab w:val="left" w:pos="5580"/>
        </w:tabs>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说明：1.投标人应按照相关法规规定如实作出说明。</w:t>
      </w:r>
    </w:p>
    <w:p>
      <w:pPr>
        <w:pStyle w:val="12"/>
        <w:shd w:val="clear" w:color="auto" w:fill="auto"/>
        <w:tabs>
          <w:tab w:val="left" w:pos="5580"/>
        </w:tabs>
        <w:spacing w:line="240" w:lineRule="atLeast"/>
        <w:ind w:left="645" w:leftChars="307"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2．按照</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color w:val="auto"/>
          <w:sz w:val="24"/>
          <w:szCs w:val="24"/>
          <w:highlight w:val="none"/>
        </w:rPr>
        <w:t>的规定加盖单位章（自然人投标的无需盖章，需要签字）。</w:t>
      </w:r>
    </w:p>
    <w:p>
      <w:pPr>
        <w:pStyle w:val="5"/>
        <w:rPr>
          <w:rFonts w:hint="eastAsia" w:ascii="宋体" w:hAnsi="宋体" w:eastAsia="宋体" w:cs="宋体"/>
          <w:b/>
          <w:color w:val="000000"/>
          <w:kern w:val="0"/>
          <w:sz w:val="24"/>
          <w:szCs w:val="24"/>
          <w:lang w:val="en-US" w:eastAsia="zh-CN"/>
        </w:rPr>
      </w:pPr>
      <w:r>
        <w:rPr>
          <w:rFonts w:hint="eastAsia" w:ascii="宋体" w:hAnsi="宋体" w:eastAsia="宋体" w:cs="宋体"/>
          <w:color w:val="auto"/>
          <w:sz w:val="24"/>
          <w:szCs w:val="24"/>
          <w:highlight w:val="none"/>
        </w:rPr>
        <w:t xml:space="preserve">      3.（本项目不接受联合体）如果是联合体投标，联合体各方均需提供上述证明。</w:t>
      </w: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lang w:val="en-US" w:eastAsia="zh-CN"/>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b/>
          <w:color w:val="000000"/>
          <w:kern w:val="0"/>
          <w:sz w:val="24"/>
          <w:szCs w:val="24"/>
        </w:rPr>
      </w:pPr>
    </w:p>
    <w:p>
      <w:pPr>
        <w:rPr>
          <w:rFonts w:hint="eastAsia" w:ascii="宋体" w:hAnsi="宋体" w:eastAsia="宋体" w:cs="宋体"/>
          <w:b/>
          <w:color w:val="000000"/>
          <w:kern w:val="0"/>
          <w:sz w:val="24"/>
          <w:szCs w:val="24"/>
        </w:rPr>
      </w:pPr>
    </w:p>
    <w:p>
      <w:pPr>
        <w:pStyle w:val="5"/>
        <w:rPr>
          <w:rFonts w:hint="eastAsia" w:ascii="宋体" w:hAnsi="宋体" w:eastAsia="宋体" w:cs="宋体"/>
        </w:rPr>
      </w:pPr>
    </w:p>
    <w:p>
      <w:pPr>
        <w:rPr>
          <w:rFonts w:hint="eastAsia" w:ascii="宋体" w:hAnsi="宋体" w:eastAsia="宋体" w:cs="宋体"/>
          <w:b/>
          <w:color w:val="000000"/>
          <w:kern w:val="0"/>
          <w:sz w:val="24"/>
          <w:szCs w:val="24"/>
        </w:rPr>
      </w:pPr>
    </w:p>
    <w:p>
      <w:pPr>
        <w:pStyle w:val="9"/>
        <w:rPr>
          <w:rFonts w:hint="eastAsia" w:ascii="宋体" w:hAnsi="宋体" w:eastAsia="宋体" w:cs="宋体"/>
        </w:rPr>
      </w:pPr>
    </w:p>
    <w:p>
      <w:pPr>
        <w:pStyle w:val="4"/>
        <w:numPr>
          <w:ilvl w:val="0"/>
          <w:numId w:val="0"/>
        </w:numPr>
        <w:shd w:val="clear" w:color="auto" w:fill="auto"/>
        <w:spacing w:before="0" w:line="240" w:lineRule="atLeast"/>
        <w:rPr>
          <w:rFonts w:hint="eastAsia" w:ascii="宋体" w:hAnsi="宋体" w:eastAsia="宋体" w:cs="宋体"/>
          <w:b/>
          <w:bCs/>
          <w:color w:val="auto"/>
          <w:sz w:val="24"/>
          <w:highlight w:val="none"/>
        </w:rPr>
      </w:pPr>
      <w:r>
        <w:rPr>
          <w:rFonts w:hint="eastAsia" w:ascii="宋体" w:hAnsi="宋体" w:eastAsia="宋体" w:cs="宋体"/>
          <w:b/>
          <w:bCs/>
          <w:color w:val="auto"/>
          <w:sz w:val="28"/>
          <w:szCs w:val="28"/>
          <w:highlight w:val="none"/>
          <w:lang w:val="en-US" w:eastAsia="zh-CN"/>
        </w:rPr>
        <w:t>9</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 xml:space="preserve"> 投标人须知资料表要求的其他资格证明文件</w:t>
      </w:r>
    </w:p>
    <w:p>
      <w:pPr>
        <w:shd w:val="clear" w:color="auto" w:fill="auto"/>
        <w:spacing w:line="240" w:lineRule="atLeast"/>
        <w:ind w:left="1080" w:leftChars="257" w:hanging="540"/>
        <w:jc w:val="center"/>
        <w:rPr>
          <w:rFonts w:hint="eastAsia" w:ascii="宋体" w:hAnsi="宋体" w:eastAsia="宋体" w:cs="宋体"/>
          <w:b/>
          <w:bCs/>
          <w:color w:val="auto"/>
          <w:sz w:val="24"/>
          <w:highlight w:val="none"/>
        </w:rPr>
      </w:pPr>
    </w:p>
    <w:p>
      <w:pPr>
        <w:pStyle w:val="12"/>
        <w:shd w:val="clear" w:color="auto" w:fill="auto"/>
        <w:tabs>
          <w:tab w:val="left" w:pos="5580"/>
        </w:tabs>
        <w:spacing w:line="240" w:lineRule="atLeas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说明：1.应提供</w:t>
      </w:r>
      <w:r>
        <w:rPr>
          <w:rFonts w:hint="eastAsia" w:ascii="宋体" w:hAnsi="宋体" w:eastAsia="宋体" w:cs="宋体"/>
          <w:color w:val="auto"/>
          <w:sz w:val="24"/>
          <w:highlight w:val="none"/>
          <w:u w:val="single"/>
        </w:rPr>
        <w:t>投标人须知资料表</w:t>
      </w:r>
      <w:r>
        <w:rPr>
          <w:rFonts w:hint="eastAsia" w:ascii="宋体" w:hAnsi="宋体" w:eastAsia="宋体" w:cs="宋体"/>
          <w:color w:val="auto"/>
          <w:sz w:val="24"/>
          <w:highlight w:val="none"/>
        </w:rPr>
        <w:t>要求的其他资格证明文件。</w:t>
      </w:r>
    </w:p>
    <w:p>
      <w:pPr>
        <w:pStyle w:val="12"/>
        <w:shd w:val="clear" w:color="auto" w:fill="auto"/>
        <w:tabs>
          <w:tab w:val="left" w:pos="5580"/>
        </w:tabs>
        <w:spacing w:line="240" w:lineRule="atLeast"/>
        <w:ind w:firstLine="1200" w:firstLineChars="5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主要包括：未被列入“信用中国”（www.creditchina.gov.cn）、</w:t>
      </w:r>
      <w:r>
        <w:rPr>
          <w:rFonts w:hint="eastAsia" w:ascii="宋体" w:hAnsi="宋体" w:eastAsia="宋体" w:cs="宋体"/>
          <w:sz w:val="22"/>
          <w:szCs w:val="28"/>
          <w:lang w:val="en-US" w:eastAsia="zh-CN"/>
        </w:rPr>
        <w:t>“中国政府采购网”</w:t>
      </w:r>
      <w:r>
        <w:rPr>
          <w:rFonts w:hint="eastAsia" w:ascii="宋体" w:hAnsi="宋体" w:eastAsia="宋体" w:cs="宋体"/>
          <w:color w:val="auto"/>
          <w:sz w:val="24"/>
          <w:highlight w:val="none"/>
          <w:lang w:eastAsia="zh-CN"/>
        </w:rPr>
        <w:t>（www.ccgp.gov.cn）失信被执行人、重大税收违法案件当事人名单、政府采购严重违法失信行为记录名单查询等。</w:t>
      </w:r>
    </w:p>
    <w:p>
      <w:pPr>
        <w:pStyle w:val="5"/>
        <w:rPr>
          <w:rFonts w:hint="eastAsia" w:ascii="宋体" w:hAnsi="宋体" w:eastAsia="宋体" w:cs="宋体"/>
          <w:b/>
          <w:bCs/>
          <w:sz w:val="24"/>
          <w:szCs w:val="24"/>
        </w:rPr>
      </w:pPr>
      <w:r>
        <w:rPr>
          <w:rFonts w:hint="eastAsia" w:ascii="宋体" w:hAnsi="宋体" w:eastAsia="宋体" w:cs="宋体"/>
          <w:color w:val="auto"/>
          <w:sz w:val="24"/>
          <w:highlight w:val="none"/>
        </w:rPr>
        <w:t xml:space="preserve">      2.复印件上应加盖本单位章。</w:t>
      </w:r>
    </w:p>
    <w:p>
      <w:pPr>
        <w:pStyle w:val="12"/>
        <w:shd w:val="clear" w:color="auto" w:fill="auto"/>
        <w:tabs>
          <w:tab w:val="left" w:pos="5580"/>
        </w:tabs>
        <w:spacing w:line="240" w:lineRule="atLeast"/>
        <w:ind w:left="1080" w:leftChars="257" w:hanging="540"/>
        <w:rPr>
          <w:rFonts w:hint="eastAsia" w:ascii="宋体" w:hAnsi="宋体" w:eastAsia="宋体" w:cs="宋体"/>
          <w:color w:val="auto"/>
          <w:sz w:val="24"/>
          <w:szCs w:val="24"/>
          <w:highlight w:val="none"/>
        </w:rPr>
      </w:pPr>
    </w:p>
    <w:p>
      <w:pPr>
        <w:keepNext w:val="0"/>
        <w:keepLines w:val="0"/>
        <w:pageBreakBefore w:val="0"/>
        <w:widowControl/>
        <w:suppressLineNumbers w:val="0"/>
        <w:kinsoku/>
        <w:overflowPunct/>
        <w:topLinePunct w:val="0"/>
        <w:autoSpaceDE/>
        <w:autoSpaceDN/>
        <w:bidi w:val="0"/>
        <w:snapToGrid/>
        <w:spacing w:before="100" w:beforeAutospacing="1" w:after="100" w:afterAutospacing="1" w:line="260" w:lineRule="exact"/>
        <w:ind w:left="0" w:right="0" w:firstLine="482" w:firstLineChars="200"/>
        <w:jc w:val="left"/>
        <w:rPr>
          <w:rFonts w:hint="eastAsia" w:ascii="宋体" w:hAnsi="宋体" w:eastAsia="宋体" w:cs="宋体"/>
          <w:b/>
          <w:bCs/>
          <w:kern w:val="2"/>
          <w:sz w:val="24"/>
          <w:szCs w:val="24"/>
          <w:lang w:val="en-US" w:eastAsia="zh-CN" w:bidi="ar"/>
        </w:rPr>
      </w:pPr>
    </w:p>
    <w:p>
      <w:pPr>
        <w:spacing w:line="500" w:lineRule="exact"/>
        <w:jc w:val="center"/>
        <w:rPr>
          <w:rFonts w:hint="eastAsia" w:ascii="宋体" w:hAnsi="宋体" w:eastAsia="宋体" w:cs="宋体"/>
          <w:b/>
          <w:bCs/>
          <w:sz w:val="24"/>
          <w:szCs w:val="24"/>
        </w:rPr>
      </w:pPr>
    </w:p>
    <w:p>
      <w:pPr>
        <w:pStyle w:val="9"/>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10"/>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pStyle w:val="10"/>
        <w:numPr>
          <w:ilvl w:val="0"/>
          <w:numId w:val="0"/>
        </w:numPr>
        <w:rPr>
          <w:rFonts w:hint="eastAsia" w:ascii="宋体" w:hAnsi="宋体" w:eastAsia="宋体" w:cs="宋体"/>
          <w:b/>
          <w:bCs/>
          <w:color w:val="auto"/>
          <w:kern w:val="0"/>
          <w:szCs w:val="21"/>
          <w:highlight w:val="none"/>
          <w:lang w:val="en-US" w:eastAsia="zh-CN"/>
        </w:rPr>
      </w:pPr>
      <w:bookmarkStart w:id="62" w:name="_Toc23044"/>
      <w:bookmarkStart w:id="63" w:name="_Toc515647814"/>
      <w:bookmarkStart w:id="64" w:name="_Toc2502"/>
      <w:bookmarkStart w:id="65" w:name="_Toc14515"/>
    </w:p>
    <w:p>
      <w:pPr>
        <w:rPr>
          <w:rFonts w:hint="eastAsia" w:ascii="宋体" w:hAnsi="宋体" w:eastAsia="宋体" w:cs="宋体"/>
          <w:lang w:val="en-US" w:eastAsia="zh-CN"/>
        </w:rPr>
      </w:pPr>
    </w:p>
    <w:bookmarkEnd w:id="62"/>
    <w:bookmarkEnd w:id="63"/>
    <w:bookmarkEnd w:id="64"/>
    <w:bookmarkEnd w:id="65"/>
    <w:p>
      <w:pPr>
        <w:pStyle w:val="4"/>
        <w:numPr>
          <w:ilvl w:val="1"/>
          <w:numId w:val="0"/>
        </w:numPr>
        <w:bidi w:val="0"/>
        <w:ind w:leftChars="200"/>
        <w:jc w:val="center"/>
        <w:rPr>
          <w:rFonts w:hint="eastAsia" w:ascii="宋体" w:hAnsi="宋体" w:eastAsia="宋体" w:cs="宋体"/>
          <w:sz w:val="24"/>
          <w:szCs w:val="24"/>
        </w:rPr>
      </w:pPr>
      <w:r>
        <w:rPr>
          <w:rFonts w:hint="eastAsia" w:ascii="宋体" w:hAnsi="宋体" w:eastAsia="宋体" w:cs="宋体"/>
          <w:b/>
          <w:bCs/>
          <w:sz w:val="28"/>
          <w:szCs w:val="28"/>
          <w:lang w:val="en-US" w:eastAsia="zh-CN"/>
        </w:rPr>
        <w:t>第二部分    商务及技术文件</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1、投标书（投标文件格式五）</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2、投标分项报价表（投标文件格式</w:t>
      </w: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、货物说明一览表（投标文件格式七）</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、技术规格偏离表（投标文件格式八）</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、商务条款偏离表（投标文件格式九）</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、售后服务方案（包括服务体系、技术培训的详细方案、反应能力等）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格式自拟</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投标人关联单位的说明（格式自拟）</w:t>
      </w:r>
    </w:p>
    <w:p>
      <w:pPr>
        <w:pStyle w:val="12"/>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投标人认为有必要提供的其他证明材料（格式自拟）</w:t>
      </w:r>
    </w:p>
    <w:p>
      <w:pPr>
        <w:pStyle w:val="4"/>
        <w:numPr>
          <w:ilvl w:val="0"/>
          <w:numId w:val="0"/>
        </w:numPr>
        <w:shd w:val="clear" w:color="auto" w:fill="auto"/>
        <w:spacing w:before="0" w:line="240" w:lineRule="atLeast"/>
        <w:rPr>
          <w:rFonts w:hint="eastAsia" w:ascii="宋体" w:hAnsi="宋体" w:eastAsia="宋体" w:cs="宋体"/>
          <w:b/>
          <w:bCs/>
          <w:color w:val="auto"/>
          <w:sz w:val="24"/>
          <w:szCs w:val="24"/>
          <w:highlight w:val="none"/>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4"/>
        <w:numPr>
          <w:ilvl w:val="0"/>
          <w:numId w:val="10"/>
        </w:numPr>
        <w:shd w:val="clear" w:color="auto" w:fill="auto"/>
        <w:spacing w:before="0" w:line="240" w:lineRule="atLeas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投标书（投标文件格式五）</w:t>
      </w:r>
    </w:p>
    <w:p>
      <w:pPr>
        <w:numPr>
          <w:ilvl w:val="0"/>
          <w:numId w:val="0"/>
        </w:numPr>
        <w:rPr>
          <w:rFonts w:hint="eastAsia"/>
        </w:rPr>
      </w:pPr>
    </w:p>
    <w:p>
      <w:pPr>
        <w:pStyle w:val="4"/>
        <w:numPr>
          <w:ilvl w:val="0"/>
          <w:numId w:val="0"/>
        </w:numPr>
        <w:shd w:val="clear" w:color="auto" w:fill="auto"/>
        <w:spacing w:before="0" w:line="240" w:lineRule="atLeas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致：</w:t>
      </w:r>
      <w:r>
        <w:rPr>
          <w:rFonts w:hint="eastAsia" w:ascii="宋体" w:hAnsi="宋体" w:eastAsia="宋体" w:cs="宋体"/>
          <w:b w:val="0"/>
          <w:bCs/>
          <w:color w:val="auto"/>
          <w:sz w:val="24"/>
          <w:szCs w:val="24"/>
          <w:highlight w:val="none"/>
          <w:u w:val="single"/>
        </w:rPr>
        <w:t>采购代理机构</w:t>
      </w:r>
    </w:p>
    <w:p>
      <w:pPr>
        <w:pStyle w:val="12"/>
        <w:shd w:val="clear" w:color="auto" w:fill="auto"/>
        <w:tabs>
          <w:tab w:val="left" w:pos="558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根据贵方（采购项目名称)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项目的投标邀请(</w:t>
      </w:r>
      <w:r>
        <w:rPr>
          <w:rFonts w:hint="eastAsia" w:ascii="宋体" w:hAnsi="宋体" w:eastAsia="宋体" w:cs="宋体"/>
          <w:color w:val="auto"/>
          <w:sz w:val="24"/>
          <w:szCs w:val="24"/>
          <w:highlight w:val="none"/>
          <w:u w:val="single"/>
        </w:rPr>
        <w:t>招标编号</w:t>
      </w:r>
      <w:r>
        <w:rPr>
          <w:rFonts w:hint="eastAsia" w:ascii="宋体" w:hAnsi="宋体" w:eastAsia="宋体" w:cs="宋体"/>
          <w:color w:val="auto"/>
          <w:sz w:val="24"/>
          <w:szCs w:val="24"/>
          <w:highlight w:val="none"/>
        </w:rPr>
        <w:t>),签字代表(</w:t>
      </w:r>
      <w:r>
        <w:rPr>
          <w:rFonts w:hint="eastAsia" w:ascii="宋体" w:hAnsi="宋体" w:eastAsia="宋体" w:cs="宋体"/>
          <w:color w:val="auto"/>
          <w:sz w:val="24"/>
          <w:szCs w:val="24"/>
          <w:highlight w:val="none"/>
          <w:u w:val="single"/>
        </w:rPr>
        <w:t>姓名、职务)</w:t>
      </w:r>
      <w:r>
        <w:rPr>
          <w:rFonts w:hint="eastAsia" w:ascii="宋体" w:hAnsi="宋体" w:eastAsia="宋体" w:cs="宋体"/>
          <w:color w:val="auto"/>
          <w:sz w:val="24"/>
          <w:szCs w:val="24"/>
          <w:highlight w:val="none"/>
        </w:rPr>
        <w:t>经正式授权并代表投标人（</w:t>
      </w:r>
      <w:r>
        <w:rPr>
          <w:rFonts w:hint="eastAsia" w:ascii="宋体" w:hAnsi="宋体" w:eastAsia="宋体" w:cs="宋体"/>
          <w:color w:val="auto"/>
          <w:sz w:val="24"/>
          <w:szCs w:val="24"/>
          <w:highlight w:val="none"/>
          <w:u w:val="single"/>
        </w:rPr>
        <w:t>名称、地址</w:t>
      </w:r>
      <w:r>
        <w:rPr>
          <w:rFonts w:hint="eastAsia" w:ascii="宋体" w:hAnsi="宋体" w:eastAsia="宋体" w:cs="宋体"/>
          <w:color w:val="auto"/>
          <w:sz w:val="24"/>
          <w:szCs w:val="24"/>
          <w:highlight w:val="none"/>
        </w:rPr>
        <w:t>）提交下述文件正本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份、副本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份及电子文档</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份，并出具的金额为人民币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元的投标保证金。</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据此，签字代表宣布如下：</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附投标书报价中规定的投标总价详见开标一览表，其中由小型和微型企业制造产品的价格为</w:t>
      </w:r>
      <w:r>
        <w:rPr>
          <w:rFonts w:hint="eastAsia" w:ascii="宋体" w:hAnsi="宋体" w:eastAsia="宋体" w:cs="宋体"/>
          <w:color w:val="auto"/>
          <w:sz w:val="24"/>
          <w:szCs w:val="24"/>
          <w:highlight w:val="none"/>
          <w:u w:val="single"/>
        </w:rPr>
        <w:t>　　  （用文字和数字表示）</w:t>
      </w:r>
      <w:r>
        <w:rPr>
          <w:rFonts w:hint="eastAsia" w:ascii="宋体" w:hAnsi="宋体" w:eastAsia="宋体" w:cs="宋体"/>
          <w:color w:val="auto"/>
          <w:sz w:val="24"/>
          <w:szCs w:val="24"/>
          <w:highlight w:val="none"/>
        </w:rPr>
        <w:t>，占投标价的‥%</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（2）本投标有效期为投标标截止之日起   个日历日。</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（3）联合体中的大中型企业、法人或者非法人组织，与联合体中的小型、微型企业之间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存在、不存在）投资关系（如果是联合体的话）。</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（4）已详细审查全部</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color w:val="auto"/>
          <w:sz w:val="24"/>
          <w:szCs w:val="24"/>
          <w:highlight w:val="none"/>
        </w:rPr>
        <w:t>，包括所有补充通知（如果有的话），完全理解并同意放弃对这方面有不明、误解和质疑的权力。</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（5）在规定的开标时间后，遵守</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color w:val="auto"/>
          <w:sz w:val="24"/>
          <w:szCs w:val="24"/>
          <w:highlight w:val="none"/>
        </w:rPr>
        <w:t>中有关保证金的规定。</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（6）我方不是为本项目提供整体设计、规范编制或者项目管理、监理、检测等服务的供应商，我方不是采购代理机构的附属机构。</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（7）在领取中标通知书的同时按</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color w:val="auto"/>
          <w:sz w:val="24"/>
          <w:szCs w:val="24"/>
          <w:highlight w:val="none"/>
        </w:rPr>
        <w:t>规定的形式，向贵方一次性支付中标服务费。</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（8）按照贵方可能要求，提供与其投标有关的一切数据或资料，完全理解贵方不一定接受最低价的投标或收到的任何投标。</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（9）按照</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color w:val="auto"/>
          <w:sz w:val="24"/>
          <w:szCs w:val="24"/>
          <w:highlight w:val="none"/>
        </w:rPr>
        <w:t>的规定履行合同责任和义务。</w:t>
      </w:r>
    </w:p>
    <w:p>
      <w:pPr>
        <w:pStyle w:val="12"/>
        <w:shd w:val="clear" w:color="auto" w:fill="auto"/>
        <w:tabs>
          <w:tab w:val="left" w:pos="5580"/>
        </w:tabs>
        <w:spacing w:line="360" w:lineRule="auto"/>
        <w:ind w:left="359" w:leftChars="68" w:hanging="216" w:hangingChars="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与本投标有关的一切正式往来信函请寄：</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电子函件</w:t>
      </w:r>
      <w:r>
        <w:rPr>
          <w:rFonts w:hint="eastAsia" w:ascii="宋体" w:hAnsi="宋体" w:eastAsia="宋体" w:cs="宋体"/>
          <w:color w:val="auto"/>
          <w:sz w:val="24"/>
          <w:szCs w:val="24"/>
          <w:highlight w:val="none"/>
          <w:u w:val="single"/>
        </w:rPr>
        <w:t xml:space="preserve">                         </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投标人名称（全称）-----------------</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投标人开户银行（全称）</w:t>
      </w:r>
      <w:r>
        <w:rPr>
          <w:rFonts w:hint="eastAsia" w:ascii="宋体" w:hAnsi="宋体" w:eastAsia="宋体" w:cs="宋体"/>
          <w:color w:val="auto"/>
          <w:sz w:val="24"/>
          <w:szCs w:val="24"/>
          <w:highlight w:val="none"/>
          <w:u w:val="single"/>
        </w:rPr>
        <w:t xml:space="preserve">　　　　　　 </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投标人银行帐号</w:t>
      </w:r>
      <w:r>
        <w:rPr>
          <w:rFonts w:hint="eastAsia" w:ascii="宋体" w:hAnsi="宋体" w:eastAsia="宋体" w:cs="宋体"/>
          <w:color w:val="auto"/>
          <w:sz w:val="24"/>
          <w:szCs w:val="24"/>
          <w:highlight w:val="none"/>
          <w:u w:val="single"/>
        </w:rPr>
        <w:t>　　　　　　　　 　　</w:t>
      </w:r>
    </w:p>
    <w:p>
      <w:pPr>
        <w:pStyle w:val="12"/>
        <w:shd w:val="clear" w:color="auto" w:fill="auto"/>
        <w:tabs>
          <w:tab w:val="left" w:pos="5580"/>
        </w:tabs>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投标人单位章-------------------------</w:t>
      </w:r>
    </w:p>
    <w:p>
      <w:pPr>
        <w:pStyle w:val="12"/>
        <w:shd w:val="clear" w:color="auto" w:fill="auto"/>
        <w:tabs>
          <w:tab w:val="left" w:pos="5580"/>
        </w:tabs>
        <w:spacing w:line="360" w:lineRule="auto"/>
        <w:ind w:left="1080" w:leftChars="257" w:hanging="54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日期------------------------------</w:t>
      </w:r>
    </w:p>
    <w:p>
      <w:pPr>
        <w:rPr>
          <w:rFonts w:hint="eastAsia"/>
          <w:lang w:val="en-US" w:eastAsia="zh-CN"/>
        </w:rPr>
      </w:pPr>
      <w:r>
        <w:rPr>
          <w:rFonts w:hint="eastAsia" w:ascii="宋体" w:hAnsi="宋体" w:eastAsia="宋体" w:cs="宋体"/>
          <w:b/>
          <w:bCs/>
          <w:color w:val="auto"/>
          <w:sz w:val="24"/>
          <w:szCs w:val="24"/>
          <w:highlight w:val="none"/>
          <w:lang w:val="en-US" w:eastAsia="zh-CN"/>
        </w:rPr>
        <w:t xml:space="preserve"> </w:t>
      </w:r>
    </w:p>
    <w:p>
      <w:pPr>
        <w:rPr>
          <w:rFonts w:hint="eastAsia"/>
          <w:lang w:val="en-US" w:eastAsia="zh-CN"/>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2 </w:t>
      </w:r>
      <w:r>
        <w:rPr>
          <w:rFonts w:hint="eastAsia" w:ascii="宋体" w:hAnsi="宋体" w:eastAsia="宋体" w:cs="宋体"/>
          <w:b/>
          <w:bCs/>
          <w:color w:val="auto"/>
          <w:sz w:val="28"/>
          <w:szCs w:val="28"/>
          <w:highlight w:val="none"/>
          <w:lang w:eastAsia="zh-CN"/>
        </w:rPr>
        <w:t>、</w:t>
      </w:r>
      <w:bookmarkStart w:id="66" w:name="_Toc216582815"/>
      <w:bookmarkStart w:id="67" w:name="_Toc1881"/>
      <w:bookmarkStart w:id="68" w:name="_Toc20897"/>
      <w:bookmarkStart w:id="69" w:name="_Toc10313"/>
      <w:bookmarkStart w:id="70" w:name="_Toc515647818"/>
      <w:r>
        <w:rPr>
          <w:rFonts w:hint="eastAsia" w:ascii="宋体" w:hAnsi="宋体" w:eastAsia="宋体" w:cs="宋体"/>
          <w:b/>
          <w:bCs/>
          <w:color w:val="auto"/>
          <w:sz w:val="28"/>
          <w:szCs w:val="28"/>
          <w:highlight w:val="none"/>
        </w:rPr>
        <w:t>投标分项报价表</w:t>
      </w:r>
      <w:bookmarkEnd w:id="66"/>
      <w:r>
        <w:rPr>
          <w:rFonts w:hint="eastAsia" w:ascii="宋体" w:hAnsi="宋体" w:eastAsia="宋体" w:cs="宋体"/>
          <w:b/>
          <w:bCs/>
          <w:color w:val="auto"/>
          <w:sz w:val="28"/>
          <w:szCs w:val="28"/>
          <w:highlight w:val="none"/>
        </w:rPr>
        <w:t>（投标文件格式</w:t>
      </w:r>
      <w:r>
        <w:rPr>
          <w:rFonts w:hint="eastAsia" w:ascii="宋体" w:hAnsi="宋体" w:eastAsia="宋体" w:cs="宋体"/>
          <w:b/>
          <w:bCs/>
          <w:color w:val="auto"/>
          <w:sz w:val="28"/>
          <w:szCs w:val="28"/>
          <w:highlight w:val="none"/>
          <w:lang w:eastAsia="zh-CN"/>
        </w:rPr>
        <w:t>六</w:t>
      </w:r>
      <w:r>
        <w:rPr>
          <w:rFonts w:hint="eastAsia" w:ascii="宋体" w:hAnsi="宋体" w:eastAsia="宋体" w:cs="宋体"/>
          <w:b/>
          <w:bCs/>
          <w:color w:val="auto"/>
          <w:sz w:val="28"/>
          <w:szCs w:val="28"/>
          <w:highlight w:val="none"/>
        </w:rPr>
        <w:t>）</w:t>
      </w:r>
      <w:bookmarkEnd w:id="67"/>
      <w:bookmarkEnd w:id="68"/>
      <w:bookmarkEnd w:id="69"/>
      <w:bookmarkEnd w:id="70"/>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招标编号:                  包号: 　 </w:t>
      </w:r>
    </w:p>
    <w:p>
      <w:pPr>
        <w:pStyle w:val="12"/>
        <w:shd w:val="clear" w:color="auto" w:fill="auto"/>
        <w:spacing w:line="240" w:lineRule="atLeast"/>
        <w:ind w:left="1080" w:leftChars="257" w:hanging="54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报价单位：人民币万元</w:t>
      </w:r>
    </w:p>
    <w:tbl>
      <w:tblPr>
        <w:tblStyle w:val="20"/>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803"/>
        <w:gridCol w:w="212"/>
        <w:gridCol w:w="1506"/>
        <w:gridCol w:w="1506"/>
        <w:gridCol w:w="696"/>
        <w:gridCol w:w="936"/>
        <w:gridCol w:w="1416"/>
        <w:gridCol w:w="696"/>
        <w:gridCol w:w="69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03"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1015" w:type="dxa"/>
            <w:gridSpan w:val="2"/>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名称</w:t>
            </w:r>
          </w:p>
        </w:tc>
        <w:tc>
          <w:tcPr>
            <w:tcW w:w="1506"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技术要求</w:t>
            </w:r>
          </w:p>
        </w:tc>
        <w:tc>
          <w:tcPr>
            <w:tcW w:w="1506"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型号和规格</w:t>
            </w:r>
          </w:p>
        </w:tc>
        <w:tc>
          <w:tcPr>
            <w:tcW w:w="696"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数量</w:t>
            </w:r>
          </w:p>
        </w:tc>
        <w:tc>
          <w:tcPr>
            <w:tcW w:w="936"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产地</w:t>
            </w:r>
          </w:p>
        </w:tc>
        <w:tc>
          <w:tcPr>
            <w:tcW w:w="1416"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质保期</w:t>
            </w:r>
          </w:p>
        </w:tc>
        <w:tc>
          <w:tcPr>
            <w:tcW w:w="696"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单价</w:t>
            </w:r>
          </w:p>
        </w:tc>
        <w:tc>
          <w:tcPr>
            <w:tcW w:w="696"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总价</w:t>
            </w:r>
          </w:p>
        </w:tc>
        <w:tc>
          <w:tcPr>
            <w:tcW w:w="696"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03"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015" w:type="dxa"/>
            <w:gridSpan w:val="2"/>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93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41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3"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015" w:type="dxa"/>
            <w:gridSpan w:val="2"/>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93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41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3"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015" w:type="dxa"/>
            <w:gridSpan w:val="2"/>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93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41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3"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015" w:type="dxa"/>
            <w:gridSpan w:val="2"/>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93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41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3"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015" w:type="dxa"/>
            <w:gridSpan w:val="2"/>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93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41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3" w:type="dxa"/>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015" w:type="dxa"/>
            <w:gridSpan w:val="2"/>
            <w:noWrap w:val="0"/>
            <w:vAlign w:val="center"/>
          </w:tcPr>
          <w:p>
            <w:pPr>
              <w:pStyle w:val="12"/>
              <w:shd w:val="clear" w:color="auto" w:fill="auto"/>
              <w:spacing w:line="240" w:lineRule="atLeast"/>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50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93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141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 w:type="dxa"/>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506" w:type="dxa"/>
            <w:gridSpan w:val="2"/>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c>
          <w:tcPr>
            <w:tcW w:w="6968" w:type="dxa"/>
            <w:gridSpan w:val="7"/>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总价：</w:t>
            </w:r>
          </w:p>
        </w:tc>
        <w:tc>
          <w:tcPr>
            <w:tcW w:w="1392" w:type="dxa"/>
            <w:gridSpan w:val="2"/>
            <w:noWrap w:val="0"/>
            <w:vAlign w:val="center"/>
          </w:tcPr>
          <w:p>
            <w:pPr>
              <w:pStyle w:val="12"/>
              <w:shd w:val="clear" w:color="auto" w:fill="auto"/>
              <w:spacing w:line="240" w:lineRule="atLeast"/>
              <w:ind w:left="1080" w:leftChars="257" w:hanging="540"/>
              <w:jc w:val="both"/>
              <w:rPr>
                <w:rFonts w:hint="eastAsia" w:ascii="宋体" w:hAnsi="宋体" w:eastAsia="宋体" w:cs="宋体"/>
                <w:color w:val="auto"/>
                <w:sz w:val="24"/>
                <w:szCs w:val="24"/>
                <w:highlight w:val="none"/>
                <w:lang w:val="en-US" w:eastAsia="zh-CN"/>
              </w:rPr>
            </w:pPr>
          </w:p>
        </w:tc>
      </w:tr>
    </w:tbl>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12"/>
        <w:shd w:val="clear" w:color="auto" w:fill="auto"/>
        <w:tabs>
          <w:tab w:val="left" w:pos="5370"/>
        </w:tabs>
        <w:spacing w:line="360" w:lineRule="auto"/>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投标人(盖单位章):</w:t>
      </w:r>
      <w:r>
        <w:rPr>
          <w:rFonts w:hint="eastAsia" w:ascii="宋体" w:hAnsi="宋体" w:eastAsia="宋体" w:cs="宋体"/>
          <w:color w:val="auto"/>
          <w:sz w:val="24"/>
          <w:szCs w:val="24"/>
          <w:highlight w:val="none"/>
          <w:u w:val="single"/>
        </w:rPr>
        <w:tab/>
      </w:r>
    </w:p>
    <w:p>
      <w:pPr>
        <w:pStyle w:val="12"/>
        <w:shd w:val="clear" w:color="auto" w:fill="auto"/>
        <w:spacing w:line="360" w:lineRule="auto"/>
        <w:ind w:left="1080" w:leftChars="257" w:hanging="540"/>
        <w:rPr>
          <w:rFonts w:hint="eastAsia" w:ascii="宋体" w:hAnsi="宋体" w:eastAsia="宋体" w:cs="宋体"/>
          <w:color w:val="auto"/>
          <w:sz w:val="24"/>
          <w:szCs w:val="24"/>
          <w:highlight w:val="none"/>
        </w:rPr>
      </w:pPr>
    </w:p>
    <w:p>
      <w:pPr>
        <w:pStyle w:val="12"/>
        <w:shd w:val="clear" w:color="auto" w:fill="auto"/>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.如果按单价计算的结果与总价不一致,以单价为准修正总价。</w:t>
      </w:r>
    </w:p>
    <w:p>
      <w:pPr>
        <w:pStyle w:val="12"/>
        <w:shd w:val="clear" w:color="auto" w:fill="auto"/>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.如果不提供详细分项报价将视为没有实质性响应</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color w:val="auto"/>
          <w:sz w:val="24"/>
          <w:szCs w:val="24"/>
          <w:highlight w:val="none"/>
        </w:rPr>
        <w:t>。</w:t>
      </w:r>
    </w:p>
    <w:p>
      <w:pPr>
        <w:pStyle w:val="12"/>
        <w:shd w:val="clear" w:color="auto" w:fill="auto"/>
        <w:spacing w:line="360" w:lineRule="auto"/>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.如果开标一览表（报价表）内容与投标文件中明细表内容不一致的，以开标一览表（报价表）内容为准。</w:t>
      </w: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pStyle w:val="5"/>
        <w:rPr>
          <w:rFonts w:hint="eastAsia" w:ascii="宋体" w:hAnsi="宋体" w:eastAsia="宋体" w:cs="宋体"/>
          <w:sz w:val="24"/>
          <w:szCs w:val="24"/>
        </w:rPr>
      </w:pPr>
    </w:p>
    <w:p>
      <w:pPr>
        <w:rPr>
          <w:rFonts w:hint="eastAsia" w:ascii="宋体" w:hAnsi="宋体" w:eastAsia="宋体" w:cs="宋体"/>
          <w:sz w:val="24"/>
          <w:szCs w:val="24"/>
        </w:rPr>
      </w:pPr>
    </w:p>
    <w:p>
      <w:pPr>
        <w:pStyle w:val="4"/>
        <w:numPr>
          <w:ilvl w:val="0"/>
          <w:numId w:val="0"/>
        </w:numPr>
        <w:shd w:val="clear" w:color="auto" w:fill="auto"/>
        <w:spacing w:before="0" w:line="240" w:lineRule="atLeast"/>
        <w:rPr>
          <w:rFonts w:hint="eastAsia" w:ascii="宋体" w:hAnsi="宋体" w:eastAsia="宋体" w:cs="宋体"/>
          <w:b/>
          <w:bCs/>
          <w:color w:val="auto"/>
          <w:sz w:val="24"/>
          <w:szCs w:val="24"/>
          <w:highlight w:val="none"/>
          <w:lang w:val="en-US" w:eastAsia="zh-CN"/>
        </w:rPr>
      </w:pPr>
      <w:bookmarkStart w:id="71" w:name="_Toc216582816"/>
      <w:bookmarkStart w:id="72" w:name="_Toc18267"/>
      <w:bookmarkStart w:id="73" w:name="_Toc4012"/>
      <w:bookmarkStart w:id="74" w:name="_Toc515647819"/>
      <w:bookmarkStart w:id="75" w:name="_Toc14037"/>
    </w:p>
    <w:p>
      <w:pPr>
        <w:rPr>
          <w:rFonts w:hint="eastAsia" w:ascii="宋体" w:hAnsi="宋体" w:eastAsia="宋体" w:cs="宋体"/>
          <w:b/>
          <w:bCs/>
          <w:color w:val="auto"/>
          <w:sz w:val="24"/>
          <w:szCs w:val="24"/>
          <w:highlight w:val="none"/>
          <w:lang w:val="en-US" w:eastAsia="zh-CN"/>
        </w:rPr>
      </w:pPr>
    </w:p>
    <w:p>
      <w:pPr>
        <w:pStyle w:val="25"/>
        <w:rPr>
          <w:rFonts w:hint="eastAsia" w:ascii="宋体" w:hAnsi="宋体" w:eastAsia="宋体" w:cs="宋体"/>
          <w:lang w:val="en-US" w:eastAsia="zh-CN"/>
        </w:rPr>
      </w:pPr>
    </w:p>
    <w:p>
      <w:pPr>
        <w:pStyle w:val="4"/>
        <w:numPr>
          <w:ilvl w:val="0"/>
          <w:numId w:val="0"/>
        </w:numPr>
        <w:shd w:val="clear" w:color="auto" w:fill="auto"/>
        <w:spacing w:before="0" w:line="240" w:lineRule="atLeast"/>
        <w:rPr>
          <w:rFonts w:hint="eastAsia" w:ascii="宋体" w:hAnsi="宋体" w:eastAsia="宋体" w:cs="宋体"/>
          <w:b/>
          <w:bCs/>
          <w:color w:val="auto"/>
          <w:sz w:val="24"/>
          <w:szCs w:val="24"/>
          <w:highlight w:val="none"/>
          <w:lang w:val="en-US" w:eastAsia="zh-CN"/>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货物说明一览表</w:t>
      </w:r>
      <w:bookmarkEnd w:id="71"/>
      <w:r>
        <w:rPr>
          <w:rFonts w:hint="eastAsia" w:ascii="宋体" w:hAnsi="宋体" w:eastAsia="宋体" w:cs="宋体"/>
          <w:b/>
          <w:bCs/>
          <w:color w:val="auto"/>
          <w:sz w:val="24"/>
          <w:szCs w:val="24"/>
          <w:highlight w:val="none"/>
        </w:rPr>
        <w:t>（投标文件格式</w:t>
      </w:r>
      <w:r>
        <w:rPr>
          <w:rFonts w:hint="eastAsia" w:ascii="宋体" w:hAnsi="宋体" w:eastAsia="宋体" w:cs="宋体"/>
          <w:b/>
          <w:bCs/>
          <w:color w:val="auto"/>
          <w:sz w:val="24"/>
          <w:szCs w:val="24"/>
          <w:highlight w:val="none"/>
          <w:lang w:eastAsia="zh-CN"/>
        </w:rPr>
        <w:t>七</w:t>
      </w:r>
      <w:r>
        <w:rPr>
          <w:rFonts w:hint="eastAsia" w:ascii="宋体" w:hAnsi="宋体" w:eastAsia="宋体" w:cs="宋体"/>
          <w:b/>
          <w:bCs/>
          <w:color w:val="auto"/>
          <w:sz w:val="24"/>
          <w:szCs w:val="24"/>
          <w:highlight w:val="none"/>
        </w:rPr>
        <w:t>）</w:t>
      </w:r>
      <w:bookmarkEnd w:id="72"/>
      <w:bookmarkEnd w:id="73"/>
      <w:bookmarkEnd w:id="74"/>
      <w:bookmarkEnd w:id="75"/>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w:t>
      </w: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招标编号:                       包号:                      </w:t>
      </w: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tbl>
      <w:tblPr>
        <w:tblStyle w:val="20"/>
        <w:tblW w:w="887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01"/>
        <w:gridCol w:w="1225"/>
        <w:gridCol w:w="1138"/>
        <w:gridCol w:w="1275"/>
        <w:gridCol w:w="12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96"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序号</w:t>
            </w:r>
          </w:p>
        </w:tc>
        <w:tc>
          <w:tcPr>
            <w:tcW w:w="1601"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货物名称</w:t>
            </w:r>
          </w:p>
        </w:tc>
        <w:tc>
          <w:tcPr>
            <w:tcW w:w="1225"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主要规格</w:t>
            </w:r>
          </w:p>
        </w:tc>
        <w:tc>
          <w:tcPr>
            <w:tcW w:w="1138"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数量</w:t>
            </w:r>
          </w:p>
        </w:tc>
        <w:tc>
          <w:tcPr>
            <w:tcW w:w="1275"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交货期</w:t>
            </w:r>
          </w:p>
        </w:tc>
        <w:tc>
          <w:tcPr>
            <w:tcW w:w="1250"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交货地点</w:t>
            </w:r>
          </w:p>
        </w:tc>
        <w:tc>
          <w:tcPr>
            <w:tcW w:w="1690" w:type="dxa"/>
            <w:noWrap w:val="0"/>
            <w:vAlign w:val="top"/>
          </w:tcPr>
          <w:p>
            <w:pPr>
              <w:shd w:val="clear" w:color="auto" w:fill="auto"/>
              <w:jc w:val="center"/>
              <w:rPr>
                <w:rFonts w:hint="eastAsia" w:ascii="宋体" w:hAnsi="宋体" w:eastAsia="宋体" w:cs="宋体"/>
                <w:color w:val="auto"/>
                <w:kern w:val="2"/>
                <w:sz w:val="24"/>
                <w:szCs w:val="24"/>
                <w:highlight w:val="none"/>
                <w:u w:val="none" w:color="000000"/>
                <w:lang w:val="en-US" w:eastAsia="zh-CN" w:bidi="ar-SA"/>
              </w:rPr>
            </w:pPr>
            <w:r>
              <w:rPr>
                <w:rFonts w:hint="eastAsia" w:ascii="宋体" w:hAnsi="宋体" w:eastAsia="宋体" w:cs="宋体"/>
                <w:color w:val="auto"/>
                <w:kern w:val="2"/>
                <w:sz w:val="24"/>
                <w:szCs w:val="24"/>
                <w:highlight w:val="none"/>
                <w:u w:val="none" w:color="000000"/>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9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01"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2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3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75"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5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9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bl>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12"/>
        <w:shd w:val="clear" w:color="auto" w:fill="auto"/>
        <w:tabs>
          <w:tab w:val="left" w:pos="5370"/>
        </w:tabs>
        <w:spacing w:line="240" w:lineRule="atLeast"/>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投标人(盖单位章):</w:t>
      </w:r>
      <w:r>
        <w:rPr>
          <w:rFonts w:hint="eastAsia" w:ascii="宋体" w:hAnsi="宋体" w:eastAsia="宋体" w:cs="宋体"/>
          <w:color w:val="auto"/>
          <w:sz w:val="24"/>
          <w:szCs w:val="24"/>
          <w:highlight w:val="none"/>
          <w:u w:val="single"/>
        </w:rPr>
        <w:tab/>
      </w: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4"/>
        <w:numPr>
          <w:ilvl w:val="0"/>
          <w:numId w:val="0"/>
        </w:numPr>
        <w:shd w:val="clear" w:color="auto" w:fill="auto"/>
        <w:spacing w:before="0" w:line="240" w:lineRule="atLeast"/>
        <w:rPr>
          <w:rFonts w:hint="eastAsia" w:ascii="宋体" w:hAnsi="宋体" w:eastAsia="宋体" w:cs="宋体"/>
          <w:b/>
          <w:bCs/>
          <w:color w:val="auto"/>
          <w:sz w:val="24"/>
          <w:szCs w:val="24"/>
          <w:highlight w:val="none"/>
          <w:lang w:val="en-US" w:eastAsia="zh-CN"/>
        </w:rPr>
      </w:pPr>
    </w:p>
    <w:p>
      <w:pPr>
        <w:rPr>
          <w:rFonts w:hint="eastAsia" w:ascii="宋体" w:hAnsi="宋体" w:eastAsia="宋体" w:cs="宋体"/>
          <w:b/>
          <w:bCs/>
          <w:color w:val="auto"/>
          <w:sz w:val="24"/>
          <w:szCs w:val="24"/>
          <w:highlight w:val="none"/>
          <w:lang w:val="en-US" w:eastAsia="zh-CN"/>
        </w:rPr>
      </w:pPr>
    </w:p>
    <w:p>
      <w:pPr>
        <w:pStyle w:val="4"/>
        <w:numPr>
          <w:ilvl w:val="0"/>
          <w:numId w:val="0"/>
        </w:numPr>
        <w:shd w:val="clear" w:color="auto" w:fill="auto"/>
        <w:spacing w:before="0" w:line="240" w:lineRule="atLeast"/>
        <w:rPr>
          <w:rFonts w:hint="eastAsia" w:ascii="宋体" w:hAnsi="宋体" w:eastAsia="宋体" w:cs="宋体"/>
          <w:b/>
          <w:bCs/>
          <w:color w:val="auto"/>
          <w:sz w:val="24"/>
          <w:szCs w:val="24"/>
          <w:highlight w:val="none"/>
          <w:lang w:val="en-US" w:eastAsia="zh-CN"/>
        </w:rPr>
      </w:pPr>
    </w:p>
    <w:p>
      <w:pPr>
        <w:rPr>
          <w:rFonts w:hint="eastAsia" w:ascii="宋体" w:hAnsi="宋体" w:eastAsia="宋体" w:cs="宋体"/>
          <w:b/>
          <w:bCs/>
          <w:color w:val="auto"/>
          <w:sz w:val="24"/>
          <w:szCs w:val="24"/>
          <w:highlight w:val="none"/>
          <w:lang w:val="en-US" w:eastAsia="zh-CN"/>
        </w:rPr>
      </w:pPr>
    </w:p>
    <w:p>
      <w:pPr>
        <w:pStyle w:val="5"/>
        <w:rPr>
          <w:rFonts w:hint="eastAsia" w:ascii="宋体" w:hAnsi="宋体" w:eastAsia="宋体" w:cs="宋体"/>
          <w:lang w:val="en-US" w:eastAsia="zh-CN"/>
        </w:rPr>
      </w:pPr>
    </w:p>
    <w:p>
      <w:pPr>
        <w:rPr>
          <w:rFonts w:hint="eastAsia" w:ascii="宋体" w:hAnsi="宋体" w:eastAsia="宋体" w:cs="宋体"/>
          <w:lang w:val="en-US" w:eastAsia="zh-CN"/>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技术规格偏离表（投标文件格式</w:t>
      </w: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w:t>
      </w: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                       招标编号:                 包号:</w:t>
      </w: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tbl>
      <w:tblPr>
        <w:tblStyle w:val="20"/>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640"/>
        <w:gridCol w:w="1186"/>
        <w:gridCol w:w="1282"/>
        <w:gridCol w:w="2414"/>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1260"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货物名称</w:t>
            </w:r>
          </w:p>
        </w:tc>
        <w:tc>
          <w:tcPr>
            <w:tcW w:w="1640" w:type="dxa"/>
            <w:noWrap w:val="0"/>
            <w:vAlign w:val="center"/>
          </w:tcPr>
          <w:p>
            <w:pPr>
              <w:pStyle w:val="12"/>
              <w:shd w:val="clear" w:color="auto" w:fill="auto"/>
              <w:spacing w:line="240" w:lineRule="atLeast"/>
              <w:ind w:left="269" w:leftChars="128"/>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询价通知书条款号</w:t>
            </w:r>
          </w:p>
        </w:tc>
        <w:tc>
          <w:tcPr>
            <w:tcW w:w="1186"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招标规格</w:t>
            </w:r>
          </w:p>
        </w:tc>
        <w:tc>
          <w:tcPr>
            <w:tcW w:w="1282"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投标规格</w:t>
            </w:r>
          </w:p>
        </w:tc>
        <w:tc>
          <w:tcPr>
            <w:tcW w:w="2414"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偏离</w:t>
            </w:r>
          </w:p>
        </w:tc>
        <w:tc>
          <w:tcPr>
            <w:tcW w:w="700" w:type="dxa"/>
            <w:noWrap w:val="0"/>
            <w:vAlign w:val="center"/>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u w:val="single" w:color="auto"/>
                <w:lang w:val="en-US" w:eastAsia="zh-CN"/>
              </w:rPr>
              <w:t>如有正偏离需提供证明材料，证明材料附后(并注明页码)</w:t>
            </w: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6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6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186"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1282"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414"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7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bl>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eastAsia="zh-CN"/>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12"/>
        <w:shd w:val="clear" w:color="auto" w:fill="auto"/>
        <w:tabs>
          <w:tab w:val="left" w:pos="5370"/>
        </w:tabs>
        <w:spacing w:line="240" w:lineRule="atLeast"/>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投标人(盖单位章):</w:t>
      </w:r>
      <w:r>
        <w:rPr>
          <w:rFonts w:hint="eastAsia" w:ascii="宋体" w:hAnsi="宋体" w:eastAsia="宋体" w:cs="宋体"/>
          <w:color w:val="auto"/>
          <w:sz w:val="24"/>
          <w:szCs w:val="24"/>
          <w:highlight w:val="none"/>
          <w:u w:val="single"/>
        </w:rPr>
        <w:tab/>
      </w:r>
    </w:p>
    <w:p>
      <w:pPr>
        <w:pStyle w:val="13"/>
        <w:rPr>
          <w:rFonts w:hint="eastAsia" w:ascii="宋体" w:hAnsi="宋体" w:eastAsia="宋体" w:cs="宋体"/>
          <w:color w:val="auto"/>
          <w:sz w:val="24"/>
          <w:szCs w:val="24"/>
          <w:highlight w:val="none"/>
          <w:u w:val="single"/>
        </w:rPr>
      </w:pPr>
    </w:p>
    <w:p>
      <w:pPr>
        <w:rPr>
          <w:rFonts w:hint="eastAsia" w:ascii="宋体" w:hAnsi="宋体" w:eastAsia="宋体" w:cs="宋体"/>
          <w:color w:val="auto"/>
          <w:sz w:val="24"/>
          <w:szCs w:val="24"/>
          <w:highlight w:val="none"/>
          <w:u w:val="single"/>
        </w:rPr>
      </w:pPr>
    </w:p>
    <w:p>
      <w:pPr>
        <w:pStyle w:val="2"/>
        <w:rPr>
          <w:rFonts w:hint="eastAsia" w:ascii="宋体" w:hAnsi="宋体" w:eastAsia="宋体" w:cs="宋体"/>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24"/>
          <w:szCs w:val="24"/>
          <w:highlight w:val="none"/>
        </w:rPr>
      </w:pPr>
      <w:bookmarkStart w:id="76" w:name="_Toc216582818"/>
      <w:bookmarkStart w:id="77" w:name="_Toc23"/>
      <w:bookmarkStart w:id="78" w:name="_Toc21391"/>
      <w:bookmarkStart w:id="79" w:name="_Toc515647821"/>
      <w:bookmarkStart w:id="80" w:name="_Toc1980"/>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商务条款偏离表</w:t>
      </w:r>
      <w:bookmarkEnd w:id="76"/>
      <w:r>
        <w:rPr>
          <w:rFonts w:hint="eastAsia" w:ascii="宋体" w:hAnsi="宋体" w:eastAsia="宋体" w:cs="宋体"/>
          <w:b/>
          <w:bCs/>
          <w:color w:val="auto"/>
          <w:sz w:val="24"/>
          <w:szCs w:val="24"/>
          <w:highlight w:val="none"/>
        </w:rPr>
        <w:t>（投标文件格式</w:t>
      </w:r>
      <w:r>
        <w:rPr>
          <w:rFonts w:hint="eastAsia" w:ascii="宋体" w:hAnsi="宋体" w:eastAsia="宋体" w:cs="宋体"/>
          <w:b/>
          <w:bCs/>
          <w:color w:val="auto"/>
          <w:sz w:val="24"/>
          <w:szCs w:val="24"/>
          <w:highlight w:val="none"/>
          <w:lang w:eastAsia="zh-CN"/>
        </w:rPr>
        <w:t>九</w:t>
      </w:r>
      <w:r>
        <w:rPr>
          <w:rFonts w:hint="eastAsia" w:ascii="宋体" w:hAnsi="宋体" w:eastAsia="宋体" w:cs="宋体"/>
          <w:b/>
          <w:bCs/>
          <w:color w:val="auto"/>
          <w:sz w:val="24"/>
          <w:szCs w:val="24"/>
          <w:highlight w:val="none"/>
        </w:rPr>
        <w:t>）</w:t>
      </w:r>
      <w:bookmarkEnd w:id="77"/>
      <w:bookmarkEnd w:id="78"/>
      <w:bookmarkEnd w:id="79"/>
      <w:bookmarkEnd w:id="80"/>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招标编号: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包号:</w:t>
      </w: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tbl>
      <w:tblPr>
        <w:tblStyle w:val="20"/>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2040" w:type="dxa"/>
            <w:noWrap w:val="0"/>
            <w:vAlign w:val="top"/>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询价通知书条款号</w:t>
            </w:r>
          </w:p>
        </w:tc>
        <w:tc>
          <w:tcPr>
            <w:tcW w:w="2520" w:type="dxa"/>
            <w:noWrap w:val="0"/>
            <w:vAlign w:val="top"/>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询价通知书的商务条款</w:t>
            </w:r>
          </w:p>
        </w:tc>
        <w:tc>
          <w:tcPr>
            <w:tcW w:w="2520" w:type="dxa"/>
            <w:noWrap w:val="0"/>
            <w:vAlign w:val="top"/>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投标文件的商务条款</w:t>
            </w:r>
          </w:p>
        </w:tc>
        <w:tc>
          <w:tcPr>
            <w:tcW w:w="900" w:type="dxa"/>
            <w:noWrap w:val="0"/>
            <w:vAlign w:val="top"/>
          </w:tcPr>
          <w:p>
            <w:pPr>
              <w:pStyle w:val="12"/>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jc w:val="center"/>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jc w:val="center"/>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04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252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c>
          <w:tcPr>
            <w:tcW w:w="900" w:type="dxa"/>
            <w:noWrap w:val="0"/>
            <w:vAlign w:val="top"/>
          </w:tcPr>
          <w:p>
            <w:pPr>
              <w:pStyle w:val="12"/>
              <w:shd w:val="clear" w:color="auto" w:fill="auto"/>
              <w:spacing w:line="240" w:lineRule="atLeast"/>
              <w:ind w:left="1080" w:leftChars="257" w:hanging="540"/>
              <w:rPr>
                <w:rFonts w:hint="eastAsia" w:ascii="宋体" w:hAnsi="宋体" w:eastAsia="宋体" w:cs="宋体"/>
                <w:color w:val="auto"/>
                <w:sz w:val="24"/>
                <w:szCs w:val="24"/>
                <w:highlight w:val="none"/>
                <w:lang w:val="en-US" w:eastAsia="zh-CN"/>
              </w:rPr>
            </w:pPr>
          </w:p>
        </w:tc>
      </w:tr>
    </w:tbl>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p>
    <w:p>
      <w:pPr>
        <w:pStyle w:val="12"/>
        <w:shd w:val="clear" w:color="auto" w:fill="auto"/>
        <w:spacing w:line="240" w:lineRule="atLeas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12"/>
        <w:shd w:val="clear" w:color="auto" w:fill="auto"/>
        <w:tabs>
          <w:tab w:val="left" w:pos="5370"/>
        </w:tabs>
        <w:spacing w:line="240" w:lineRule="atLeast"/>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投标人(盖单位章):</w:t>
      </w:r>
      <w:r>
        <w:rPr>
          <w:rFonts w:hint="eastAsia" w:ascii="宋体" w:hAnsi="宋体" w:eastAsia="宋体" w:cs="宋体"/>
          <w:color w:val="auto"/>
          <w:sz w:val="24"/>
          <w:szCs w:val="24"/>
          <w:highlight w:val="none"/>
          <w:u w:val="single"/>
        </w:rPr>
        <w:tab/>
      </w:r>
    </w:p>
    <w:p>
      <w:pPr>
        <w:rPr>
          <w:rFonts w:hint="eastAsia" w:ascii="宋体" w:hAnsi="宋体" w:eastAsia="宋体" w:cs="宋体"/>
          <w:b/>
          <w:bCs/>
          <w:sz w:val="24"/>
          <w:szCs w:val="24"/>
        </w:rPr>
      </w:pPr>
      <w:r>
        <w:rPr>
          <w:rFonts w:hint="eastAsia" w:ascii="宋体" w:hAnsi="宋体" w:eastAsia="宋体" w:cs="宋体"/>
          <w:color w:val="auto"/>
          <w:sz w:val="24"/>
          <w:szCs w:val="24"/>
          <w:highlight w:val="none"/>
        </w:rPr>
        <w:br w:type="page"/>
      </w:r>
    </w:p>
    <w:p>
      <w:pPr>
        <w:spacing w:line="500" w:lineRule="exact"/>
        <w:jc w:val="center"/>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售后服务方案（格式</w:t>
      </w:r>
      <w:r>
        <w:rPr>
          <w:rFonts w:hint="eastAsia" w:ascii="宋体" w:hAnsi="宋体" w:eastAsia="宋体" w:cs="宋体"/>
          <w:b/>
          <w:bCs/>
          <w:sz w:val="24"/>
          <w:szCs w:val="24"/>
          <w:lang w:eastAsia="zh-CN"/>
        </w:rPr>
        <w:t>可</w:t>
      </w:r>
      <w:r>
        <w:rPr>
          <w:rFonts w:hint="eastAsia" w:ascii="宋体" w:hAnsi="宋体" w:eastAsia="宋体" w:cs="宋体"/>
          <w:b/>
          <w:bCs/>
          <w:sz w:val="24"/>
          <w:szCs w:val="24"/>
        </w:rPr>
        <w:t>自拟）</w:t>
      </w:r>
    </w:p>
    <w:p>
      <w:pPr>
        <w:spacing w:line="500" w:lineRule="exact"/>
        <w:ind w:firstLine="480" w:firstLineChars="200"/>
        <w:rPr>
          <w:rFonts w:hint="eastAsia" w:ascii="宋体" w:hAnsi="宋体" w:eastAsia="宋体" w:cs="宋体"/>
          <w:sz w:val="24"/>
          <w:szCs w:val="24"/>
          <w:lang w:val="en-GB"/>
        </w:rPr>
      </w:pPr>
    </w:p>
    <w:p>
      <w:pPr>
        <w:spacing w:line="500" w:lineRule="exact"/>
        <w:ind w:firstLine="480" w:firstLineChars="200"/>
        <w:rPr>
          <w:rFonts w:hint="eastAsia" w:ascii="宋体" w:hAnsi="宋体" w:eastAsia="宋体" w:cs="宋体"/>
          <w:sz w:val="24"/>
          <w:szCs w:val="24"/>
          <w:lang w:val="en-GB"/>
        </w:rPr>
      </w:pPr>
      <w:r>
        <w:rPr>
          <w:rFonts w:hint="eastAsia" w:ascii="宋体" w:hAnsi="宋体" w:eastAsia="宋体" w:cs="宋体"/>
          <w:sz w:val="24"/>
          <w:szCs w:val="24"/>
        </w:rPr>
        <w:t xml:space="preserve">   </w:t>
      </w:r>
      <w:r>
        <w:rPr>
          <w:rFonts w:hint="eastAsia" w:ascii="宋体" w:hAnsi="宋体" w:eastAsia="宋体" w:cs="宋体"/>
          <w:sz w:val="24"/>
          <w:szCs w:val="24"/>
          <w:lang w:val="en-GB"/>
        </w:rPr>
        <w:t>售后服务须包括但不限于以下内容，主要根据招标需求的要求（格式自定）</w:t>
      </w:r>
    </w:p>
    <w:p>
      <w:pPr>
        <w:numPr>
          <w:ilvl w:val="0"/>
          <w:numId w:val="11"/>
        </w:numPr>
        <w:spacing w:line="500" w:lineRule="exact"/>
        <w:ind w:firstLine="480" w:firstLineChars="200"/>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免费保质期</w:t>
      </w:r>
    </w:p>
    <w:p>
      <w:pPr>
        <w:numPr>
          <w:ilvl w:val="0"/>
          <w:numId w:val="0"/>
        </w:numPr>
        <w:spacing w:line="5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质保期1年，终身维护。</w:t>
      </w:r>
    </w:p>
    <w:p>
      <w:pPr>
        <w:numPr>
          <w:ilvl w:val="0"/>
          <w:numId w:val="11"/>
        </w:numPr>
        <w:spacing w:line="500" w:lineRule="exact"/>
        <w:ind w:left="0" w:leftChars="0" w:firstLine="480" w:firstLineChars="200"/>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免费质保期期限起计方式</w:t>
      </w:r>
    </w:p>
    <w:p>
      <w:pPr>
        <w:numPr>
          <w:ilvl w:val="0"/>
          <w:numId w:val="0"/>
        </w:numPr>
        <w:spacing w:line="500" w:lineRule="exact"/>
        <w:ind w:leftChars="20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采购单位验收合格并投入使用后开始计时</w:t>
      </w:r>
    </w:p>
    <w:p>
      <w:pPr>
        <w:numPr>
          <w:ilvl w:val="0"/>
          <w:numId w:val="11"/>
        </w:numPr>
        <w:spacing w:line="500" w:lineRule="exact"/>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GB"/>
        </w:rPr>
        <w:t>应急处理时间安排</w:t>
      </w:r>
    </w:p>
    <w:p>
      <w:pPr>
        <w:numPr>
          <w:ilvl w:val="0"/>
          <w:numId w:val="11"/>
        </w:numPr>
        <w:spacing w:line="500" w:lineRule="exact"/>
        <w:ind w:left="0" w:leftChars="0" w:firstLine="480" w:firstLineChars="200"/>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维护地点、地址、联系电话及技术服务人员</w:t>
      </w:r>
    </w:p>
    <w:p>
      <w:pPr>
        <w:numPr>
          <w:ilvl w:val="0"/>
          <w:numId w:val="0"/>
        </w:numPr>
        <w:spacing w:line="500" w:lineRule="exact"/>
        <w:ind w:leftChars="20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投标人根据实际情况自行填写</w:t>
      </w:r>
    </w:p>
    <w:p>
      <w:pPr>
        <w:numPr>
          <w:ilvl w:val="0"/>
          <w:numId w:val="11"/>
        </w:numPr>
        <w:spacing w:line="500" w:lineRule="exact"/>
        <w:ind w:left="0" w:leftChars="0" w:firstLine="480" w:firstLineChars="200"/>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维护服务收费标准</w:t>
      </w:r>
    </w:p>
    <w:p>
      <w:pPr>
        <w:numPr>
          <w:ilvl w:val="0"/>
          <w:numId w:val="0"/>
        </w:numPr>
        <w:spacing w:line="500" w:lineRule="exact"/>
        <w:ind w:leftChars="20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投标人根据实际情况自行填写</w:t>
      </w:r>
    </w:p>
    <w:p>
      <w:pPr>
        <w:numPr>
          <w:ilvl w:val="0"/>
          <w:numId w:val="11"/>
        </w:numPr>
        <w:spacing w:line="500" w:lineRule="exact"/>
        <w:ind w:left="0" w:leftChars="0" w:firstLine="480" w:firstLineChars="200"/>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供应商的技术支持</w:t>
      </w:r>
    </w:p>
    <w:p>
      <w:pPr>
        <w:numPr>
          <w:ilvl w:val="0"/>
          <w:numId w:val="0"/>
        </w:numPr>
        <w:spacing w:line="500" w:lineRule="exact"/>
        <w:ind w:leftChars="20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投标人根据实际情况自行填写</w:t>
      </w:r>
    </w:p>
    <w:p>
      <w:pPr>
        <w:numPr>
          <w:ilvl w:val="0"/>
          <w:numId w:val="11"/>
        </w:numPr>
        <w:spacing w:line="500" w:lineRule="exact"/>
        <w:ind w:left="0" w:leftChars="0" w:firstLine="480" w:firstLineChars="200"/>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其它服务承诺</w:t>
      </w:r>
    </w:p>
    <w:p>
      <w:pPr>
        <w:numPr>
          <w:ilvl w:val="0"/>
          <w:numId w:val="0"/>
        </w:numPr>
        <w:spacing w:line="500" w:lineRule="exact"/>
        <w:ind w:leftChars="200"/>
        <w:rPr>
          <w:rFonts w:hint="eastAsia" w:ascii="宋体" w:hAnsi="宋体" w:eastAsia="宋体" w:cs="宋体"/>
          <w:color w:val="auto"/>
          <w:sz w:val="24"/>
          <w:szCs w:val="24"/>
          <w:lang w:val="en-GB" w:eastAsia="zh-CN"/>
        </w:rPr>
      </w:pPr>
      <w:r>
        <w:rPr>
          <w:rFonts w:hint="eastAsia" w:ascii="宋体" w:hAnsi="宋体" w:eastAsia="宋体" w:cs="宋体"/>
          <w:color w:val="auto"/>
          <w:sz w:val="24"/>
          <w:szCs w:val="24"/>
          <w:lang w:val="en-GB" w:eastAsia="zh-CN"/>
        </w:rPr>
        <w:t>投标人根据实际情况自行填写</w:t>
      </w:r>
    </w:p>
    <w:p>
      <w:pPr>
        <w:spacing w:before="120" w:beforeLines="50" w:after="120" w:afterLines="50" w:line="500" w:lineRule="exact"/>
        <w:ind w:left="4860"/>
        <w:rPr>
          <w:rFonts w:hint="eastAsia" w:ascii="宋体" w:hAnsi="宋体" w:eastAsia="宋体" w:cs="宋体"/>
          <w:sz w:val="24"/>
          <w:szCs w:val="24"/>
        </w:rPr>
      </w:pPr>
    </w:p>
    <w:p>
      <w:pPr>
        <w:spacing w:before="120" w:beforeLines="50" w:after="120" w:afterLines="50" w:line="500" w:lineRule="exact"/>
        <w:ind w:left="4860"/>
        <w:rPr>
          <w:rFonts w:hint="eastAsia" w:ascii="宋体" w:hAnsi="宋体" w:eastAsia="宋体" w:cs="宋体"/>
          <w:sz w:val="24"/>
          <w:szCs w:val="24"/>
        </w:rPr>
      </w:pPr>
    </w:p>
    <w:p>
      <w:pPr>
        <w:spacing w:before="120" w:beforeLines="50" w:after="120" w:afterLines="50" w:line="500" w:lineRule="exact"/>
        <w:ind w:left="4860"/>
        <w:rPr>
          <w:rFonts w:hint="eastAsia" w:ascii="宋体" w:hAnsi="宋体" w:eastAsia="宋体" w:cs="宋体"/>
          <w:sz w:val="24"/>
          <w:szCs w:val="24"/>
        </w:rPr>
      </w:pPr>
    </w:p>
    <w:p>
      <w:pPr>
        <w:spacing w:before="120" w:beforeLines="50" w:after="120" w:afterLines="50" w:line="500" w:lineRule="exact"/>
        <w:ind w:left="4860"/>
        <w:rPr>
          <w:rFonts w:hint="eastAsia" w:ascii="宋体" w:hAnsi="宋体" w:eastAsia="宋体" w:cs="宋体"/>
          <w:sz w:val="24"/>
          <w:szCs w:val="24"/>
        </w:rPr>
      </w:pPr>
      <w:r>
        <w:rPr>
          <w:rFonts w:hint="eastAsia" w:ascii="宋体" w:hAnsi="宋体" w:eastAsia="宋体" w:cs="宋体"/>
          <w:sz w:val="24"/>
          <w:szCs w:val="24"/>
        </w:rPr>
        <w:t xml:space="preserve"> </w:t>
      </w:r>
    </w:p>
    <w:p>
      <w:pPr>
        <w:spacing w:before="120" w:beforeLines="50" w:after="120" w:afterLines="50" w:line="500" w:lineRule="exact"/>
        <w:ind w:left="4860"/>
        <w:rPr>
          <w:rFonts w:hint="eastAsia" w:ascii="宋体" w:hAnsi="宋体" w:eastAsia="宋体" w:cs="宋体"/>
          <w:sz w:val="24"/>
          <w:szCs w:val="24"/>
        </w:rPr>
      </w:pPr>
      <w:r>
        <w:rPr>
          <w:rFonts w:hint="eastAsia" w:ascii="宋体" w:hAnsi="宋体" w:eastAsia="宋体" w:cs="宋体"/>
          <w:sz w:val="24"/>
          <w:szCs w:val="24"/>
        </w:rPr>
        <w:t>投  标  人（公章）：</w:t>
      </w:r>
    </w:p>
    <w:p>
      <w:pPr>
        <w:spacing w:before="120" w:beforeLines="50" w:after="120" w:afterLines="50" w:line="500" w:lineRule="exact"/>
        <w:ind w:left="4860"/>
        <w:rPr>
          <w:rFonts w:hint="eastAsia" w:ascii="宋体" w:hAnsi="宋体" w:eastAsia="宋体" w:cs="宋体"/>
          <w:sz w:val="24"/>
          <w:szCs w:val="24"/>
        </w:rPr>
      </w:pPr>
      <w:r>
        <w:rPr>
          <w:rFonts w:hint="eastAsia" w:ascii="宋体" w:hAnsi="宋体" w:eastAsia="宋体" w:cs="宋体"/>
          <w:sz w:val="24"/>
          <w:szCs w:val="24"/>
        </w:rPr>
        <w:t xml:space="preserve"> 法定代表（签字或盖章）：</w:t>
      </w:r>
    </w:p>
    <w:p>
      <w:pPr>
        <w:spacing w:before="120" w:beforeLines="50" w:after="120" w:afterLines="50" w:line="500" w:lineRule="exact"/>
        <w:ind w:left="4860"/>
        <w:rPr>
          <w:rFonts w:hint="eastAsia" w:ascii="宋体" w:hAnsi="宋体" w:eastAsia="宋体" w:cs="宋体"/>
          <w:sz w:val="24"/>
          <w:szCs w:val="24"/>
        </w:rPr>
      </w:pPr>
      <w:r>
        <w:rPr>
          <w:rFonts w:hint="eastAsia" w:ascii="宋体" w:hAnsi="宋体" w:eastAsia="宋体" w:cs="宋体"/>
          <w:sz w:val="24"/>
          <w:szCs w:val="24"/>
        </w:rPr>
        <w:t xml:space="preserve"> 授权代表（签字）：</w:t>
      </w:r>
    </w:p>
    <w:p>
      <w:pPr>
        <w:pStyle w:val="12"/>
        <w:spacing w:line="500" w:lineRule="exact"/>
        <w:ind w:left="120" w:leftChars="57" w:firstLine="3840" w:firstLineChars="1600"/>
        <w:rPr>
          <w:rFonts w:hint="eastAsia" w:ascii="宋体" w:hAnsi="宋体" w:eastAsia="宋体" w:cs="宋体"/>
          <w:sz w:val="24"/>
          <w:szCs w:val="24"/>
        </w:rPr>
      </w:pPr>
      <w:r>
        <w:rPr>
          <w:rFonts w:hint="eastAsia" w:ascii="宋体" w:hAnsi="宋体" w:eastAsia="宋体" w:cs="宋体"/>
          <w:sz w:val="24"/>
          <w:szCs w:val="24"/>
        </w:rPr>
        <w:t xml:space="preserve">   日    期：   年   月   日</w:t>
      </w:r>
    </w:p>
    <w:p>
      <w:pPr>
        <w:spacing w:line="500" w:lineRule="exact"/>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jc w:val="center"/>
        <w:rPr>
          <w:rFonts w:hint="eastAsia" w:ascii="宋体" w:hAnsi="宋体" w:eastAsia="宋体" w:cs="宋体"/>
          <w:b/>
          <w:bCs/>
          <w:sz w:val="24"/>
          <w:szCs w:val="24"/>
        </w:rPr>
      </w:pPr>
      <w:r>
        <w:rPr>
          <w:rFonts w:hint="eastAsia" w:ascii="宋体" w:hAnsi="宋体" w:eastAsia="宋体" w:cs="宋体"/>
          <w:b/>
          <w:bCs/>
          <w:sz w:val="24"/>
          <w:szCs w:val="24"/>
        </w:rPr>
        <w:t>7、投标人关联单位的说明</w:t>
      </w:r>
      <w:r>
        <w:rPr>
          <w:rFonts w:hint="eastAsia" w:ascii="宋体" w:hAnsi="宋体" w:eastAsia="宋体" w:cs="宋体"/>
          <w:b/>
          <w:bCs/>
          <w:color w:val="auto"/>
          <w:sz w:val="24"/>
          <w:szCs w:val="24"/>
          <w:highlight w:val="none"/>
          <w:lang w:eastAsia="zh-CN"/>
        </w:rPr>
        <w:t>（格式自拟）</w:t>
      </w:r>
    </w:p>
    <w:p>
      <w:pPr>
        <w:pStyle w:val="5"/>
        <w:rPr>
          <w:rFonts w:hint="eastAsia" w:ascii="宋体" w:hAnsi="宋体" w:eastAsia="宋体" w:cs="宋体"/>
          <w:b w:val="0"/>
          <w:bCs w:val="0"/>
          <w:sz w:val="24"/>
          <w:szCs w:val="24"/>
        </w:rPr>
      </w:pPr>
      <w:r>
        <w:rPr>
          <w:rFonts w:hint="eastAsia" w:ascii="宋体" w:hAnsi="宋体" w:eastAsia="宋体" w:cs="宋体"/>
          <w:b w:val="0"/>
          <w:bCs w:val="0"/>
          <w:sz w:val="24"/>
          <w:szCs w:val="24"/>
        </w:rPr>
        <w:t>说明：投标人应当如实披露与本单位存在下列关联关系的单位名称：</w:t>
      </w:r>
    </w:p>
    <w:p>
      <w:pPr>
        <w:pStyle w:val="5"/>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（1）与投标人单位负责人为同一人的其他单位；</w:t>
      </w:r>
    </w:p>
    <w:p>
      <w:pPr>
        <w:pStyle w:val="5"/>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（2）与投标人存在直接控股、管理关系的其他单位。</w:t>
      </w: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ascii="宋体" w:hAnsi="宋体" w:eastAsia="宋体" w:cs="宋体"/>
        </w:rPr>
      </w:pPr>
    </w:p>
    <w:p>
      <w:pPr>
        <w:rPr>
          <w:rFonts w:hint="eastAsia" w:ascii="宋体" w:hAnsi="宋体" w:eastAsia="宋体" w:cs="宋体"/>
          <w:b/>
          <w:bCs/>
          <w:sz w:val="24"/>
          <w:szCs w:val="24"/>
        </w:rPr>
      </w:pPr>
    </w:p>
    <w:p>
      <w:pPr>
        <w:pStyle w:val="4"/>
        <w:numPr>
          <w:ilvl w:val="1"/>
          <w:numId w:val="0"/>
        </w:numPr>
        <w:shd w:val="clear" w:color="auto" w:fill="auto"/>
        <w:spacing w:before="0" w:line="240" w:lineRule="atLeast"/>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lang w:eastAsia="zh-CN"/>
        </w:rPr>
        <w:t>投标人认为有必要提供的其他证明材料（格式自拟）</w:t>
      </w:r>
    </w:p>
    <w:p>
      <w:pPr>
        <w:shd w:val="clear" w:color="auto" w:fill="auto"/>
        <w:rPr>
          <w:rFonts w:hint="eastAsia" w:ascii="宋体" w:hAnsi="宋体" w:eastAsia="宋体" w:cs="宋体"/>
          <w:color w:val="auto"/>
          <w:sz w:val="24"/>
          <w:szCs w:val="24"/>
          <w:highlight w:val="none"/>
        </w:rPr>
      </w:pPr>
    </w:p>
    <w:p>
      <w:pPr>
        <w:pStyle w:val="12"/>
        <w:shd w:val="clear" w:color="auto" w:fill="auto"/>
        <w:tabs>
          <w:tab w:val="left" w:pos="5580"/>
        </w:tabs>
        <w:spacing w:line="240" w:lineRule="atLeast"/>
        <w:ind w:firstLine="1200" w:firstLineChars="500"/>
        <w:rPr>
          <w:rFonts w:hint="eastAsia" w:ascii="宋体" w:hAnsi="宋体" w:eastAsia="宋体" w:cs="宋体"/>
          <w:color w:val="auto"/>
          <w:sz w:val="24"/>
          <w:szCs w:val="24"/>
          <w:highlight w:val="none"/>
        </w:rPr>
      </w:pPr>
    </w:p>
    <w:p>
      <w:pPr>
        <w:pStyle w:val="12"/>
        <w:shd w:val="clear" w:color="auto" w:fill="auto"/>
        <w:tabs>
          <w:tab w:val="left" w:pos="5580"/>
        </w:tabs>
        <w:spacing w:line="240" w:lineRule="atLeast"/>
        <w:ind w:firstLine="1200" w:firstLineChars="500"/>
        <w:rPr>
          <w:rFonts w:hint="eastAsia" w:ascii="宋体" w:hAnsi="宋体" w:eastAsia="宋体" w:cs="宋体"/>
          <w:color w:val="auto"/>
          <w:sz w:val="24"/>
          <w:szCs w:val="24"/>
          <w:highlight w:val="none"/>
        </w:rPr>
      </w:pPr>
    </w:p>
    <w:p>
      <w:pPr>
        <w:pStyle w:val="12"/>
        <w:shd w:val="clear" w:color="auto" w:fill="auto"/>
        <w:tabs>
          <w:tab w:val="left" w:pos="5580"/>
        </w:tabs>
        <w:spacing w:line="240" w:lineRule="atLeast"/>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说明：1.复印件上应加盖本单位章（自然人投标的无需盖章，需要签字）。</w:t>
      </w:r>
    </w:p>
    <w:p>
      <w:pPr>
        <w:pStyle w:val="12"/>
        <w:shd w:val="clear" w:color="auto" w:fill="auto"/>
        <w:tabs>
          <w:tab w:val="left" w:pos="5580"/>
        </w:tabs>
        <w:spacing w:line="240" w:lineRule="atLeast"/>
        <w:ind w:left="1915" w:leftChars="912" w:firstLine="0" w:firstLineChars="0"/>
        <w:rPr>
          <w:rFonts w:hint="eastAsia" w:ascii="宋体" w:hAnsi="宋体" w:eastAsia="宋体" w:cs="宋体"/>
          <w:color w:val="auto"/>
          <w:sz w:val="24"/>
          <w:szCs w:val="24"/>
          <w:highlight w:val="none"/>
        </w:rPr>
      </w:pPr>
      <w:r>
        <w:rPr>
          <w:rFonts w:hint="eastAsia" w:ascii="宋体" w:hAnsi="宋体" w:eastAsia="宋体" w:cs="宋体"/>
          <w:b w:val="0"/>
          <w:bCs w:val="0"/>
          <w:color w:val="auto"/>
          <w:kern w:val="2"/>
          <w:sz w:val="24"/>
          <w:szCs w:val="24"/>
          <w:highlight w:val="none"/>
          <w:u w:val="none" w:color="000000"/>
          <w:lang w:val="en-US" w:eastAsia="zh-CN" w:bidi="ar-SA"/>
        </w:rPr>
        <w:t>2.（本项目不接受联合体）如果是联合体投标，联合体各方需提供的满足</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b w:val="0"/>
          <w:bCs w:val="0"/>
          <w:color w:val="auto"/>
          <w:kern w:val="2"/>
          <w:sz w:val="24"/>
          <w:szCs w:val="24"/>
          <w:highlight w:val="none"/>
          <w:u w:val="none" w:color="000000"/>
          <w:lang w:val="en-US" w:eastAsia="zh-CN" w:bidi="ar-SA"/>
        </w:rPr>
        <w:t>要求的其他资格证明文件。</w:t>
      </w: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sz w:val="24"/>
          <w:szCs w:val="24"/>
        </w:rPr>
      </w:pPr>
    </w:p>
    <w:p>
      <w:pPr>
        <w:spacing w:line="500" w:lineRule="exact"/>
        <w:jc w:val="center"/>
        <w:rPr>
          <w:rFonts w:hint="eastAsia" w:ascii="宋体" w:hAnsi="宋体" w:eastAsia="宋体" w:cs="宋体"/>
          <w:b/>
          <w:bCs/>
          <w:sz w:val="24"/>
          <w:szCs w:val="24"/>
        </w:rPr>
      </w:pPr>
    </w:p>
    <w:p>
      <w:pPr>
        <w:spacing w:line="500" w:lineRule="exact"/>
        <w:jc w:val="center"/>
        <w:rPr>
          <w:rFonts w:hint="eastAsia" w:ascii="宋体" w:hAnsi="宋体" w:eastAsia="宋体" w:cs="宋体"/>
          <w:b/>
          <w:bCs/>
          <w:sz w:val="24"/>
          <w:szCs w:val="24"/>
        </w:rPr>
      </w:pPr>
    </w:p>
    <w:p>
      <w:pPr>
        <w:spacing w:line="500" w:lineRule="exact"/>
        <w:jc w:val="center"/>
        <w:rPr>
          <w:rFonts w:hint="eastAsia" w:ascii="宋体" w:hAnsi="宋体" w:eastAsia="宋体" w:cs="宋体"/>
          <w:b/>
          <w:bCs/>
          <w:sz w:val="24"/>
          <w:szCs w:val="24"/>
        </w:rPr>
      </w:pPr>
    </w:p>
    <w:p>
      <w:pPr>
        <w:spacing w:line="500" w:lineRule="exact"/>
        <w:jc w:val="center"/>
        <w:rPr>
          <w:rFonts w:hint="eastAsia" w:ascii="宋体" w:hAnsi="宋体" w:eastAsia="宋体" w:cs="宋体"/>
          <w:b/>
          <w:bCs/>
          <w:sz w:val="24"/>
          <w:szCs w:val="24"/>
        </w:rPr>
      </w:pPr>
    </w:p>
    <w:p>
      <w:pPr>
        <w:spacing w:line="500" w:lineRule="exact"/>
        <w:jc w:val="center"/>
        <w:rPr>
          <w:rFonts w:hint="eastAsia" w:ascii="宋体" w:hAnsi="宋体" w:eastAsia="宋体" w:cs="宋体"/>
          <w:b/>
          <w:bCs/>
          <w:sz w:val="24"/>
          <w:szCs w:val="24"/>
        </w:rPr>
      </w:pPr>
    </w:p>
    <w:p>
      <w:pPr>
        <w:tabs>
          <w:tab w:val="left" w:pos="1140"/>
        </w:tabs>
        <w:spacing w:line="440" w:lineRule="exact"/>
        <w:jc w:val="both"/>
        <w:rPr>
          <w:rFonts w:hint="eastAsia" w:ascii="宋体" w:hAnsi="宋体" w:eastAsia="宋体" w:cs="宋体"/>
          <w:b/>
          <w:color w:val="000000"/>
          <w:sz w:val="24"/>
          <w:szCs w:val="24"/>
        </w:rPr>
      </w:pPr>
    </w:p>
    <w:p>
      <w:pPr>
        <w:tabs>
          <w:tab w:val="left" w:pos="1140"/>
        </w:tabs>
        <w:spacing w:line="440" w:lineRule="exact"/>
        <w:jc w:val="center"/>
        <w:rPr>
          <w:rFonts w:hint="eastAsia" w:ascii="宋体" w:hAnsi="宋体" w:eastAsia="宋体" w:cs="宋体"/>
          <w:b/>
          <w:color w:val="000000"/>
          <w:sz w:val="24"/>
          <w:szCs w:val="24"/>
        </w:rPr>
      </w:pPr>
    </w:p>
    <w:p>
      <w:pPr>
        <w:tabs>
          <w:tab w:val="left" w:pos="1140"/>
        </w:tabs>
        <w:spacing w:line="440" w:lineRule="exact"/>
        <w:jc w:val="center"/>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lang w:eastAsia="zh-CN"/>
        </w:rPr>
        <w:t>第六章</w:t>
      </w:r>
      <w:r>
        <w:rPr>
          <w:rFonts w:hint="eastAsia" w:ascii="宋体" w:hAnsi="宋体" w:eastAsia="宋体" w:cs="宋体"/>
          <w:b/>
          <w:color w:val="000000"/>
          <w:sz w:val="32"/>
          <w:szCs w:val="32"/>
          <w:lang w:val="en-US" w:eastAsia="zh-CN"/>
        </w:rPr>
        <w:t xml:space="preserve">    </w:t>
      </w:r>
      <w:r>
        <w:rPr>
          <w:rFonts w:hint="eastAsia" w:ascii="宋体" w:hAnsi="宋体" w:eastAsia="宋体" w:cs="宋体"/>
          <w:b/>
          <w:color w:val="000000"/>
          <w:sz w:val="32"/>
          <w:szCs w:val="32"/>
          <w:lang w:eastAsia="zh-CN"/>
        </w:rPr>
        <w:t>评标办法</w:t>
      </w:r>
    </w:p>
    <w:p>
      <w:pPr>
        <w:tabs>
          <w:tab w:val="left" w:pos="1140"/>
        </w:tabs>
        <w:spacing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一、总  则</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1、一般规定</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1.1本项目的</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按照《中华人民共和国政府采购法》、《政府采购货物和服务招标投标管理办法》及政府采购的有关规定进行。</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1.2</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必须遵循公开、公平、公正、诚实信用的原则。</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1.3招标代理机构组织</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、开标、</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工作，全过程接受政府采购有关部门的监督、管理和指导。</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1.4</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按照</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sz w:val="24"/>
          <w:szCs w:val="24"/>
        </w:rPr>
        <w:t>规定的内容进行，采取最低评标价法</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1.5本办法的</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对象是指投标人按照</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sz w:val="24"/>
          <w:szCs w:val="24"/>
        </w:rPr>
        <w:t>要求提供的有效投标文件，包括投标人应</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sz w:val="24"/>
          <w:szCs w:val="24"/>
        </w:rPr>
        <w:t>要求对原投标文件作出的正式书面澄清文件。</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询价小组</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2.1</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会成员由</w:t>
      </w:r>
      <w:r>
        <w:rPr>
          <w:rFonts w:hint="eastAsia" w:ascii="宋体" w:hAnsi="宋体" w:eastAsia="宋体" w:cs="宋体"/>
          <w:color w:val="000000"/>
          <w:sz w:val="24"/>
          <w:szCs w:val="24"/>
          <w:lang w:val="en-US" w:eastAsia="zh-CN"/>
        </w:rPr>
        <w:t>采购人代表组织有关技术、经济等方面的专家组成。</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sz w:val="24"/>
          <w:szCs w:val="24"/>
        </w:rPr>
        <w:t>的成员在</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过程中</w:t>
      </w:r>
      <w:r>
        <w:rPr>
          <w:rFonts w:hint="eastAsia" w:ascii="宋体" w:hAnsi="宋体" w:eastAsia="宋体" w:cs="宋体"/>
          <w:color w:val="000000"/>
          <w:sz w:val="24"/>
          <w:szCs w:val="24"/>
          <w:lang w:val="zh-CN"/>
        </w:rPr>
        <w:t>必须严格遵守政府采购的有关规定</w:t>
      </w:r>
      <w:r>
        <w:rPr>
          <w:rFonts w:hint="eastAsia" w:ascii="宋体" w:hAnsi="宋体" w:eastAsia="宋体" w:cs="宋体"/>
          <w:color w:val="000000"/>
          <w:sz w:val="24"/>
          <w:szCs w:val="24"/>
        </w:rPr>
        <w:t>。</w:t>
      </w:r>
    </w:p>
    <w:p>
      <w:pPr>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2.2</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由招标人及有关专家组成，由</w:t>
      </w:r>
      <w:r>
        <w:rPr>
          <w:rFonts w:hint="eastAsia" w:ascii="宋体" w:hAnsi="宋体" w:eastAsia="宋体" w:cs="宋体"/>
          <w:color w:val="000000"/>
          <w:kern w:val="0"/>
          <w:sz w:val="24"/>
          <w:szCs w:val="24"/>
          <w:lang w:eastAsia="zh-CN"/>
        </w:rPr>
        <w:t>询价小组</w:t>
      </w:r>
      <w:r>
        <w:rPr>
          <w:rFonts w:hint="eastAsia" w:ascii="宋体" w:hAnsi="宋体" w:eastAsia="宋体" w:cs="宋体"/>
          <w:color w:val="000000"/>
          <w:sz w:val="24"/>
          <w:szCs w:val="24"/>
        </w:rPr>
        <w:t>确认，并接受其领导。</w:t>
      </w:r>
    </w:p>
    <w:p>
      <w:pPr>
        <w:tabs>
          <w:tab w:val="left" w:pos="567"/>
          <w:tab w:val="left" w:pos="1145"/>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2.3</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应相对独立工作，负责评标、撰写技术、商务评标报告。采购代理机构负责评标过程中资料的保管、发放、回收，整理、汇总评标资料。</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职责</w:t>
      </w:r>
    </w:p>
    <w:p>
      <w:pPr>
        <w:pStyle w:val="33"/>
        <w:spacing w:before="0" w:beforeAutospacing="0" w:after="0" w:afterAutospacing="0" w:line="440" w:lineRule="exact"/>
        <w:ind w:firstLine="612" w:firstLineChars="255"/>
        <w:rPr>
          <w:rFonts w:hint="eastAsia" w:ascii="宋体" w:hAnsi="宋体" w:eastAsia="宋体" w:cs="宋体"/>
          <w:sz w:val="24"/>
          <w:szCs w:val="24"/>
        </w:rPr>
      </w:pPr>
      <w:r>
        <w:rPr>
          <w:rFonts w:hint="eastAsia" w:ascii="宋体" w:hAnsi="宋体" w:eastAsia="宋体" w:cs="宋体"/>
          <w:sz w:val="24"/>
          <w:szCs w:val="24"/>
        </w:rPr>
        <w:t>3.1审查投标文件是否符合</w:t>
      </w:r>
      <w:r>
        <w:rPr>
          <w:rFonts w:hint="eastAsia" w:ascii="宋体" w:hAnsi="宋体" w:eastAsia="宋体" w:cs="宋体"/>
          <w:color w:val="auto"/>
          <w:sz w:val="24"/>
          <w:szCs w:val="24"/>
          <w:highlight w:val="none"/>
          <w:lang w:val="en-US" w:eastAsia="zh-CN"/>
        </w:rPr>
        <w:t>询价通知书</w:t>
      </w:r>
      <w:r>
        <w:rPr>
          <w:rFonts w:hint="eastAsia" w:ascii="宋体" w:hAnsi="宋体" w:eastAsia="宋体" w:cs="宋体"/>
          <w:sz w:val="24"/>
          <w:szCs w:val="24"/>
        </w:rPr>
        <w:t>要求，并作出</w:t>
      </w:r>
      <w:r>
        <w:rPr>
          <w:rFonts w:hint="eastAsia" w:ascii="宋体" w:hAnsi="宋体" w:eastAsia="宋体" w:cs="宋体"/>
          <w:sz w:val="24"/>
          <w:szCs w:val="24"/>
          <w:lang w:eastAsia="zh-CN"/>
        </w:rPr>
        <w:t>询价</w:t>
      </w:r>
      <w:r>
        <w:rPr>
          <w:rFonts w:hint="eastAsia" w:ascii="宋体" w:hAnsi="宋体" w:eastAsia="宋体" w:cs="宋体"/>
          <w:sz w:val="24"/>
          <w:szCs w:val="24"/>
        </w:rPr>
        <w:t>；</w:t>
      </w:r>
    </w:p>
    <w:p>
      <w:pPr>
        <w:pStyle w:val="33"/>
        <w:spacing w:before="0" w:beforeAutospacing="0" w:after="0" w:afterAutospacing="0" w:line="440" w:lineRule="exact"/>
        <w:ind w:firstLine="612" w:firstLineChars="255"/>
        <w:rPr>
          <w:rFonts w:hint="eastAsia" w:ascii="宋体" w:hAnsi="宋体" w:eastAsia="宋体" w:cs="宋体"/>
          <w:sz w:val="24"/>
          <w:szCs w:val="24"/>
        </w:rPr>
      </w:pPr>
      <w:r>
        <w:rPr>
          <w:rFonts w:hint="eastAsia" w:ascii="宋体" w:hAnsi="宋体" w:eastAsia="宋体" w:cs="宋体"/>
          <w:sz w:val="24"/>
          <w:szCs w:val="24"/>
        </w:rPr>
        <w:t>3.2要求</w:t>
      </w:r>
      <w:r>
        <w:rPr>
          <w:rFonts w:hint="eastAsia" w:ascii="宋体" w:hAnsi="宋体" w:eastAsia="宋体" w:cs="宋体"/>
          <w:sz w:val="24"/>
          <w:szCs w:val="24"/>
          <w:lang w:eastAsia="zh-CN"/>
        </w:rPr>
        <w:t>供应商</w:t>
      </w:r>
      <w:r>
        <w:rPr>
          <w:rFonts w:hint="eastAsia" w:ascii="宋体" w:hAnsi="宋体" w:eastAsia="宋体" w:cs="宋体"/>
          <w:sz w:val="24"/>
          <w:szCs w:val="24"/>
        </w:rPr>
        <w:t>对投标文件有关事项作出解释或者澄清；</w:t>
      </w:r>
    </w:p>
    <w:p>
      <w:pPr>
        <w:pStyle w:val="33"/>
        <w:spacing w:before="0" w:beforeAutospacing="0" w:after="0" w:afterAutospacing="0" w:line="440" w:lineRule="exact"/>
        <w:ind w:firstLine="612" w:firstLineChars="255"/>
        <w:rPr>
          <w:rFonts w:hint="eastAsia" w:ascii="宋体" w:hAnsi="宋体" w:eastAsia="宋体" w:cs="宋体"/>
          <w:sz w:val="24"/>
          <w:szCs w:val="24"/>
        </w:rPr>
      </w:pPr>
      <w:r>
        <w:rPr>
          <w:rFonts w:hint="eastAsia" w:ascii="宋体" w:hAnsi="宋体" w:eastAsia="宋体" w:cs="宋体"/>
          <w:sz w:val="24"/>
          <w:szCs w:val="24"/>
        </w:rPr>
        <w:t>3.3推荐</w:t>
      </w:r>
      <w:r>
        <w:rPr>
          <w:rFonts w:hint="eastAsia" w:ascii="宋体" w:hAnsi="宋体" w:eastAsia="宋体" w:cs="宋体"/>
          <w:sz w:val="24"/>
          <w:szCs w:val="24"/>
          <w:lang w:eastAsia="zh-CN"/>
        </w:rPr>
        <w:t>成交</w:t>
      </w:r>
      <w:r>
        <w:rPr>
          <w:rFonts w:hint="eastAsia" w:ascii="宋体" w:hAnsi="宋体" w:eastAsia="宋体" w:cs="宋体"/>
          <w:sz w:val="24"/>
          <w:szCs w:val="24"/>
        </w:rPr>
        <w:t>候选人名单；</w:t>
      </w:r>
    </w:p>
    <w:p>
      <w:pPr>
        <w:pStyle w:val="33"/>
        <w:spacing w:before="0" w:beforeAutospacing="0" w:after="0" w:afterAutospacing="0" w:line="440" w:lineRule="exact"/>
        <w:ind w:firstLine="612" w:firstLineChars="255"/>
        <w:rPr>
          <w:rFonts w:hint="eastAsia" w:ascii="宋体" w:hAnsi="宋体" w:eastAsia="宋体" w:cs="宋体"/>
          <w:sz w:val="24"/>
          <w:szCs w:val="24"/>
        </w:rPr>
      </w:pPr>
      <w:r>
        <w:rPr>
          <w:rFonts w:hint="eastAsia" w:ascii="宋体" w:hAnsi="宋体" w:eastAsia="宋体" w:cs="宋体"/>
          <w:sz w:val="24"/>
          <w:szCs w:val="24"/>
        </w:rPr>
        <w:t>3.4向招标人、招标代理机构或者有关部门报告非法干预</w:t>
      </w:r>
      <w:r>
        <w:rPr>
          <w:rFonts w:hint="eastAsia" w:ascii="宋体" w:hAnsi="宋体" w:eastAsia="宋体" w:cs="宋体"/>
          <w:sz w:val="24"/>
          <w:szCs w:val="24"/>
          <w:lang w:eastAsia="zh-CN"/>
        </w:rPr>
        <w:t>询价</w:t>
      </w:r>
      <w:r>
        <w:rPr>
          <w:rFonts w:hint="eastAsia" w:ascii="宋体" w:hAnsi="宋体" w:eastAsia="宋体" w:cs="宋体"/>
          <w:sz w:val="24"/>
          <w:szCs w:val="24"/>
        </w:rPr>
        <w:t>工作的行为。</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义务</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4.1遵纪守法，客观、公正、廉洁地履行职责；</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4.2按照</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sz w:val="24"/>
          <w:szCs w:val="24"/>
        </w:rPr>
        <w:t>规定的</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方法和</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标准进行</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，对评审意见承担个人责任；</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4.3对</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过程和结果，以及投标人的商业秘密保密；</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4.4参与</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报告的起草；</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4.5配合有关部门的投诉处理工作；</w:t>
      </w:r>
    </w:p>
    <w:p>
      <w:pPr>
        <w:tabs>
          <w:tab w:val="left" w:pos="567"/>
          <w:tab w:val="left" w:pos="60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4.6配合招标人、招标代理机构答复投标供应商提出的质疑。</w:t>
      </w:r>
    </w:p>
    <w:p>
      <w:pPr>
        <w:tabs>
          <w:tab w:val="left" w:pos="1547"/>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5、 </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程序</w:t>
      </w:r>
    </w:p>
    <w:p>
      <w:pPr>
        <w:pStyle w:val="17"/>
        <w:tabs>
          <w:tab w:val="left" w:pos="720"/>
          <w:tab w:val="clear" w:pos="0"/>
        </w:tabs>
        <w:spacing w:line="440" w:lineRule="exact"/>
        <w:ind w:firstLine="612" w:firstLineChars="255"/>
        <w:rPr>
          <w:rFonts w:hint="eastAsia" w:ascii="宋体" w:hAnsi="宋体" w:eastAsia="宋体" w:cs="宋体"/>
          <w:bCs/>
          <w:sz w:val="24"/>
          <w:szCs w:val="24"/>
        </w:rPr>
      </w:pPr>
      <w:r>
        <w:rPr>
          <w:rFonts w:hint="eastAsia" w:ascii="宋体" w:hAnsi="宋体" w:eastAsia="宋体" w:cs="宋体"/>
          <w:bCs/>
          <w:sz w:val="24"/>
          <w:szCs w:val="24"/>
        </w:rPr>
        <w:t>5.1本次</w:t>
      </w:r>
      <w:r>
        <w:rPr>
          <w:rFonts w:hint="eastAsia" w:ascii="宋体" w:hAnsi="宋体" w:eastAsia="宋体" w:cs="宋体"/>
          <w:bCs/>
          <w:sz w:val="24"/>
          <w:szCs w:val="24"/>
          <w:lang w:eastAsia="zh-CN"/>
        </w:rPr>
        <w:t>询价</w:t>
      </w:r>
      <w:r>
        <w:rPr>
          <w:rFonts w:hint="eastAsia" w:ascii="宋体" w:hAnsi="宋体" w:eastAsia="宋体" w:cs="宋体"/>
          <w:bCs/>
          <w:sz w:val="24"/>
          <w:szCs w:val="24"/>
        </w:rPr>
        <w:t>首先由</w:t>
      </w:r>
      <w:r>
        <w:rPr>
          <w:rFonts w:hint="eastAsia" w:ascii="宋体" w:hAnsi="宋体" w:eastAsia="宋体" w:cs="宋体"/>
          <w:color w:val="000000"/>
          <w:sz w:val="24"/>
          <w:szCs w:val="24"/>
          <w:lang w:eastAsia="zh-CN"/>
        </w:rPr>
        <w:t>询价小组</w:t>
      </w:r>
      <w:r>
        <w:rPr>
          <w:rFonts w:hint="eastAsia" w:ascii="宋体" w:hAnsi="宋体" w:eastAsia="宋体" w:cs="宋体"/>
          <w:bCs/>
          <w:sz w:val="24"/>
          <w:szCs w:val="24"/>
        </w:rPr>
        <w:t>对</w:t>
      </w:r>
      <w:r>
        <w:rPr>
          <w:rFonts w:hint="eastAsia" w:ascii="宋体" w:hAnsi="宋体" w:eastAsia="宋体" w:cs="宋体"/>
          <w:bCs/>
          <w:sz w:val="24"/>
          <w:szCs w:val="24"/>
          <w:lang w:eastAsia="zh-CN"/>
        </w:rPr>
        <w:t>供应商</w:t>
      </w:r>
      <w:r>
        <w:rPr>
          <w:rFonts w:hint="eastAsia" w:ascii="宋体" w:hAnsi="宋体" w:eastAsia="宋体" w:cs="宋体"/>
          <w:bCs/>
          <w:sz w:val="24"/>
          <w:szCs w:val="24"/>
        </w:rPr>
        <w:t>的投标文件进行初审，对未能通过初审的投标文件作废标处理；</w:t>
      </w:r>
    </w:p>
    <w:p>
      <w:pPr>
        <w:tabs>
          <w:tab w:val="left" w:pos="720"/>
        </w:tabs>
        <w:spacing w:line="440" w:lineRule="exact"/>
        <w:ind w:firstLine="612" w:firstLineChars="255"/>
        <w:rPr>
          <w:rFonts w:hint="eastAsia" w:ascii="宋体" w:hAnsi="宋体" w:eastAsia="宋体" w:cs="宋体"/>
          <w:color w:val="000000"/>
          <w:sz w:val="24"/>
          <w:szCs w:val="24"/>
        </w:rPr>
      </w:pPr>
      <w:r>
        <w:rPr>
          <w:rFonts w:hint="eastAsia" w:ascii="宋体" w:hAnsi="宋体" w:eastAsia="宋体" w:cs="宋体"/>
          <w:color w:val="000000"/>
          <w:sz w:val="24"/>
          <w:szCs w:val="24"/>
        </w:rPr>
        <w:t>5.2对通过初审的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的投标文件进行详细的比较和评价。如需要，进行必要的澄清工作；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5.3</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报告与推荐</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候选人</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完成</w:t>
      </w:r>
      <w:r>
        <w:rPr>
          <w:rFonts w:hint="eastAsia" w:ascii="宋体" w:hAnsi="宋体" w:eastAsia="宋体" w:cs="宋体"/>
          <w:color w:val="000000"/>
          <w:sz w:val="24"/>
          <w:szCs w:val="24"/>
          <w:lang w:eastAsia="zh-CN"/>
        </w:rPr>
        <w:t>询价</w:t>
      </w:r>
      <w:r>
        <w:rPr>
          <w:rFonts w:hint="eastAsia" w:ascii="宋体" w:hAnsi="宋体" w:eastAsia="宋体" w:cs="宋体"/>
          <w:color w:val="000000"/>
          <w:sz w:val="24"/>
          <w:szCs w:val="24"/>
        </w:rPr>
        <w:t>后，应当向采购人提出书面评标报告，并抄送有关行政监督部门。</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在评标报告中推荐</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候选人时，应遵照以下原则：</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⑴、</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会根据报价由低至高的次序，推荐排名次序位于前三名的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作为</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候选人向采购人推荐。如果在排序中出现投标价格相同的，则技术指标高的排序优先；</w:t>
      </w:r>
    </w:p>
    <w:p>
      <w:pPr>
        <w:spacing w:line="360" w:lineRule="auto"/>
        <w:rPr>
          <w:rFonts w:hint="eastAsia" w:ascii="宋体" w:hAnsi="宋体" w:eastAsia="宋体" w:cs="宋体"/>
          <w:b/>
          <w:color w:val="000000"/>
          <w:sz w:val="24"/>
          <w:szCs w:val="24"/>
        </w:rPr>
      </w:pPr>
      <w:r>
        <w:rPr>
          <w:rFonts w:hint="eastAsia" w:ascii="宋体" w:hAnsi="宋体" w:eastAsia="宋体" w:cs="宋体"/>
          <w:color w:val="000000"/>
          <w:sz w:val="24"/>
          <w:szCs w:val="24"/>
        </w:rPr>
        <w:t>⑵、</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数量少于三个或者所有投标被否决的，采购人应当依法重新招标。</w:t>
      </w:r>
    </w:p>
    <w:p>
      <w:pPr>
        <w:tabs>
          <w:tab w:val="left" w:pos="1140"/>
        </w:tabs>
        <w:spacing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二、投标文件的初审</w:t>
      </w:r>
    </w:p>
    <w:p>
      <w:pPr>
        <w:ind w:firstLine="241" w:firstLineChars="100"/>
        <w:jc w:val="both"/>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rPr>
        <w:t>资格</w:t>
      </w:r>
      <w:r>
        <w:rPr>
          <w:rFonts w:hint="eastAsia" w:ascii="宋体" w:hAnsi="宋体" w:eastAsia="宋体" w:cs="宋体"/>
          <w:b/>
          <w:color w:val="000000"/>
          <w:sz w:val="24"/>
          <w:szCs w:val="24"/>
          <w:lang w:eastAsia="zh-CN"/>
        </w:rPr>
        <w:t>性</w:t>
      </w:r>
      <w:r>
        <w:rPr>
          <w:rFonts w:hint="eastAsia" w:ascii="宋体" w:hAnsi="宋体" w:eastAsia="宋体" w:cs="宋体"/>
          <w:b/>
          <w:color w:val="000000"/>
          <w:sz w:val="24"/>
          <w:szCs w:val="24"/>
        </w:rPr>
        <w:t>审</w:t>
      </w:r>
      <w:r>
        <w:rPr>
          <w:rFonts w:hint="eastAsia" w:ascii="宋体" w:hAnsi="宋体" w:eastAsia="宋体" w:cs="宋体"/>
          <w:b/>
          <w:color w:val="000000"/>
          <w:sz w:val="24"/>
          <w:szCs w:val="24"/>
          <w:lang w:eastAsia="zh-CN"/>
        </w:rPr>
        <w:t>查：</w:t>
      </w:r>
    </w:p>
    <w:tbl>
      <w:tblPr>
        <w:tblStyle w:val="20"/>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1"/>
        <w:gridCol w:w="744"/>
        <w:gridCol w:w="6517"/>
        <w:gridCol w:w="459"/>
        <w:gridCol w:w="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81" w:type="dxa"/>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项目</w:t>
            </w:r>
          </w:p>
        </w:tc>
        <w:tc>
          <w:tcPr>
            <w:tcW w:w="7261" w:type="dxa"/>
            <w:gridSpan w:val="2"/>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评审内容</w:t>
            </w:r>
          </w:p>
        </w:tc>
        <w:tc>
          <w:tcPr>
            <w:tcW w:w="929" w:type="dxa"/>
            <w:gridSpan w:val="2"/>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评审</w:t>
            </w:r>
          </w:p>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 w:hRule="atLeast"/>
          <w:jc w:val="center"/>
        </w:trPr>
        <w:tc>
          <w:tcPr>
            <w:tcW w:w="881" w:type="dxa"/>
            <w:noWrap w:val="0"/>
            <w:vAlign w:val="center"/>
          </w:tcPr>
          <w:p>
            <w:pPr>
              <w:jc w:val="center"/>
              <w:rPr>
                <w:rFonts w:hint="eastAsia" w:ascii="宋体" w:hAnsi="宋体" w:eastAsia="宋体" w:cs="宋体"/>
                <w:b/>
                <w:color w:val="000000"/>
                <w:sz w:val="24"/>
                <w:szCs w:val="24"/>
              </w:rPr>
            </w:pPr>
          </w:p>
        </w:tc>
        <w:tc>
          <w:tcPr>
            <w:tcW w:w="7261" w:type="dxa"/>
            <w:gridSpan w:val="2"/>
            <w:noWrap w:val="0"/>
            <w:vAlign w:val="top"/>
          </w:tcPr>
          <w:p>
            <w:pPr>
              <w:rPr>
                <w:rFonts w:hint="eastAsia" w:ascii="宋体" w:hAnsi="宋体" w:eastAsia="宋体" w:cs="宋体"/>
                <w:b/>
                <w:color w:val="000000"/>
                <w:sz w:val="24"/>
                <w:szCs w:val="24"/>
              </w:rPr>
            </w:pPr>
          </w:p>
        </w:tc>
        <w:tc>
          <w:tcPr>
            <w:tcW w:w="459" w:type="dxa"/>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是</w:t>
            </w:r>
          </w:p>
        </w:tc>
        <w:tc>
          <w:tcPr>
            <w:tcW w:w="470" w:type="dxa"/>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881" w:type="dxa"/>
            <w:vMerge w:val="restart"/>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审</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查</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标</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准</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(适</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用</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于</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资</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格</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后</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审)</w:t>
            </w:r>
          </w:p>
        </w:tc>
        <w:tc>
          <w:tcPr>
            <w:tcW w:w="744"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651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auto"/>
                <w:szCs w:val="21"/>
                <w:highlight w:val="none"/>
                <w:lang w:val="en-US" w:eastAsia="zh-CN" w:bidi="ar-SA"/>
              </w:rPr>
              <w:t>具备合格的三证合一营业执照副本。</w:t>
            </w:r>
          </w:p>
        </w:tc>
        <w:tc>
          <w:tcPr>
            <w:tcW w:w="459" w:type="dxa"/>
            <w:tcBorders>
              <w:right w:val="single" w:color="auto" w:sz="4" w:space="0"/>
            </w:tcBorders>
            <w:noWrap w:val="0"/>
            <w:vAlign w:val="top"/>
          </w:tcPr>
          <w:p>
            <w:pPr>
              <w:rPr>
                <w:rFonts w:hint="eastAsia" w:ascii="宋体" w:hAnsi="宋体" w:eastAsia="宋体" w:cs="宋体"/>
                <w:color w:val="000000"/>
                <w:sz w:val="24"/>
                <w:szCs w:val="24"/>
              </w:rPr>
            </w:pPr>
          </w:p>
        </w:tc>
        <w:tc>
          <w:tcPr>
            <w:tcW w:w="470" w:type="dxa"/>
            <w:tcBorders>
              <w:left w:val="single" w:color="auto" w:sz="4" w:space="0"/>
            </w:tcBorders>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881" w:type="dxa"/>
            <w:vMerge w:val="continue"/>
            <w:noWrap w:val="0"/>
            <w:vAlign w:val="center"/>
          </w:tcPr>
          <w:p>
            <w:pPr>
              <w:jc w:val="center"/>
              <w:rPr>
                <w:rFonts w:hint="eastAsia" w:ascii="宋体" w:hAnsi="宋体" w:eastAsia="宋体" w:cs="宋体"/>
                <w:color w:val="000000"/>
                <w:sz w:val="24"/>
                <w:szCs w:val="24"/>
              </w:rPr>
            </w:pPr>
          </w:p>
        </w:tc>
        <w:tc>
          <w:tcPr>
            <w:tcW w:w="744"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651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auto"/>
                <w:szCs w:val="21"/>
                <w:highlight w:val="none"/>
                <w:lang w:val="en-US" w:eastAsia="zh-CN" w:bidi="ar-SA"/>
              </w:rPr>
              <w:t>法定代表人投标需提供法定代表人资格证明书，委托代理人投标需提供法定代表人授权委托书。</w:t>
            </w:r>
          </w:p>
        </w:tc>
        <w:tc>
          <w:tcPr>
            <w:tcW w:w="459" w:type="dxa"/>
            <w:tcBorders>
              <w:right w:val="single" w:color="auto" w:sz="4" w:space="0"/>
            </w:tcBorders>
            <w:noWrap w:val="0"/>
            <w:vAlign w:val="top"/>
          </w:tcPr>
          <w:p>
            <w:pPr>
              <w:rPr>
                <w:rFonts w:hint="eastAsia" w:ascii="宋体" w:hAnsi="宋体" w:eastAsia="宋体" w:cs="宋体"/>
                <w:color w:val="000000"/>
                <w:sz w:val="24"/>
                <w:szCs w:val="24"/>
              </w:rPr>
            </w:pPr>
          </w:p>
        </w:tc>
        <w:tc>
          <w:tcPr>
            <w:tcW w:w="470" w:type="dxa"/>
            <w:tcBorders>
              <w:left w:val="single" w:color="auto" w:sz="4" w:space="0"/>
            </w:tcBorders>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881" w:type="dxa"/>
            <w:vMerge w:val="continue"/>
            <w:noWrap w:val="0"/>
            <w:vAlign w:val="center"/>
          </w:tcPr>
          <w:p>
            <w:pPr>
              <w:jc w:val="center"/>
              <w:rPr>
                <w:rFonts w:hint="eastAsia" w:ascii="宋体" w:hAnsi="宋体" w:eastAsia="宋体" w:cs="宋体"/>
                <w:color w:val="000000"/>
                <w:sz w:val="24"/>
                <w:szCs w:val="24"/>
              </w:rPr>
            </w:pPr>
          </w:p>
        </w:tc>
        <w:tc>
          <w:tcPr>
            <w:tcW w:w="744"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651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auto"/>
                <w:szCs w:val="21"/>
                <w:highlight w:val="none"/>
                <w:lang w:val="en-US" w:eastAsia="zh-CN" w:bidi="ar-SA"/>
              </w:rPr>
              <w:t>投标保证金缴纳凭证或投标担保函</w:t>
            </w:r>
          </w:p>
        </w:tc>
        <w:tc>
          <w:tcPr>
            <w:tcW w:w="459" w:type="dxa"/>
            <w:tcBorders>
              <w:right w:val="single" w:color="auto" w:sz="4" w:space="0"/>
            </w:tcBorders>
            <w:noWrap w:val="0"/>
            <w:vAlign w:val="top"/>
          </w:tcPr>
          <w:p>
            <w:pPr>
              <w:rPr>
                <w:rFonts w:hint="eastAsia" w:ascii="宋体" w:hAnsi="宋体" w:eastAsia="宋体" w:cs="宋体"/>
                <w:color w:val="000000"/>
                <w:sz w:val="24"/>
                <w:szCs w:val="24"/>
              </w:rPr>
            </w:pPr>
          </w:p>
        </w:tc>
        <w:tc>
          <w:tcPr>
            <w:tcW w:w="470" w:type="dxa"/>
            <w:tcBorders>
              <w:left w:val="single" w:color="auto" w:sz="4" w:space="0"/>
            </w:tcBorders>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881" w:type="dxa"/>
            <w:vMerge w:val="continue"/>
            <w:noWrap w:val="0"/>
            <w:vAlign w:val="center"/>
          </w:tcPr>
          <w:p>
            <w:pPr>
              <w:jc w:val="center"/>
              <w:rPr>
                <w:rFonts w:hint="eastAsia" w:ascii="宋体" w:hAnsi="宋体" w:eastAsia="宋体" w:cs="宋体"/>
                <w:color w:val="000000"/>
                <w:sz w:val="24"/>
                <w:szCs w:val="24"/>
              </w:rPr>
            </w:pPr>
          </w:p>
        </w:tc>
        <w:tc>
          <w:tcPr>
            <w:tcW w:w="744"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4</w:t>
            </w:r>
          </w:p>
        </w:tc>
        <w:tc>
          <w:tcPr>
            <w:tcW w:w="6517" w:type="dxa"/>
            <w:noWrap w:val="0"/>
            <w:vAlign w:val="center"/>
          </w:tcPr>
          <w:p>
            <w:pPr>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auto"/>
                <w:szCs w:val="21"/>
                <w:highlight w:val="none"/>
                <w:lang w:val="en-US" w:eastAsia="zh-CN" w:bidi="ar-SA"/>
              </w:rPr>
              <w:t>投标企业须提供委托代理人</w:t>
            </w:r>
            <w:r>
              <w:rPr>
                <w:rFonts w:hint="eastAsia" w:ascii="宋体" w:hAnsi="宋体" w:cs="宋体"/>
                <w:color w:val="auto"/>
                <w:szCs w:val="21"/>
                <w:highlight w:val="none"/>
                <w:lang w:val="en-US" w:eastAsia="zh-CN" w:bidi="ar-SA"/>
              </w:rPr>
              <w:t>近6个月</w:t>
            </w:r>
            <w:r>
              <w:rPr>
                <w:rFonts w:hint="eastAsia" w:ascii="宋体" w:hAnsi="宋体" w:eastAsia="宋体" w:cs="宋体"/>
                <w:color w:val="auto"/>
                <w:szCs w:val="21"/>
                <w:highlight w:val="none"/>
                <w:lang w:val="en-US" w:eastAsia="zh-CN" w:bidi="ar-SA"/>
              </w:rPr>
              <w:t>有效的社保证明。</w:t>
            </w:r>
          </w:p>
        </w:tc>
        <w:tc>
          <w:tcPr>
            <w:tcW w:w="459" w:type="dxa"/>
            <w:tcBorders>
              <w:right w:val="single" w:color="auto" w:sz="4" w:space="0"/>
            </w:tcBorders>
            <w:noWrap w:val="0"/>
            <w:vAlign w:val="top"/>
          </w:tcPr>
          <w:p>
            <w:pPr>
              <w:rPr>
                <w:rFonts w:hint="eastAsia" w:ascii="宋体" w:hAnsi="宋体" w:eastAsia="宋体" w:cs="宋体"/>
                <w:color w:val="000000"/>
                <w:sz w:val="24"/>
                <w:szCs w:val="24"/>
              </w:rPr>
            </w:pPr>
          </w:p>
        </w:tc>
        <w:tc>
          <w:tcPr>
            <w:tcW w:w="470" w:type="dxa"/>
            <w:tcBorders>
              <w:left w:val="single" w:color="auto" w:sz="4" w:space="0"/>
            </w:tcBorders>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8" w:hRule="atLeast"/>
          <w:jc w:val="center"/>
        </w:trPr>
        <w:tc>
          <w:tcPr>
            <w:tcW w:w="881" w:type="dxa"/>
            <w:vMerge w:val="continue"/>
            <w:noWrap w:val="0"/>
            <w:vAlign w:val="center"/>
          </w:tcPr>
          <w:p>
            <w:pPr>
              <w:jc w:val="center"/>
              <w:rPr>
                <w:rFonts w:hint="eastAsia" w:ascii="宋体" w:hAnsi="宋体" w:eastAsia="宋体" w:cs="宋体"/>
                <w:color w:val="000000"/>
                <w:sz w:val="24"/>
                <w:szCs w:val="24"/>
              </w:rPr>
            </w:pPr>
          </w:p>
        </w:tc>
        <w:tc>
          <w:tcPr>
            <w:tcW w:w="744"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w:t>
            </w:r>
          </w:p>
        </w:tc>
        <w:tc>
          <w:tcPr>
            <w:tcW w:w="6517" w:type="dxa"/>
            <w:noWrap w:val="0"/>
            <w:vAlign w:val="center"/>
          </w:tcPr>
          <w:p>
            <w:pPr>
              <w:rPr>
                <w:rFonts w:hint="eastAsia" w:ascii="宋体" w:hAnsi="宋体" w:eastAsia="宋体" w:cs="宋体"/>
                <w:color w:val="000000"/>
                <w:spacing w:val="-2"/>
                <w:sz w:val="24"/>
                <w:szCs w:val="24"/>
                <w:lang w:val="en-US" w:eastAsia="zh-CN"/>
              </w:rPr>
            </w:pPr>
            <w:r>
              <w:rPr>
                <w:rFonts w:hint="eastAsia" w:ascii="宋体" w:hAnsi="宋体" w:eastAsia="宋体" w:cs="宋体"/>
                <w:color w:val="auto"/>
                <w:szCs w:val="21"/>
                <w:highlight w:val="none"/>
                <w:lang w:val="en-US" w:eastAsia="zh-CN" w:bidi="ar-SA"/>
              </w:rPr>
              <w:t>未被“信用中国”（www.creditchina.gov.cn）、</w:t>
            </w:r>
            <w:r>
              <w:rPr>
                <w:rFonts w:hint="eastAsia" w:ascii="宋体" w:hAnsi="宋体" w:eastAsia="宋体" w:cs="宋体"/>
                <w:sz w:val="22"/>
                <w:szCs w:val="28"/>
                <w:lang w:val="en-US" w:eastAsia="zh-CN"/>
              </w:rPr>
              <w:t>“中国政府采购网”</w:t>
            </w:r>
            <w:r>
              <w:rPr>
                <w:rFonts w:hint="eastAsia" w:ascii="宋体" w:hAnsi="宋体" w:eastAsia="宋体" w:cs="宋体"/>
                <w:color w:val="auto"/>
                <w:szCs w:val="21"/>
                <w:highlight w:val="none"/>
                <w:lang w:val="en-US" w:eastAsia="zh-CN" w:bidi="ar-SA"/>
              </w:rPr>
              <w:t>（www.ccgp.gov.cn）列入失信被执行人、重大税收违法案件当事人名单、政府采购严重违法失信行为记录名单（提供查询结果网页截图并加盖供应商公章）。</w:t>
            </w:r>
          </w:p>
        </w:tc>
        <w:tc>
          <w:tcPr>
            <w:tcW w:w="459" w:type="dxa"/>
            <w:tcBorders>
              <w:right w:val="single" w:color="auto" w:sz="4" w:space="0"/>
            </w:tcBorders>
            <w:noWrap w:val="0"/>
            <w:vAlign w:val="top"/>
          </w:tcPr>
          <w:p>
            <w:pPr>
              <w:rPr>
                <w:rFonts w:hint="eastAsia" w:ascii="宋体" w:hAnsi="宋体" w:eastAsia="宋体" w:cs="宋体"/>
                <w:color w:val="000000"/>
                <w:sz w:val="24"/>
                <w:szCs w:val="24"/>
              </w:rPr>
            </w:pPr>
          </w:p>
        </w:tc>
        <w:tc>
          <w:tcPr>
            <w:tcW w:w="470" w:type="dxa"/>
            <w:tcBorders>
              <w:left w:val="single" w:color="auto" w:sz="4" w:space="0"/>
            </w:tcBorders>
            <w:noWrap w:val="0"/>
            <w:vAlign w:val="top"/>
          </w:tcPr>
          <w:p>
            <w:pPr>
              <w:rPr>
                <w:rFonts w:hint="eastAsia" w:ascii="宋体" w:hAnsi="宋体" w:eastAsia="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1" w:type="dxa"/>
            <w:vMerge w:val="continue"/>
            <w:noWrap w:val="0"/>
            <w:vAlign w:val="center"/>
          </w:tcPr>
          <w:p>
            <w:pPr>
              <w:jc w:val="center"/>
              <w:rPr>
                <w:rFonts w:hint="eastAsia" w:ascii="宋体" w:hAnsi="宋体" w:eastAsia="宋体" w:cs="宋体"/>
                <w:color w:val="000000"/>
                <w:sz w:val="24"/>
                <w:szCs w:val="24"/>
              </w:rPr>
            </w:pPr>
          </w:p>
        </w:tc>
        <w:tc>
          <w:tcPr>
            <w:tcW w:w="7261" w:type="dxa"/>
            <w:gridSpan w:val="2"/>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结论：是否通过评审（结果须填写通过或不通过）</w:t>
            </w:r>
          </w:p>
          <w:p>
            <w:pPr>
              <w:rPr>
                <w:rFonts w:hint="eastAsia" w:ascii="宋体" w:hAnsi="宋体" w:eastAsia="宋体" w:cs="宋体"/>
                <w:color w:val="000000"/>
                <w:sz w:val="24"/>
                <w:szCs w:val="24"/>
              </w:rPr>
            </w:pPr>
            <w:r>
              <w:rPr>
                <w:rFonts w:hint="eastAsia" w:ascii="宋体" w:hAnsi="宋体" w:eastAsia="宋体" w:cs="宋体"/>
                <w:color w:val="000000"/>
                <w:spacing w:val="-2"/>
                <w:sz w:val="24"/>
                <w:szCs w:val="24"/>
              </w:rPr>
              <w:t>通过评审打“√”，未通过评审打“×”</w:t>
            </w:r>
          </w:p>
          <w:p>
            <w:pPr>
              <w:rPr>
                <w:rFonts w:hint="eastAsia" w:ascii="宋体" w:hAnsi="宋体" w:eastAsia="宋体" w:cs="宋体"/>
                <w:color w:val="000000"/>
                <w:sz w:val="24"/>
                <w:szCs w:val="24"/>
              </w:rPr>
            </w:pPr>
            <w:r>
              <w:rPr>
                <w:rFonts w:hint="eastAsia" w:ascii="宋体" w:hAnsi="宋体" w:eastAsia="宋体" w:cs="宋体"/>
                <w:color w:val="000000"/>
                <w:sz w:val="24"/>
                <w:szCs w:val="24"/>
              </w:rPr>
              <w:t>注：如有一项不合格，作废标处理。</w:t>
            </w:r>
          </w:p>
        </w:tc>
        <w:tc>
          <w:tcPr>
            <w:tcW w:w="459" w:type="dxa"/>
            <w:noWrap w:val="0"/>
            <w:vAlign w:val="top"/>
          </w:tcPr>
          <w:p>
            <w:pPr>
              <w:rPr>
                <w:rFonts w:hint="eastAsia" w:ascii="宋体" w:hAnsi="宋体" w:eastAsia="宋体" w:cs="宋体"/>
                <w:color w:val="000000"/>
                <w:sz w:val="24"/>
                <w:szCs w:val="24"/>
              </w:rPr>
            </w:pPr>
          </w:p>
        </w:tc>
        <w:tc>
          <w:tcPr>
            <w:tcW w:w="470" w:type="dxa"/>
            <w:tcBorders>
              <w:left w:val="single" w:color="auto" w:sz="4" w:space="0"/>
            </w:tcBorders>
            <w:noWrap w:val="0"/>
            <w:vAlign w:val="top"/>
          </w:tcPr>
          <w:p>
            <w:pPr>
              <w:rPr>
                <w:rFonts w:hint="eastAsia" w:ascii="宋体" w:hAnsi="宋体" w:eastAsia="宋体" w:cs="宋体"/>
                <w:color w:val="000000"/>
                <w:sz w:val="24"/>
                <w:szCs w:val="24"/>
              </w:rPr>
            </w:pPr>
          </w:p>
        </w:tc>
      </w:tr>
    </w:tbl>
    <w:p>
      <w:pPr>
        <w:tabs>
          <w:tab w:val="left" w:pos="1140"/>
        </w:tabs>
        <w:spacing w:line="440" w:lineRule="exact"/>
        <w:ind w:firstLine="422" w:firstLineChars="200"/>
        <w:jc w:val="left"/>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如评标专家在检验电子标书过程中，如果由于投标人自身原因导致评标专家无法查看并检验电子标书中以上相关资料的，否决其投标。即使投标单位将原件携带至现场的，同样按无效投标处理。</w:t>
      </w:r>
    </w:p>
    <w:p>
      <w:pPr>
        <w:tabs>
          <w:tab w:val="left" w:pos="1140"/>
        </w:tabs>
        <w:spacing w:line="440" w:lineRule="exact"/>
        <w:jc w:val="center"/>
        <w:rPr>
          <w:rFonts w:hint="eastAsia" w:ascii="宋体" w:hAnsi="宋体" w:eastAsia="宋体" w:cs="宋体"/>
          <w:b/>
          <w:color w:val="000000"/>
          <w:sz w:val="24"/>
          <w:szCs w:val="24"/>
          <w:lang w:eastAsia="zh-CN"/>
        </w:rPr>
      </w:pPr>
    </w:p>
    <w:p>
      <w:pPr>
        <w:tabs>
          <w:tab w:val="left" w:pos="1140"/>
        </w:tabs>
        <w:spacing w:line="440" w:lineRule="exact"/>
        <w:jc w:val="center"/>
        <w:rPr>
          <w:rFonts w:hint="eastAsia" w:ascii="宋体" w:hAnsi="宋体" w:eastAsia="宋体" w:cs="宋体"/>
          <w:b/>
          <w:color w:val="000000"/>
          <w:sz w:val="24"/>
          <w:szCs w:val="24"/>
          <w:lang w:eastAsia="zh-CN"/>
        </w:rPr>
      </w:pPr>
    </w:p>
    <w:p>
      <w:pPr>
        <w:tabs>
          <w:tab w:val="left" w:pos="1140"/>
        </w:tabs>
        <w:spacing w:line="440" w:lineRule="exact"/>
        <w:jc w:val="center"/>
        <w:rPr>
          <w:rFonts w:hint="eastAsia" w:ascii="宋体" w:hAnsi="宋体" w:eastAsia="宋体" w:cs="宋体"/>
          <w:b/>
          <w:color w:val="000000"/>
          <w:sz w:val="24"/>
          <w:szCs w:val="24"/>
          <w:lang w:eastAsia="zh-CN"/>
        </w:rPr>
      </w:pPr>
    </w:p>
    <w:p>
      <w:pPr>
        <w:tabs>
          <w:tab w:val="left" w:pos="1140"/>
        </w:tabs>
        <w:spacing w:line="440" w:lineRule="exact"/>
        <w:jc w:val="center"/>
        <w:rPr>
          <w:rFonts w:hint="eastAsia" w:ascii="宋体" w:hAnsi="宋体" w:eastAsia="宋体" w:cs="宋体"/>
          <w:b/>
          <w:color w:val="000000"/>
          <w:sz w:val="24"/>
          <w:szCs w:val="24"/>
          <w:lang w:eastAsia="zh-CN"/>
        </w:rPr>
      </w:pPr>
    </w:p>
    <w:p>
      <w:pPr>
        <w:tabs>
          <w:tab w:val="left" w:pos="1140"/>
        </w:tabs>
        <w:spacing w:line="440" w:lineRule="exact"/>
        <w:jc w:val="center"/>
        <w:rPr>
          <w:rFonts w:hint="eastAsia" w:ascii="宋体" w:hAnsi="宋体" w:eastAsia="宋体" w:cs="宋体"/>
          <w:b/>
          <w:color w:val="000000"/>
          <w:sz w:val="24"/>
          <w:szCs w:val="24"/>
          <w:lang w:eastAsia="zh-CN"/>
        </w:rPr>
      </w:pPr>
    </w:p>
    <w:p>
      <w:pPr>
        <w:tabs>
          <w:tab w:val="left" w:pos="1140"/>
        </w:tabs>
        <w:spacing w:line="440" w:lineRule="exact"/>
        <w:jc w:val="center"/>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符合性审查</w:t>
      </w:r>
    </w:p>
    <w:tbl>
      <w:tblPr>
        <w:tblStyle w:val="20"/>
        <w:tblpPr w:leftFromText="180" w:rightFromText="180" w:vertAnchor="text" w:horzAnchor="page" w:tblpX="1293" w:tblpY="54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7"/>
        <w:gridCol w:w="454"/>
        <w:gridCol w:w="6653"/>
        <w:gridCol w:w="717"/>
        <w:gridCol w:w="5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1237" w:type="dxa"/>
            <w:vMerge w:val="restart"/>
            <w:tcBorders>
              <w:top w:val="single" w:color="auto" w:sz="4" w:space="0"/>
              <w:left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w:t>
            </w:r>
          </w:p>
        </w:tc>
        <w:tc>
          <w:tcPr>
            <w:tcW w:w="7107" w:type="dxa"/>
            <w:gridSpan w:val="2"/>
            <w:vMerge w:val="restart"/>
            <w:tcBorders>
              <w:top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评审内容</w:t>
            </w:r>
          </w:p>
        </w:tc>
        <w:tc>
          <w:tcPr>
            <w:tcW w:w="1250" w:type="dxa"/>
            <w:gridSpan w:val="2"/>
            <w:tcBorders>
              <w:top w:val="single" w:color="auto" w:sz="4" w:space="0"/>
              <w:right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vMerge w:val="continue"/>
            <w:tcBorders>
              <w:left w:val="single" w:color="auto" w:sz="4" w:space="0"/>
              <w:bottom w:val="single" w:color="auto" w:sz="4" w:space="0"/>
            </w:tcBorders>
            <w:noWrap w:val="0"/>
            <w:vAlign w:val="center"/>
          </w:tcPr>
          <w:p>
            <w:pPr>
              <w:shd w:val="clear" w:color="auto" w:fill="auto"/>
              <w:rPr>
                <w:rFonts w:hint="eastAsia" w:ascii="宋体" w:hAnsi="宋体" w:eastAsia="宋体" w:cs="宋体"/>
                <w:color w:val="auto"/>
                <w:highlight w:val="none"/>
              </w:rPr>
            </w:pPr>
          </w:p>
        </w:tc>
        <w:tc>
          <w:tcPr>
            <w:tcW w:w="7107" w:type="dxa"/>
            <w:gridSpan w:val="2"/>
            <w:vMerge w:val="continue"/>
            <w:tcBorders>
              <w:bottom w:val="single" w:color="auto" w:sz="4" w:space="0"/>
            </w:tcBorders>
            <w:noWrap w:val="0"/>
            <w:vAlign w:val="top"/>
          </w:tcPr>
          <w:p>
            <w:pPr>
              <w:shd w:val="clear" w:color="auto" w:fill="auto"/>
              <w:rPr>
                <w:rFonts w:hint="eastAsia" w:ascii="宋体" w:hAnsi="宋体" w:eastAsia="宋体" w:cs="宋体"/>
                <w:color w:val="auto"/>
                <w:highlight w:val="none"/>
              </w:rPr>
            </w:pPr>
          </w:p>
        </w:tc>
        <w:tc>
          <w:tcPr>
            <w:tcW w:w="717" w:type="dxa"/>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w:t>
            </w:r>
          </w:p>
        </w:tc>
        <w:tc>
          <w:tcPr>
            <w:tcW w:w="533" w:type="dxa"/>
            <w:tcBorders>
              <w:right w:val="single" w:color="auto" w:sz="4" w:space="0"/>
            </w:tcBorders>
            <w:noWrap w:val="0"/>
            <w:vAlign w:val="center"/>
          </w:tcPr>
          <w:p>
            <w:pPr>
              <w:shd w:val="clear" w:color="auto" w:fill="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237" w:type="dxa"/>
            <w:vMerge w:val="restart"/>
            <w:tcBorders>
              <w:top w:val="single" w:color="auto" w:sz="4" w:space="0"/>
              <w:left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审</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查</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准</w:t>
            </w:r>
          </w:p>
        </w:tc>
        <w:tc>
          <w:tcPr>
            <w:tcW w:w="45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w:t>
            </w:r>
          </w:p>
        </w:tc>
        <w:tc>
          <w:tcPr>
            <w:tcW w:w="6653"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bidi="ar"/>
              </w:rPr>
              <w:t>由政府立项核准、审批的采购项目, 报价</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高于设定的采购预算价</w:t>
            </w:r>
            <w:r>
              <w:rPr>
                <w:rFonts w:hint="eastAsia" w:ascii="宋体" w:hAnsi="宋体" w:eastAsia="宋体" w:cs="宋体"/>
                <w:color w:val="auto"/>
                <w:kern w:val="0"/>
                <w:sz w:val="20"/>
                <w:szCs w:val="20"/>
                <w:highlight w:val="none"/>
                <w:lang w:eastAsia="zh-CN" w:bidi="ar"/>
              </w:rPr>
              <w:t>。</w:t>
            </w:r>
          </w:p>
        </w:tc>
        <w:tc>
          <w:tcPr>
            <w:tcW w:w="717" w:type="dxa"/>
            <w:tcBorders>
              <w:left w:val="single" w:color="auto" w:sz="4" w:space="0"/>
              <w:right w:val="single" w:color="auto" w:sz="4" w:space="0"/>
            </w:tcBorders>
            <w:noWrap w:val="0"/>
            <w:vAlign w:val="top"/>
          </w:tcPr>
          <w:p>
            <w:pPr>
              <w:shd w:val="clear" w:color="auto" w:fill="auto"/>
              <w:jc w:val="center"/>
              <w:rPr>
                <w:rFonts w:hint="eastAsia" w:ascii="宋体" w:hAnsi="宋体" w:eastAsia="宋体" w:cs="宋体"/>
                <w:b/>
                <w:color w:val="auto"/>
                <w:szCs w:val="21"/>
                <w:highlight w:val="none"/>
              </w:rPr>
            </w:pPr>
          </w:p>
        </w:tc>
        <w:tc>
          <w:tcPr>
            <w:tcW w:w="533" w:type="dxa"/>
            <w:tcBorders>
              <w:left w:val="single" w:color="auto" w:sz="4" w:space="0"/>
              <w:right w:val="single" w:color="auto" w:sz="4" w:space="0"/>
            </w:tcBorders>
            <w:noWrap w:val="0"/>
            <w:vAlign w:val="top"/>
          </w:tcPr>
          <w:p>
            <w:pPr>
              <w:shd w:val="clear" w:color="auto" w:fill="auto"/>
              <w:jc w:val="center"/>
              <w:rPr>
                <w:rFonts w:hint="eastAsia" w:ascii="宋体" w:hAnsi="宋体" w:eastAsia="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w:t>
            </w:r>
          </w:p>
        </w:tc>
        <w:tc>
          <w:tcPr>
            <w:tcW w:w="6653"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法定代表人身份证明及授权委托书</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有效，且符合</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规定的格式。</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top w:val="single" w:color="auto" w:sz="4" w:space="0"/>
              <w:left w:val="single" w:color="auto" w:sz="4" w:space="0"/>
              <w:right w:val="single" w:color="auto" w:sz="4" w:space="0"/>
            </w:tcBorders>
            <w:noWrap w:val="0"/>
            <w:vAlign w:val="center"/>
          </w:tcPr>
          <w:p>
            <w:pPr>
              <w:widowControl/>
              <w:shd w:val="clear" w:color="auto" w:fill="auto"/>
              <w:jc w:val="center"/>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w:t>
            </w:r>
          </w:p>
        </w:tc>
        <w:tc>
          <w:tcPr>
            <w:tcW w:w="6653"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是否只有一个有效报价。</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4</w:t>
            </w:r>
          </w:p>
        </w:tc>
        <w:tc>
          <w:tcPr>
            <w:tcW w:w="6653"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投标文件内容</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齐全、无遗漏</w:t>
            </w:r>
            <w:r>
              <w:rPr>
                <w:rFonts w:hint="eastAsia" w:ascii="宋体" w:hAnsi="宋体" w:eastAsia="宋体" w:cs="宋体"/>
                <w:color w:val="auto"/>
                <w:kern w:val="0"/>
                <w:sz w:val="20"/>
                <w:szCs w:val="20"/>
                <w:highlight w:val="none"/>
                <w:lang w:eastAsia="zh-CN" w:bidi="ar"/>
              </w:rPr>
              <w:t>，</w:t>
            </w:r>
            <w:r>
              <w:rPr>
                <w:rFonts w:hint="eastAsia" w:ascii="宋体" w:hAnsi="宋体" w:eastAsia="宋体" w:cs="宋体"/>
                <w:color w:val="auto"/>
                <w:kern w:val="0"/>
                <w:sz w:val="20"/>
                <w:szCs w:val="20"/>
                <w:highlight w:val="none"/>
                <w:lang w:val="en-US" w:eastAsia="zh-CN" w:bidi="ar"/>
              </w:rPr>
              <w:t>按规定过得格式填写或关键字迹模糊、无法辨认的</w:t>
            </w:r>
            <w:r>
              <w:rPr>
                <w:rFonts w:hint="eastAsia" w:ascii="宋体" w:hAnsi="宋体" w:eastAsia="宋体" w:cs="宋体"/>
                <w:color w:val="auto"/>
                <w:kern w:val="0"/>
                <w:sz w:val="20"/>
                <w:szCs w:val="20"/>
                <w:highlight w:val="none"/>
                <w:lang w:bidi="ar"/>
              </w:rPr>
              <w:t>。</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bottom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w:t>
            </w:r>
          </w:p>
        </w:tc>
        <w:tc>
          <w:tcPr>
            <w:tcW w:w="6653" w:type="dxa"/>
            <w:tcBorders>
              <w:bottom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对</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规定的招标内容全部作出响应。</w:t>
            </w:r>
          </w:p>
        </w:tc>
        <w:tc>
          <w:tcPr>
            <w:tcW w:w="717" w:type="dxa"/>
            <w:tcBorders>
              <w:left w:val="single" w:color="auto" w:sz="4" w:space="0"/>
              <w:bottom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w:t>
            </w:r>
          </w:p>
        </w:tc>
        <w:tc>
          <w:tcPr>
            <w:tcW w:w="6653"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满足</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提出的技术和质量要求。</w:t>
            </w:r>
          </w:p>
        </w:tc>
        <w:tc>
          <w:tcPr>
            <w:tcW w:w="717"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top w:val="single" w:color="auto" w:sz="4" w:space="0"/>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w:t>
            </w:r>
          </w:p>
        </w:tc>
        <w:tc>
          <w:tcPr>
            <w:tcW w:w="6653" w:type="dxa"/>
            <w:tcBorders>
              <w:top w:val="single" w:color="auto" w:sz="4" w:space="0"/>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完成期限</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满足</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要求。</w:t>
            </w:r>
          </w:p>
        </w:tc>
        <w:tc>
          <w:tcPr>
            <w:tcW w:w="717" w:type="dxa"/>
            <w:tcBorders>
              <w:top w:val="single" w:color="auto" w:sz="4" w:space="0"/>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top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w:t>
            </w:r>
          </w:p>
        </w:tc>
        <w:tc>
          <w:tcPr>
            <w:tcW w:w="6653"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售后服务</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满足</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要求。</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9</w:t>
            </w:r>
          </w:p>
        </w:tc>
        <w:tc>
          <w:tcPr>
            <w:tcW w:w="6653"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投标有效期</w:t>
            </w:r>
            <w:r>
              <w:rPr>
                <w:rFonts w:hint="eastAsia" w:ascii="宋体" w:hAnsi="宋体" w:eastAsia="宋体" w:cs="宋体"/>
                <w:color w:val="auto"/>
                <w:kern w:val="0"/>
                <w:sz w:val="20"/>
                <w:szCs w:val="20"/>
                <w:highlight w:val="none"/>
                <w:lang w:val="en-US" w:eastAsia="zh-CN" w:bidi="ar"/>
              </w:rPr>
              <w:t>是否</w:t>
            </w:r>
            <w:r>
              <w:rPr>
                <w:rFonts w:hint="eastAsia" w:ascii="宋体" w:hAnsi="宋体" w:eastAsia="宋体" w:cs="宋体"/>
                <w:color w:val="auto"/>
                <w:kern w:val="0"/>
                <w:sz w:val="20"/>
                <w:szCs w:val="20"/>
                <w:highlight w:val="none"/>
                <w:lang w:bidi="ar"/>
              </w:rPr>
              <w:t>满足</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要求。</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w:t>
            </w:r>
          </w:p>
        </w:tc>
        <w:tc>
          <w:tcPr>
            <w:tcW w:w="6653"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bidi="ar"/>
              </w:rPr>
              <w:t>是否有不符合</w:t>
            </w:r>
            <w:r>
              <w:rPr>
                <w:rFonts w:hint="eastAsia" w:ascii="宋体" w:hAnsi="宋体" w:eastAsia="宋体" w:cs="宋体"/>
                <w:color w:val="auto"/>
                <w:kern w:val="0"/>
                <w:sz w:val="20"/>
                <w:szCs w:val="20"/>
                <w:highlight w:val="none"/>
                <w:lang w:val="en-US" w:eastAsia="zh-CN" w:bidi="ar"/>
              </w:rPr>
              <w:t>询价通知书</w:t>
            </w:r>
            <w:r>
              <w:rPr>
                <w:rFonts w:hint="eastAsia" w:ascii="宋体" w:hAnsi="宋体" w:eastAsia="宋体" w:cs="宋体"/>
                <w:color w:val="auto"/>
                <w:kern w:val="0"/>
                <w:sz w:val="20"/>
                <w:szCs w:val="20"/>
                <w:highlight w:val="none"/>
                <w:lang w:bidi="ar"/>
              </w:rPr>
              <w:t>中规定的其他实质性要求</w:t>
            </w:r>
            <w:r>
              <w:rPr>
                <w:rFonts w:hint="eastAsia" w:ascii="宋体" w:hAnsi="宋体" w:eastAsia="宋体" w:cs="宋体"/>
                <w:color w:val="auto"/>
                <w:kern w:val="0"/>
                <w:sz w:val="20"/>
                <w:szCs w:val="20"/>
                <w:highlight w:val="none"/>
                <w:lang w:eastAsia="zh-CN" w:bidi="ar"/>
              </w:rPr>
              <w:t>。</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宋体" w:hAnsi="宋体" w:eastAsia="宋体" w:cs="宋体"/>
                <w:color w:val="auto"/>
                <w:highlight w:val="none"/>
              </w:rPr>
            </w:pPr>
          </w:p>
        </w:tc>
        <w:tc>
          <w:tcPr>
            <w:tcW w:w="454" w:type="dxa"/>
            <w:tcBorders>
              <w:left w:val="single" w:color="auto" w:sz="4" w:space="0"/>
            </w:tcBorders>
            <w:noWrap w:val="0"/>
            <w:vAlign w:val="center"/>
          </w:tcPr>
          <w:p>
            <w:pPr>
              <w:shd w:val="clear" w:color="auto" w:fill="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11</w:t>
            </w:r>
          </w:p>
        </w:tc>
        <w:tc>
          <w:tcPr>
            <w:tcW w:w="6653" w:type="dxa"/>
            <w:tcBorders>
              <w:right w:val="single" w:color="auto" w:sz="4" w:space="0"/>
            </w:tcBorders>
            <w:noWrap w:val="0"/>
            <w:vAlign w:val="center"/>
          </w:tcPr>
          <w:p>
            <w:pPr>
              <w:widowControl/>
              <w:shd w:val="clear" w:color="auto" w:fill="auto"/>
              <w:jc w:val="left"/>
              <w:textAlignment w:val="center"/>
              <w:rPr>
                <w:rFonts w:hint="eastAsia" w:ascii="宋体" w:hAnsi="宋体" w:eastAsia="宋体" w:cs="宋体"/>
                <w:color w:val="auto"/>
                <w:kern w:val="0"/>
                <w:sz w:val="20"/>
                <w:szCs w:val="20"/>
                <w:highlight w:val="none"/>
                <w:lang w:eastAsia="zh-CN" w:bidi="ar"/>
              </w:rPr>
            </w:pPr>
            <w:r>
              <w:rPr>
                <w:rFonts w:hint="eastAsia" w:ascii="宋体" w:hAnsi="宋体" w:eastAsia="宋体" w:cs="宋体"/>
                <w:color w:val="auto"/>
                <w:kern w:val="0"/>
                <w:sz w:val="20"/>
                <w:szCs w:val="20"/>
                <w:highlight w:val="none"/>
                <w:lang w:bidi="ar"/>
              </w:rPr>
              <w:t>投标文件是否附有招标人不能接受的条件</w:t>
            </w:r>
            <w:r>
              <w:rPr>
                <w:rFonts w:hint="eastAsia" w:ascii="宋体" w:hAnsi="宋体" w:eastAsia="宋体" w:cs="宋体"/>
                <w:color w:val="auto"/>
                <w:kern w:val="0"/>
                <w:sz w:val="20"/>
                <w:szCs w:val="20"/>
                <w:highlight w:val="none"/>
                <w:lang w:eastAsia="zh-CN" w:bidi="ar"/>
              </w:rPr>
              <w:t>。</w:t>
            </w:r>
          </w:p>
        </w:tc>
        <w:tc>
          <w:tcPr>
            <w:tcW w:w="717" w:type="dxa"/>
            <w:tcBorders>
              <w:left w:val="single" w:color="auto" w:sz="4" w:space="0"/>
            </w:tcBorders>
            <w:noWrap w:val="0"/>
            <w:vAlign w:val="top"/>
          </w:tcPr>
          <w:p>
            <w:pPr>
              <w:shd w:val="clear" w:color="auto" w:fill="auto"/>
              <w:rPr>
                <w:rFonts w:hint="eastAsia" w:ascii="宋体" w:hAnsi="宋体" w:eastAsia="宋体" w:cs="宋体"/>
                <w:color w:val="auto"/>
                <w:szCs w:val="21"/>
                <w:highlight w:val="none"/>
              </w:rPr>
            </w:pPr>
          </w:p>
        </w:tc>
        <w:tc>
          <w:tcPr>
            <w:tcW w:w="533" w:type="dxa"/>
            <w:tcBorders>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237" w:type="dxa"/>
            <w:tcBorders>
              <w:left w:val="single" w:color="auto" w:sz="4" w:space="0"/>
              <w:bottom w:val="single" w:color="auto" w:sz="4" w:space="0"/>
              <w:right w:val="single" w:color="auto" w:sz="4" w:space="0"/>
            </w:tcBorders>
            <w:noWrap w:val="0"/>
            <w:vAlign w:val="center"/>
          </w:tcPr>
          <w:p>
            <w:pPr>
              <w:shd w:val="clear" w:color="auto" w:fill="auto"/>
              <w:jc w:val="center"/>
              <w:rPr>
                <w:rFonts w:hint="eastAsia" w:ascii="宋体" w:hAnsi="宋体" w:eastAsia="宋体" w:cs="宋体"/>
                <w:color w:val="auto"/>
                <w:szCs w:val="21"/>
                <w:highlight w:val="none"/>
              </w:rPr>
            </w:pPr>
          </w:p>
        </w:tc>
        <w:tc>
          <w:tcPr>
            <w:tcW w:w="7107"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结论：是否通过评审（须填写通过或不通过）</w:t>
            </w:r>
          </w:p>
          <w:p>
            <w:pPr>
              <w:shd w:val="clear" w:color="auto" w:fil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注：如有一项不合格，作废标处理。</w:t>
            </w:r>
          </w:p>
        </w:tc>
        <w:tc>
          <w:tcPr>
            <w:tcW w:w="1250"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宋体" w:hAnsi="宋体" w:eastAsia="宋体" w:cs="宋体"/>
                <w:color w:val="auto"/>
                <w:szCs w:val="21"/>
                <w:highlight w:val="none"/>
              </w:rPr>
            </w:pPr>
          </w:p>
        </w:tc>
      </w:tr>
    </w:tbl>
    <w:p>
      <w:pPr>
        <w:tabs>
          <w:tab w:val="left" w:pos="1140"/>
        </w:tabs>
        <w:spacing w:line="440" w:lineRule="exact"/>
        <w:jc w:val="both"/>
        <w:rPr>
          <w:rFonts w:hint="eastAsia" w:ascii="宋体" w:hAnsi="宋体" w:eastAsia="宋体" w:cs="宋体"/>
          <w:b/>
          <w:color w:val="000000"/>
          <w:sz w:val="24"/>
          <w:szCs w:val="24"/>
        </w:rPr>
      </w:pPr>
    </w:p>
    <w:p>
      <w:pPr>
        <w:tabs>
          <w:tab w:val="left" w:pos="1140"/>
        </w:tabs>
        <w:spacing w:line="440" w:lineRule="exact"/>
        <w:ind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评委会判定投标文件的响应性只根据投标文件本身的内容，而不寻求外部的证据，但投标有不真实不正确的内容时除外。</w:t>
      </w:r>
    </w:p>
    <w:p>
      <w:pPr>
        <w:tabs>
          <w:tab w:val="left" w:pos="1140"/>
        </w:tabs>
        <w:spacing w:line="440" w:lineRule="exact"/>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如果投标文件实质上没有响应采购文件的要求，评委会将予以拒绝，投标人不得通过修正或撤销不符合要求的偏离或保留，而使其投标成为实质上响应的投标。</w:t>
      </w:r>
    </w:p>
    <w:p>
      <w:pPr>
        <w:tabs>
          <w:tab w:val="left" w:pos="1140"/>
        </w:tabs>
        <w:spacing w:line="440" w:lineRule="exact"/>
        <w:ind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投标人可在现场20分钟内对评标委员会的评审结论提出异议，评标委员会根据采购文件及有关规定对投标人的异议进行复议</w:t>
      </w:r>
    </w:p>
    <w:p>
      <w:pPr>
        <w:tabs>
          <w:tab w:val="left" w:pos="1140"/>
        </w:tabs>
        <w:spacing w:line="440" w:lineRule="exact"/>
        <w:ind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tabs>
          <w:tab w:val="left" w:pos="1140"/>
        </w:tabs>
        <w:spacing w:line="44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三、投标文件澄清和补正</w:t>
      </w:r>
    </w:p>
    <w:p>
      <w:pPr>
        <w:pStyle w:val="36"/>
        <w:keepNext w:val="0"/>
        <w:spacing w:after="0" w:line="440" w:lineRule="exact"/>
        <w:ind w:firstLine="425"/>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pStyle w:val="36"/>
        <w:keepNext w:val="0"/>
        <w:spacing w:after="0" w:line="440" w:lineRule="exact"/>
        <w:ind w:firstLine="425"/>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pStyle w:val="36"/>
        <w:keepNext w:val="0"/>
        <w:spacing w:after="0" w:line="440" w:lineRule="exact"/>
        <w:ind w:firstLine="425"/>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pStyle w:val="36"/>
        <w:keepNext w:val="0"/>
        <w:spacing w:after="0" w:line="440" w:lineRule="exact"/>
        <w:ind w:firstLine="425"/>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错误修正的原则</w:t>
      </w:r>
    </w:p>
    <w:p>
      <w:pPr>
        <w:pStyle w:val="36"/>
        <w:keepNext w:val="0"/>
        <w:spacing w:after="0" w:line="440" w:lineRule="exact"/>
        <w:ind w:firstLine="425"/>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电子交易平台客户端里开标一览表录入的投标报价或优惠率与扫描上传的报价文件信息不一致的，以扫描上传的报价文件信息为准进行修正。投标文件报价出现前后不一致的，除采购文件另有规定外，按照下列规定修正：</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投标函中表述的内容与报价表中不一致的，以报价表为准；报价表中的内容与报价明细表不一致的，以报价表为准；</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投标文件中的大写金额和小写金额不一致的，以大写金额为准；</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单价金额小数点或者百分比有明显错位的，以开标一览表的总价为准，并修改单价；</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总价金额与按单价汇总金额不一致的，以单价金额计算结果为准；</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若用文字表示的数值与用数字表示的数值不一致，以文字表示的数值为准；</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如有多报（指数量超出采购文件需求）、重报（指同一货物重复报价），其投标总价在评标过程中不予调整，如其中标，其合同价按其投标单价予以调整；</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对不同文字文本投标文件的解释发生异议的，以中文文本为准；</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pStyle w:val="36"/>
        <w:keepNext w:val="0"/>
        <w:spacing w:after="0" w:line="440" w:lineRule="exact"/>
        <w:ind w:firstLine="384" w:firstLineChars="200"/>
        <w:jc w:val="left"/>
        <w:rPr>
          <w:rFonts w:hint="eastAsia" w:ascii="宋体" w:hAnsi="宋体" w:eastAsia="宋体" w:cs="宋体"/>
          <w:color w:val="000000"/>
          <w:kern w:val="0"/>
          <w:sz w:val="24"/>
          <w:szCs w:val="24"/>
          <w:lang w:val="en-US" w:eastAsia="zh-CN" w:bidi="ar-SA"/>
        </w:rPr>
      </w:pPr>
    </w:p>
    <w:p>
      <w:pPr>
        <w:pStyle w:val="36"/>
        <w:keepNext w:val="0"/>
        <w:spacing w:after="0" w:line="440" w:lineRule="exact"/>
        <w:ind w:firstLine="425"/>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四、比较和评价</w:t>
      </w:r>
    </w:p>
    <w:p>
      <w:pPr>
        <w:pStyle w:val="37"/>
        <w:spacing w:line="440" w:lineRule="exact"/>
        <w:ind w:left="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1、按</w:t>
      </w:r>
      <w:r>
        <w:rPr>
          <w:rFonts w:hint="eastAsia" w:ascii="宋体" w:hAnsi="宋体" w:eastAsia="宋体" w:cs="宋体"/>
          <w:color w:val="000000"/>
          <w:kern w:val="0"/>
          <w:sz w:val="24"/>
          <w:szCs w:val="24"/>
          <w:lang w:eastAsia="zh-CN"/>
        </w:rPr>
        <w:t>询价通知书</w:t>
      </w:r>
      <w:r>
        <w:rPr>
          <w:rFonts w:hint="eastAsia" w:ascii="宋体" w:hAnsi="宋体" w:eastAsia="宋体" w:cs="宋体"/>
          <w:color w:val="000000"/>
          <w:sz w:val="24"/>
          <w:szCs w:val="24"/>
        </w:rPr>
        <w:t>中规定的评标方法和标准，对资格性检查和符合性检查合格的投标文件进行商务和技术评估，综合比较与评价。</w:t>
      </w:r>
    </w:p>
    <w:p>
      <w:pPr>
        <w:pStyle w:val="37"/>
        <w:spacing w:line="440" w:lineRule="exact"/>
        <w:ind w:left="0" w:firstLine="480" w:firstLineChars="200"/>
        <w:rPr>
          <w:rFonts w:hint="eastAsia" w:ascii="宋体" w:hAnsi="宋体" w:eastAsia="宋体" w:cs="宋体"/>
          <w:color w:val="000000"/>
          <w:sz w:val="24"/>
          <w:szCs w:val="24"/>
        </w:rPr>
      </w:pPr>
    </w:p>
    <w:p>
      <w:pPr>
        <w:pStyle w:val="37"/>
        <w:spacing w:line="440" w:lineRule="exact"/>
        <w:ind w:left="0" w:firstLine="0" w:firstLineChars="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五、推荐中标人</w:t>
      </w:r>
    </w:p>
    <w:p>
      <w:pPr>
        <w:pStyle w:val="18"/>
        <w:spacing w:line="440" w:lineRule="exact"/>
        <w:ind w:firstLine="616" w:firstLineChars="257"/>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按评审后投标报价由低到高顺序排列。投标报价相同的，按技术指标优劣顺序排列。投标报价作为评标的重要依据，但并非唯一标准。</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认为，排在前面的</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候选供应商的最低投标价或者某些分项报价明显不合理或者低于成本，有可能影响商品质量和不能诚信履约的，应当要求其在规定的期限内提供书面文件予以解释说明，并提交相关证明材料；否则，</w:t>
      </w:r>
      <w:r>
        <w:rPr>
          <w:rFonts w:hint="eastAsia" w:ascii="宋体" w:hAnsi="宋体" w:eastAsia="宋体" w:cs="宋体"/>
          <w:color w:val="000000"/>
          <w:sz w:val="24"/>
          <w:szCs w:val="24"/>
          <w:lang w:eastAsia="zh-CN"/>
        </w:rPr>
        <w:t>询价小组</w:t>
      </w:r>
      <w:r>
        <w:rPr>
          <w:rFonts w:hint="eastAsia" w:ascii="宋体" w:hAnsi="宋体" w:eastAsia="宋体" w:cs="宋体"/>
          <w:color w:val="000000"/>
          <w:sz w:val="24"/>
          <w:szCs w:val="24"/>
        </w:rPr>
        <w:t>可以取消该</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候选资格，按顺序由排在后面的</w:t>
      </w:r>
      <w:r>
        <w:rPr>
          <w:rFonts w:hint="eastAsia" w:ascii="宋体" w:hAnsi="宋体" w:eastAsia="宋体" w:cs="宋体"/>
          <w:color w:val="000000"/>
          <w:sz w:val="24"/>
          <w:szCs w:val="24"/>
          <w:lang w:eastAsia="zh-CN"/>
        </w:rPr>
        <w:t>成交</w:t>
      </w:r>
      <w:r>
        <w:rPr>
          <w:rFonts w:hint="eastAsia" w:ascii="宋体" w:hAnsi="宋体" w:eastAsia="宋体" w:cs="宋体"/>
          <w:color w:val="000000"/>
          <w:sz w:val="24"/>
          <w:szCs w:val="24"/>
        </w:rPr>
        <w:t>候选供应商递补，以此类推。</w:t>
      </w:r>
    </w:p>
    <w:p>
      <w:pPr>
        <w:pStyle w:val="18"/>
        <w:spacing w:line="440" w:lineRule="exact"/>
        <w:ind w:firstLine="616" w:firstLineChars="257"/>
        <w:rPr>
          <w:rFonts w:hint="eastAsia" w:ascii="宋体" w:hAnsi="宋体" w:eastAsia="宋体" w:cs="宋体"/>
          <w:color w:val="000000"/>
          <w:sz w:val="24"/>
          <w:szCs w:val="24"/>
        </w:rPr>
      </w:pPr>
      <w:r>
        <w:rPr>
          <w:rFonts w:hint="eastAsia" w:ascii="宋体" w:hAnsi="宋体" w:eastAsia="宋体" w:cs="宋体"/>
          <w:color w:val="000000"/>
          <w:sz w:val="24"/>
          <w:szCs w:val="24"/>
        </w:rPr>
        <w:t>无效投标条款</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投标文件有下列情形之一的,其投标文件拒收:</w:t>
      </w:r>
    </w:p>
    <w:p>
      <w:pPr>
        <w:pStyle w:val="18"/>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 未在开标截止时间前通过网上招标投标系统递交有效电子投标文件的，开标系统不予接收。</w:t>
      </w:r>
    </w:p>
    <w:p>
      <w:pPr>
        <w:pStyle w:val="18"/>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（2）所有投标人应在规定时间里完成投标文件的解密工作【</w:t>
      </w:r>
      <w:r>
        <w:rPr>
          <w:rFonts w:hint="eastAsia" w:ascii="宋体" w:hAnsi="宋体" w:eastAsia="宋体" w:cs="宋体"/>
          <w:b/>
          <w:bCs/>
          <w:color w:val="000000"/>
          <w:sz w:val="24"/>
          <w:szCs w:val="24"/>
        </w:rPr>
        <w:t>投标人使用其有效加密锁（CA锁）进行解密（因投标人原因未能提供有效CA锁对其投标文件进行解密的，其投标文件按无效标处理），以网上招投标系统解密倒计时为准</w:t>
      </w:r>
      <w:r>
        <w:rPr>
          <w:rFonts w:hint="eastAsia" w:ascii="宋体" w:hAnsi="宋体" w:eastAsia="宋体" w:cs="宋体"/>
          <w:color w:val="000000"/>
          <w:sz w:val="24"/>
          <w:szCs w:val="24"/>
        </w:rPr>
        <w:t>】，因系统原因未能成功解密的投标文件，可导入备份投标文件。备份投标文件也无法导入的，则投标文件被否决。</w:t>
      </w:r>
    </w:p>
    <w:p>
      <w:pPr>
        <w:pStyle w:val="18"/>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投标人有下列情形之一的,资格审查后其投标作无效投标处理：</w:t>
      </w:r>
    </w:p>
    <w:p>
      <w:pPr>
        <w:pStyle w:val="18"/>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(1)法定代表人参加开标会议未携带有效的法定代表人身份证明原件和本人身份证的；委托代理人参加开标会议未携带有效的法定代表人授权书和本人身份证；</w:t>
      </w:r>
    </w:p>
    <w:p>
      <w:pPr>
        <w:pStyle w:val="18"/>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(2)投标人为本项目提供招标代理服务的；</w:t>
      </w:r>
    </w:p>
    <w:p>
      <w:pPr>
        <w:pStyle w:val="18"/>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(3)投标人与在本项目代理机构存在相互任职或工作的；</w:t>
      </w:r>
    </w:p>
    <w:p>
      <w:pPr>
        <w:pStyle w:val="18"/>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(4)投标保证金未按规定要求缴纳的；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(5)评标专家无法查看并检验电子标书中相关资料的；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(6)投标人超出营业范围投标的；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(7)联合体投标未提交联合体协议的；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(8)被暂停营业的；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(9)被暂停或取消投标资格的；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(10)财产被接管或冻结的；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(11)投标人单位负责人为同一人或者存在控股、管理关系的不同单位的；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（12）投标人基本资格条件和特定资格条件中有一项及以上不符合要求的；</w:t>
      </w:r>
    </w:p>
    <w:p>
      <w:pPr>
        <w:pStyle w:val="18"/>
        <w:keepNext w:val="0"/>
        <w:keepLines w:val="0"/>
        <w:pageBreakBefore w:val="0"/>
        <w:widowControl/>
        <w:kinsoku/>
        <w:wordWrap/>
        <w:overflowPunct/>
        <w:topLinePunct w:val="0"/>
        <w:autoSpaceDE/>
        <w:autoSpaceDN/>
        <w:bidi w:val="0"/>
        <w:adjustRightInd/>
        <w:snapToGrid/>
        <w:spacing w:line="400" w:lineRule="exact"/>
        <w:ind w:firstLine="616" w:firstLineChars="257"/>
        <w:textAlignment w:val="auto"/>
        <w:rPr>
          <w:rFonts w:hint="eastAsia" w:ascii="宋体" w:hAnsi="宋体" w:eastAsia="宋体" w:cs="宋体"/>
          <w:b/>
          <w:bCs/>
          <w:sz w:val="24"/>
          <w:szCs w:val="24"/>
        </w:rPr>
      </w:pPr>
      <w:r>
        <w:rPr>
          <w:rFonts w:hint="eastAsia" w:ascii="宋体" w:hAnsi="宋体" w:eastAsia="宋体" w:cs="宋体"/>
          <w:color w:val="000000"/>
          <w:sz w:val="24"/>
          <w:szCs w:val="24"/>
        </w:rPr>
        <w:t>（13）投标人使用相同的MAC地址进行报名的；</w:t>
      </w:r>
      <w:bookmarkEnd w:id="41"/>
    </w:p>
    <w:p>
      <w:pPr>
        <w:spacing w:line="360" w:lineRule="auto"/>
        <w:rPr>
          <w:rFonts w:hint="eastAsia" w:ascii="宋体" w:hAnsi="宋体" w:eastAsia="宋体" w:cs="宋体"/>
          <w:b/>
          <w:bCs/>
          <w:sz w:val="22"/>
          <w:szCs w:val="22"/>
        </w:rPr>
      </w:pPr>
    </w:p>
    <w:p>
      <w:pPr>
        <w:spacing w:line="360" w:lineRule="auto"/>
        <w:rPr>
          <w:rFonts w:hint="eastAsia" w:ascii="宋体" w:hAnsi="宋体" w:eastAsia="宋体" w:cs="宋体"/>
          <w:b/>
          <w:bCs/>
          <w:sz w:val="22"/>
          <w:szCs w:val="22"/>
        </w:rPr>
      </w:pPr>
    </w:p>
    <w:p>
      <w:pPr>
        <w:spacing w:line="360" w:lineRule="auto"/>
        <w:rPr>
          <w:rFonts w:hint="eastAsia" w:ascii="宋体" w:hAnsi="宋体" w:eastAsia="宋体" w:cs="宋体"/>
          <w:b/>
          <w:bCs/>
          <w:sz w:val="22"/>
          <w:szCs w:val="22"/>
        </w:rPr>
      </w:pPr>
      <w:r>
        <w:rPr>
          <w:rFonts w:hint="eastAsia" w:ascii="宋体" w:hAnsi="宋体" w:eastAsia="宋体" w:cs="宋体"/>
          <w:b/>
          <w:bCs/>
          <w:sz w:val="22"/>
          <w:szCs w:val="22"/>
        </w:rPr>
        <w:t>附件1：</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政府采购投诉书（范本）</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投诉人：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委托代理人姓名：</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职务：</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住址：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联系电话：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被投诉人：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法定代表人：</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电话：</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我公司参加了</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年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日被投诉人组织的</w:t>
      </w:r>
      <w:r>
        <w:rPr>
          <w:rFonts w:hint="eastAsia" w:ascii="宋体" w:hAnsi="宋体" w:eastAsia="宋体" w:cs="宋体"/>
          <w:sz w:val="24"/>
          <w:szCs w:val="24"/>
          <w:u w:val="single"/>
        </w:rPr>
        <w:t>（采购人）（项目名称）（项目编号）</w:t>
      </w:r>
      <w:r>
        <w:rPr>
          <w:rFonts w:hint="eastAsia" w:ascii="宋体" w:hAnsi="宋体" w:eastAsia="宋体" w:cs="宋体"/>
          <w:sz w:val="24"/>
          <w:szCs w:val="24"/>
        </w:rPr>
        <w:t>的采购活动，我公司认为该项目的</w:t>
      </w:r>
      <w:r>
        <w:rPr>
          <w:rFonts w:hint="eastAsia" w:ascii="宋体" w:hAnsi="宋体" w:eastAsia="宋体" w:cs="宋体"/>
          <w:sz w:val="24"/>
          <w:szCs w:val="24"/>
          <w:u w:val="single"/>
        </w:rPr>
        <w:t>（采购文件/采购过程/</w:t>
      </w:r>
      <w:r>
        <w:rPr>
          <w:rFonts w:hint="eastAsia" w:ascii="宋体" w:hAnsi="宋体" w:eastAsia="宋体" w:cs="宋体"/>
          <w:sz w:val="24"/>
          <w:szCs w:val="24"/>
          <w:u w:val="single"/>
          <w:lang w:eastAsia="zh-CN"/>
        </w:rPr>
        <w:t>成交</w:t>
      </w:r>
      <w:r>
        <w:rPr>
          <w:rFonts w:hint="eastAsia" w:ascii="宋体" w:hAnsi="宋体" w:eastAsia="宋体" w:cs="宋体"/>
          <w:sz w:val="24"/>
          <w:szCs w:val="24"/>
          <w:u w:val="single"/>
        </w:rPr>
        <w:t>（成交）结果）</w:t>
      </w:r>
      <w:r>
        <w:rPr>
          <w:rFonts w:hint="eastAsia" w:ascii="宋体" w:hAnsi="宋体" w:eastAsia="宋体" w:cs="宋体"/>
          <w:sz w:val="24"/>
          <w:szCs w:val="24"/>
        </w:rPr>
        <w:t>损害了我公司权益，对此，我公司于</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日向</w:t>
      </w:r>
      <w:r>
        <w:rPr>
          <w:rFonts w:hint="eastAsia" w:ascii="宋体" w:hAnsi="宋体" w:eastAsia="宋体" w:cs="宋体"/>
          <w:sz w:val="24"/>
          <w:szCs w:val="24"/>
          <w:u w:val="single"/>
        </w:rPr>
        <w:t>（采购人或者政府采购代理机构）</w:t>
      </w:r>
      <w:r>
        <w:rPr>
          <w:rFonts w:hint="eastAsia" w:ascii="宋体" w:hAnsi="宋体" w:eastAsia="宋体" w:cs="宋体"/>
          <w:sz w:val="24"/>
          <w:szCs w:val="24"/>
        </w:rPr>
        <w:t>提出了质疑，</w:t>
      </w:r>
      <w:r>
        <w:rPr>
          <w:rFonts w:hint="eastAsia" w:ascii="宋体" w:hAnsi="宋体" w:eastAsia="宋体" w:cs="宋体"/>
          <w:sz w:val="24"/>
          <w:szCs w:val="24"/>
          <w:u w:val="single"/>
        </w:rPr>
        <w:t>（其于    年  月  日作出书面答复，因对其作出的答复不满意）/（被质疑人未在法定期内予以答复，按照政府采购有关规定）</w:t>
      </w:r>
      <w:r>
        <w:rPr>
          <w:rFonts w:hint="eastAsia" w:ascii="宋体" w:hAnsi="宋体" w:eastAsia="宋体" w:cs="宋体"/>
          <w:sz w:val="24"/>
          <w:szCs w:val="24"/>
        </w:rPr>
        <w:t>，现向贵机关提起投诉：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具体的投诉事项及事实依据；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质疑和质疑答复情况简要描述；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u w:val="single"/>
        </w:rPr>
        <w:t>投诉请求。</w:t>
      </w:r>
    </w:p>
    <w:p>
      <w:pPr>
        <w:spacing w:line="360" w:lineRule="auto"/>
        <w:rPr>
          <w:rFonts w:hint="eastAsia" w:ascii="宋体" w:hAnsi="宋体" w:eastAsia="宋体" w:cs="宋体"/>
          <w:sz w:val="24"/>
          <w:szCs w:val="24"/>
        </w:rPr>
      </w:pPr>
      <w:r>
        <w:rPr>
          <w:rFonts w:hint="eastAsia" w:ascii="宋体" w:hAnsi="宋体" w:eastAsia="宋体" w:cs="宋体"/>
          <w:sz w:val="24"/>
          <w:szCs w:val="24"/>
        </w:rPr>
        <w:t>附件：</w:t>
      </w:r>
    </w:p>
    <w:p>
      <w:pPr>
        <w:spacing w:line="360" w:lineRule="auto"/>
        <w:rPr>
          <w:rFonts w:hint="eastAsia" w:ascii="宋体" w:hAnsi="宋体" w:eastAsia="宋体" w:cs="宋体"/>
          <w:sz w:val="24"/>
          <w:szCs w:val="24"/>
        </w:rPr>
      </w:pPr>
      <w:r>
        <w:rPr>
          <w:rFonts w:hint="eastAsia" w:ascii="宋体" w:hAnsi="宋体" w:eastAsia="宋体" w:cs="宋体"/>
          <w:sz w:val="24"/>
          <w:szCs w:val="24"/>
        </w:rPr>
        <w:t>1.质疑书和质疑答复书；</w:t>
      </w:r>
    </w:p>
    <w:p>
      <w:pPr>
        <w:spacing w:line="360" w:lineRule="auto"/>
        <w:rPr>
          <w:rFonts w:hint="eastAsia" w:ascii="宋体" w:hAnsi="宋体" w:eastAsia="宋体" w:cs="宋体"/>
          <w:sz w:val="24"/>
          <w:szCs w:val="24"/>
        </w:rPr>
      </w:pPr>
      <w:r>
        <w:rPr>
          <w:rFonts w:hint="eastAsia" w:ascii="宋体" w:hAnsi="宋体" w:eastAsia="宋体" w:cs="宋体"/>
          <w:sz w:val="24"/>
          <w:szCs w:val="24"/>
        </w:rPr>
        <w:t>2.证据材料（需注明证据来源），证人的姓名、住址和联系方式等；</w:t>
      </w:r>
    </w:p>
    <w:p>
      <w:pPr>
        <w:spacing w:line="360" w:lineRule="auto"/>
        <w:rPr>
          <w:rFonts w:hint="eastAsia" w:ascii="宋体" w:hAnsi="宋体" w:eastAsia="宋体" w:cs="宋体"/>
          <w:sz w:val="24"/>
          <w:szCs w:val="24"/>
        </w:rPr>
      </w:pPr>
      <w:r>
        <w:rPr>
          <w:rFonts w:hint="eastAsia" w:ascii="宋体" w:hAnsi="宋体" w:eastAsia="宋体" w:cs="宋体"/>
          <w:sz w:val="24"/>
          <w:szCs w:val="24"/>
        </w:rPr>
        <w:t>3.营业执照；</w:t>
      </w:r>
    </w:p>
    <w:p>
      <w:pPr>
        <w:spacing w:line="360" w:lineRule="auto"/>
        <w:rPr>
          <w:rFonts w:hint="eastAsia" w:ascii="宋体" w:hAnsi="宋体" w:eastAsia="宋体" w:cs="宋体"/>
          <w:sz w:val="24"/>
          <w:szCs w:val="24"/>
        </w:rPr>
      </w:pPr>
      <w:r>
        <w:rPr>
          <w:rFonts w:hint="eastAsia" w:ascii="宋体" w:hAnsi="宋体" w:eastAsia="宋体" w:cs="宋体"/>
          <w:sz w:val="24"/>
          <w:szCs w:val="24"/>
        </w:rPr>
        <w:t>4.法定代表人身份证明函</w:t>
      </w:r>
    </w:p>
    <w:p>
      <w:pPr>
        <w:spacing w:line="360" w:lineRule="auto"/>
        <w:rPr>
          <w:rFonts w:hint="eastAsia" w:ascii="宋体" w:hAnsi="宋体" w:eastAsia="宋体" w:cs="宋体"/>
          <w:sz w:val="24"/>
          <w:szCs w:val="24"/>
        </w:rPr>
      </w:pPr>
      <w:r>
        <w:rPr>
          <w:rFonts w:hint="eastAsia" w:ascii="宋体" w:hAnsi="宋体" w:eastAsia="宋体" w:cs="宋体"/>
          <w:sz w:val="24"/>
          <w:szCs w:val="24"/>
        </w:rPr>
        <w:t>5.法定代表人授权委托书（包含法定代表人和委托代理人的身份证复印件）；</w:t>
      </w:r>
    </w:p>
    <w:p>
      <w:pPr>
        <w:spacing w:line="360" w:lineRule="auto"/>
        <w:rPr>
          <w:rFonts w:hint="eastAsia" w:ascii="宋体" w:hAnsi="宋体" w:eastAsia="宋体" w:cs="宋体"/>
          <w:sz w:val="24"/>
          <w:szCs w:val="24"/>
        </w:rPr>
      </w:pPr>
      <w:r>
        <w:rPr>
          <w:rFonts w:hint="eastAsia" w:ascii="宋体" w:hAnsi="宋体" w:eastAsia="宋体" w:cs="宋体"/>
          <w:sz w:val="24"/>
          <w:szCs w:val="24"/>
        </w:rPr>
        <w:t>6.政府采购监管部门认为应当提供的其它材料。</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投诉供应商：（盖章）</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法定代表人（或主要负责人）：（签字）</w:t>
      </w:r>
    </w:p>
    <w:p>
      <w:pPr>
        <w:spacing w:line="360" w:lineRule="auto"/>
        <w:ind w:firstLine="3840" w:firstLineChars="1600"/>
        <w:jc w:val="center"/>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rPr>
          <w:rFonts w:hint="eastAsia" w:ascii="宋体" w:hAnsi="宋体" w:eastAsia="宋体" w:cs="宋体"/>
          <w:sz w:val="24"/>
          <w:szCs w:val="24"/>
        </w:rPr>
      </w:pPr>
      <w:r>
        <w:rPr>
          <w:rFonts w:hint="eastAsia" w:ascii="宋体" w:hAnsi="宋体" w:eastAsia="宋体" w:cs="宋体"/>
          <w:sz w:val="24"/>
          <w:szCs w:val="24"/>
        </w:rPr>
        <w:t>本投诉书正本叁份，副本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份并附电子文档。</w:t>
      </w:r>
    </w:p>
    <w:p>
      <w:pPr>
        <w:pStyle w:val="10"/>
        <w:ind w:left="0" w:leftChars="0" w:firstLine="0" w:firstLineChars="0"/>
        <w:rPr>
          <w:rFonts w:hint="eastAsia" w:ascii="宋体" w:hAnsi="宋体" w:eastAsia="宋体" w:cs="宋体"/>
        </w:rPr>
      </w:pPr>
    </w:p>
    <w:p>
      <w:pPr>
        <w:spacing w:line="360" w:lineRule="auto"/>
        <w:ind w:left="7228" w:hanging="4337" w:hangingChars="1800"/>
        <w:jc w:val="center"/>
        <w:rPr>
          <w:rFonts w:hint="eastAsia" w:ascii="宋体" w:hAnsi="宋体" w:eastAsia="宋体" w:cs="宋体"/>
          <w:b/>
          <w:bCs/>
          <w:sz w:val="24"/>
          <w:szCs w:val="24"/>
        </w:rPr>
      </w:pPr>
      <w:r>
        <w:rPr>
          <w:rFonts w:hint="eastAsia" w:ascii="宋体" w:hAnsi="宋体" w:eastAsia="宋体" w:cs="宋体"/>
          <w:b/>
          <w:bCs/>
          <w:sz w:val="24"/>
          <w:szCs w:val="24"/>
        </w:rPr>
        <w:t>投诉相关说明</w:t>
      </w:r>
    </w:p>
    <w:p>
      <w:pPr>
        <w:keepNext w:val="0"/>
        <w:keepLines w:val="0"/>
        <w:pageBreakBefore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投诉人应当满足《政府采购法》、《政府采购法实施条例》和《政府采购供</w:t>
      </w:r>
      <w:r>
        <w:rPr>
          <w:rFonts w:hint="eastAsia" w:ascii="宋体" w:hAnsi="宋体" w:eastAsia="宋体" w:cs="宋体"/>
          <w:kern w:val="2"/>
          <w:sz w:val="24"/>
          <w:szCs w:val="24"/>
          <w:lang w:val="en-US" w:eastAsia="zh-CN" w:bidi="ar-SA"/>
        </w:rPr>
        <w:t>应商投诉处理办法》的相关规定。</w:t>
      </w:r>
      <w:r>
        <w:rPr>
          <w:rFonts w:hint="eastAsia" w:ascii="宋体" w:hAnsi="宋体" w:eastAsia="宋体" w:cs="宋体"/>
          <w:sz w:val="24"/>
          <w:szCs w:val="24"/>
        </w:rPr>
        <w:t xml:space="preserve">    </w:t>
      </w:r>
    </w:p>
    <w:p>
      <w:pPr>
        <w:keepNext w:val="0"/>
        <w:keepLines w:val="0"/>
        <w:pageBreakBefore w:val="0"/>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质疑前置及时间要求</w:t>
      </w:r>
    </w:p>
    <w:p>
      <w:pPr>
        <w:keepNext w:val="0"/>
        <w:keepLines w:val="0"/>
        <w:pageBreakBefore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《中华人民共和国政府采购法》第五十一条：供应商对政府采购活动事项有疑问的，可以向采购人提出询问，采购人应当及时作出答复，但答复的内容不得涉及商业秘密。</w:t>
      </w:r>
    </w:p>
    <w:p>
      <w:pPr>
        <w:keepNext w:val="0"/>
        <w:keepLines w:val="0"/>
        <w:pageBreakBefore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第五十二条：供应商认为采购文件、采购过程和</w:t>
      </w:r>
      <w:r>
        <w:rPr>
          <w:rFonts w:hint="eastAsia" w:ascii="宋体" w:hAnsi="宋体" w:eastAsia="宋体" w:cs="宋体"/>
          <w:sz w:val="24"/>
          <w:szCs w:val="24"/>
          <w:lang w:eastAsia="zh-CN"/>
        </w:rPr>
        <w:t>成交</w:t>
      </w:r>
      <w:r>
        <w:rPr>
          <w:rFonts w:hint="eastAsia" w:ascii="宋体" w:hAnsi="宋体" w:eastAsia="宋体" w:cs="宋体"/>
          <w:sz w:val="24"/>
          <w:szCs w:val="24"/>
        </w:rPr>
        <w:t>、成交结果使自己的权益受到损害的，可以在知道或者应知其权益受到损害之日起七个工作日内，以书面形式向采购人提出质疑。</w:t>
      </w:r>
    </w:p>
    <w:p>
      <w:pPr>
        <w:keepNext w:val="0"/>
        <w:keepLines w:val="0"/>
        <w:pageBreakBefore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《政府采购实施条例》第五十五条：供应商质疑、投诉应当有明确的请求和必要的证明材料。供应商投诉的事项不得超出质疑事项的范围。</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 xml:space="preserve"> 二、书面方式</w:t>
      </w:r>
    </w:p>
    <w:p>
      <w:pPr>
        <w:spacing w:line="360" w:lineRule="auto"/>
        <w:ind w:left="5040" w:hanging="4320" w:hangingChars="1800"/>
        <w:jc w:val="left"/>
        <w:rPr>
          <w:rFonts w:hint="eastAsia" w:ascii="宋体" w:hAnsi="宋体" w:eastAsia="宋体" w:cs="宋体"/>
          <w:sz w:val="24"/>
          <w:szCs w:val="24"/>
        </w:rPr>
      </w:pPr>
      <w:r>
        <w:rPr>
          <w:rFonts w:hint="eastAsia" w:ascii="宋体" w:hAnsi="宋体" w:eastAsia="宋体" w:cs="宋体"/>
          <w:sz w:val="24"/>
          <w:szCs w:val="24"/>
        </w:rPr>
        <w:t xml:space="preserve">    《政府采购供应商投诉处理办法》第八条：投诉人投诉时，应当提交投诉书，</w:t>
      </w:r>
    </w:p>
    <w:p>
      <w:pPr>
        <w:spacing w:line="360" w:lineRule="auto"/>
        <w:ind w:left="5040" w:hanging="4320" w:hangingChars="1800"/>
        <w:jc w:val="left"/>
        <w:rPr>
          <w:rFonts w:hint="eastAsia" w:ascii="宋体" w:hAnsi="宋体" w:eastAsia="宋体" w:cs="宋体"/>
          <w:sz w:val="24"/>
          <w:szCs w:val="24"/>
        </w:rPr>
      </w:pPr>
      <w:r>
        <w:rPr>
          <w:rFonts w:hint="eastAsia" w:ascii="宋体" w:hAnsi="宋体" w:eastAsia="宋体" w:cs="宋体"/>
          <w:sz w:val="24"/>
          <w:szCs w:val="24"/>
        </w:rPr>
        <w:t>并按照被投诉人以及与投诉事项有关的供应商数量提供投诉书的副本。</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 xml:space="preserve">   投诉书应当包括下列主要内容：</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投诉人和被投诉人的名称、地址、电话等；</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具体的投诉事项及事实依据；</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质疑和质疑答复情况及相关证明材料；</w:t>
      </w:r>
    </w:p>
    <w:p>
      <w:pPr>
        <w:numPr>
          <w:ilvl w:val="0"/>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提起投诉的日期。</w:t>
      </w:r>
    </w:p>
    <w:p>
      <w:pPr>
        <w:spacing w:line="360" w:lineRule="auto"/>
        <w:ind w:firstLine="645"/>
        <w:rPr>
          <w:rFonts w:hint="eastAsia" w:ascii="宋体" w:hAnsi="宋体" w:eastAsia="宋体" w:cs="宋体"/>
          <w:sz w:val="24"/>
          <w:szCs w:val="24"/>
        </w:rPr>
      </w:pPr>
      <w:r>
        <w:rPr>
          <w:rFonts w:hint="eastAsia" w:ascii="宋体" w:hAnsi="宋体" w:eastAsia="宋体" w:cs="宋体"/>
          <w:sz w:val="24"/>
          <w:szCs w:val="24"/>
        </w:rPr>
        <w:t>投诉书应当署名。投诉人为自然人，应当由本人签字；投诉人为法人或者其他组织的，应当由法定代表人或者主要负责人签字并加盖公章。</w:t>
      </w:r>
    </w:p>
    <w:p>
      <w:pPr>
        <w:spacing w:line="360" w:lineRule="auto"/>
        <w:ind w:firstLine="645"/>
        <w:rPr>
          <w:rFonts w:hint="eastAsia" w:ascii="宋体" w:hAnsi="宋体" w:eastAsia="宋体" w:cs="宋体"/>
          <w:sz w:val="24"/>
          <w:szCs w:val="24"/>
        </w:rPr>
      </w:pPr>
      <w:r>
        <w:rPr>
          <w:rFonts w:hint="eastAsia" w:ascii="宋体" w:hAnsi="宋体" w:eastAsia="宋体" w:cs="宋体"/>
          <w:sz w:val="24"/>
          <w:szCs w:val="24"/>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spacing w:line="360" w:lineRule="auto"/>
        <w:ind w:firstLine="645"/>
        <w:rPr>
          <w:rFonts w:hint="eastAsia" w:ascii="宋体" w:hAnsi="宋体" w:eastAsia="宋体" w:cs="宋体"/>
          <w:sz w:val="24"/>
          <w:szCs w:val="24"/>
        </w:rPr>
      </w:pPr>
      <w:r>
        <w:rPr>
          <w:rFonts w:hint="eastAsia" w:ascii="宋体" w:hAnsi="宋体" w:eastAsia="宋体" w:cs="宋体"/>
          <w:sz w:val="24"/>
          <w:szCs w:val="24"/>
        </w:rPr>
        <w:t>《政府采购供应商投诉处理办法》第十条：投诉人提起投诉应当符合下列条件：</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投诉人是参与所投诉政府采购活动的供应商；</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提起投诉诉前已依法进行质疑；</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投诉书内容符合本办法的规定；</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在投诉有效期内提起投诉；</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属于本级财政部门管辖；</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同一投诉事项未经财政部门投诉处理；</w:t>
      </w:r>
    </w:p>
    <w:p>
      <w:pPr>
        <w:numPr>
          <w:ilvl w:val="0"/>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国务院财政部门规定的其他条件。</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 xml:space="preserve"> 三、虚假、恶意投诉法律责任</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 xml:space="preserve">    第七十三条：供应商捏造实施、提供虚假材料或者以非</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法手段取得证明材料进行投诉的，由财政部门列入不良行为</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记录名单，禁止其1至3年内参加政府采购活动。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《政府采购供应商投诉处理办法》第二十六条：投诉人有下列情形之一的，属于虚假、恶意投诉，财政部门应当驳回投诉，将其列入不良行为记录名单，并依法予以处罚：</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 xml:space="preserve">    （一）1年内3次以上投诉均查无实据的；</w:t>
      </w:r>
    </w:p>
    <w:p>
      <w:pPr>
        <w:spacing w:line="360" w:lineRule="auto"/>
        <w:ind w:left="5040" w:hanging="4320" w:hangingChars="1800"/>
        <w:rPr>
          <w:rFonts w:hint="eastAsia" w:ascii="宋体" w:hAnsi="宋体" w:eastAsia="宋体" w:cs="宋体"/>
          <w:sz w:val="24"/>
          <w:szCs w:val="24"/>
        </w:rPr>
      </w:pPr>
      <w:r>
        <w:rPr>
          <w:rFonts w:hint="eastAsia" w:ascii="宋体" w:hAnsi="宋体" w:eastAsia="宋体" w:cs="宋体"/>
          <w:sz w:val="24"/>
          <w:szCs w:val="24"/>
        </w:rPr>
        <w:t xml:space="preserve">    （二）捏造事实或者提供虚假投诉材料的。</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递交投诉书地址：</w:t>
      </w:r>
      <w:r>
        <w:rPr>
          <w:rFonts w:hint="eastAsia" w:ascii="宋体" w:hAnsi="宋体" w:eastAsia="宋体" w:cs="宋体"/>
          <w:sz w:val="24"/>
          <w:szCs w:val="24"/>
          <w:lang w:eastAsia="zh-CN"/>
        </w:rPr>
        <w:t>乌恰县财政局政府采购办</w:t>
      </w:r>
    </w:p>
    <w:p>
      <w:pPr>
        <w:pStyle w:val="39"/>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pStyle w:val="40"/>
        <w:rPr>
          <w:rFonts w:hint="eastAsia" w:ascii="宋体" w:hAnsi="宋体" w:eastAsia="宋体" w:cs="宋体"/>
          <w:sz w:val="24"/>
          <w:szCs w:val="24"/>
          <w:lang w:eastAsia="zh-CN"/>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附件2</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质疑函范本</w:t>
      </w:r>
    </w:p>
    <w:p>
      <w:pPr>
        <w:adjustRightInd w:val="0"/>
        <w:snapToGrid w:val="0"/>
        <w:spacing w:before="240" w:beforeLines="100" w:line="360" w:lineRule="auto"/>
        <w:rPr>
          <w:rFonts w:hint="eastAsia" w:ascii="宋体" w:hAnsi="宋体" w:eastAsia="宋体" w:cs="宋体"/>
          <w:bCs/>
          <w:sz w:val="24"/>
          <w:szCs w:val="24"/>
        </w:rPr>
      </w:pPr>
      <w:r>
        <w:rPr>
          <w:rFonts w:hint="eastAsia" w:ascii="宋体" w:hAnsi="宋体" w:eastAsia="宋体" w:cs="宋体"/>
          <w:bCs/>
          <w:sz w:val="24"/>
          <w:szCs w:val="24"/>
        </w:rPr>
        <w:t>一、质疑供应商基本信息</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质疑供应商：</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dotted"/>
        </w:rPr>
        <w:t xml:space="preserve">                          </w:t>
      </w:r>
      <w:r>
        <w:rPr>
          <w:rFonts w:hint="eastAsia" w:ascii="宋体" w:hAnsi="宋体" w:eastAsia="宋体" w:cs="宋体"/>
          <w:sz w:val="24"/>
          <w:szCs w:val="24"/>
        </w:rPr>
        <w:t>邮编：</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u w:val="dotted"/>
        </w:rPr>
        <w:t xml:space="preserve">                      </w:t>
      </w:r>
      <w:r>
        <w:rPr>
          <w:rFonts w:hint="eastAsia" w:ascii="宋体" w:hAnsi="宋体" w:eastAsia="宋体" w:cs="宋体"/>
          <w:sz w:val="24"/>
          <w:szCs w:val="24"/>
        </w:rPr>
        <w:t>联系电话：</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授权代表：</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地址： </w:t>
      </w:r>
      <w:r>
        <w:rPr>
          <w:rFonts w:hint="eastAsia" w:ascii="宋体" w:hAnsi="宋体" w:eastAsia="宋体" w:cs="宋体"/>
          <w:sz w:val="24"/>
          <w:szCs w:val="24"/>
          <w:u w:val="dotted"/>
        </w:rPr>
        <w:t xml:space="preserve">                        </w:t>
      </w:r>
      <w:r>
        <w:rPr>
          <w:rFonts w:hint="eastAsia" w:ascii="宋体" w:hAnsi="宋体" w:eastAsia="宋体" w:cs="宋体"/>
          <w:sz w:val="24"/>
          <w:szCs w:val="24"/>
        </w:rPr>
        <w:t>邮编：</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二、质疑项目基本情况</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质疑项目的名称：</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质疑项目的编号：</w:t>
      </w:r>
      <w:r>
        <w:rPr>
          <w:rFonts w:hint="eastAsia" w:ascii="宋体" w:hAnsi="宋体" w:eastAsia="宋体" w:cs="宋体"/>
          <w:sz w:val="24"/>
          <w:szCs w:val="24"/>
          <w:u w:val="dotted"/>
        </w:rPr>
        <w:t xml:space="preserve">               </w:t>
      </w:r>
      <w:r>
        <w:rPr>
          <w:rFonts w:hint="eastAsia" w:ascii="宋体" w:hAnsi="宋体" w:eastAsia="宋体" w:cs="宋体"/>
          <w:sz w:val="24"/>
          <w:szCs w:val="24"/>
        </w:rPr>
        <w:t>包号：</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采购人名称：</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采购文件获取日期：</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三、质疑事项具体内容</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质疑事项1：</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事实依据：</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法律依据：</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质疑事项2</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四、与质疑事项相关的质疑请求</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请求：</w:t>
      </w:r>
      <w:r>
        <w:rPr>
          <w:rFonts w:hint="eastAsia" w:ascii="宋体" w:hAnsi="宋体" w:eastAsia="宋体" w:cs="宋体"/>
          <w:sz w:val="24"/>
          <w:szCs w:val="24"/>
          <w:u w:val="dotted"/>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签字(签章)：                   公章：                      </w:t>
      </w:r>
    </w:p>
    <w:p>
      <w:pPr>
        <w:spacing w:line="360" w:lineRule="auto"/>
        <w:rPr>
          <w:rFonts w:hint="eastAsia" w:ascii="宋体" w:hAnsi="宋体" w:eastAsia="宋体" w:cs="宋体"/>
          <w:b/>
          <w:sz w:val="24"/>
          <w:szCs w:val="24"/>
        </w:rPr>
      </w:pPr>
      <w:r>
        <w:rPr>
          <w:rFonts w:hint="eastAsia" w:ascii="宋体" w:hAnsi="宋体" w:eastAsia="宋体" w:cs="宋体"/>
          <w:sz w:val="24"/>
          <w:szCs w:val="24"/>
        </w:rPr>
        <w:t xml:space="preserve">日期：    </w:t>
      </w:r>
    </w:p>
    <w:p>
      <w:pPr>
        <w:pStyle w:val="40"/>
        <w:rPr>
          <w:rFonts w:hint="eastAsia" w:ascii="宋体" w:hAnsi="宋体" w:eastAsia="宋体" w:cs="宋体"/>
          <w:b/>
          <w:sz w:val="24"/>
          <w:szCs w:val="24"/>
        </w:rPr>
      </w:pPr>
    </w:p>
    <w:p>
      <w:pPr>
        <w:pStyle w:val="40"/>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pStyle w:val="5"/>
        <w:rPr>
          <w:rFonts w:hint="eastAsia" w:ascii="宋体" w:hAnsi="宋体" w:eastAsia="宋体" w:cs="宋体"/>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质疑函制作说明：</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1.供应商提出质疑时，应提交质疑函和必要的证明材料。</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2.质疑供应商若委托代理人进行质疑的，质疑函应按要求列明“授权代表”的有关内容，并在附件中提交由质疑</w:t>
      </w:r>
      <w:r>
        <w:rPr>
          <w:rFonts w:hint="eastAsia" w:ascii="宋体" w:hAnsi="宋体" w:eastAsia="宋体" w:cs="宋体"/>
          <w:kern w:val="0"/>
          <w:sz w:val="24"/>
          <w:szCs w:val="24"/>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5.质疑函的质疑请求应与质疑事项相关。</w:t>
      </w:r>
    </w:p>
    <w:p>
      <w:pPr>
        <w:pStyle w:val="12"/>
        <w:keepNext w:val="0"/>
        <w:keepLines w:val="0"/>
        <w:pageBreakBefore w:val="0"/>
        <w:kinsoku/>
        <w:wordWrap/>
        <w:overflowPunct/>
        <w:topLinePunct w:val="0"/>
        <w:autoSpaceDE/>
        <w:autoSpaceDN/>
        <w:bidi w:val="0"/>
        <w:adjustRightInd/>
        <w:snapToGrid w:val="0"/>
        <w:spacing w:line="360" w:lineRule="exact"/>
        <w:ind w:firstLine="480" w:firstLineChars="200"/>
        <w:jc w:val="left"/>
        <w:textAlignment w:val="auto"/>
        <w:rPr>
          <w:rFonts w:hint="eastAsia" w:ascii="宋体" w:hAnsi="宋体" w:eastAsia="宋体" w:cs="宋体"/>
          <w:lang w:eastAsia="zh-CN"/>
        </w:rPr>
      </w:pPr>
      <w:r>
        <w:rPr>
          <w:rFonts w:hint="eastAsia" w:ascii="宋体" w:hAnsi="宋体" w:eastAsia="宋体" w:cs="宋体"/>
          <w:sz w:val="24"/>
          <w:szCs w:val="24"/>
        </w:rPr>
        <w:t>6.质疑供应商为自然人的，质疑函应由本人签字；质疑供应商为法人或者其他组织的，质疑函应由法定代表人、主要负责人，或者其授权代表签字或者盖章</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ind w:firstLine="420" w:firstLineChars="200"/>
        <w:jc w:val="left"/>
        <w:textAlignment w:val="auto"/>
        <w:rPr>
          <w:rFonts w:hint="eastAsia" w:ascii="宋体" w:hAnsi="宋体" w:eastAsia="宋体" w:cs="宋体"/>
        </w:rPr>
      </w:pPr>
      <w:r>
        <w:rPr>
          <w:rFonts w:hint="eastAsia" w:ascii="宋体" w:hAnsi="宋体" w:eastAsia="宋体" w:cs="宋体"/>
        </w:rPr>
        <w:t xml:space="preserve">    </w:t>
      </w:r>
    </w:p>
    <w:p>
      <w:pPr>
        <w:jc w:val="left"/>
        <w:rPr>
          <w:rFonts w:hint="eastAsia" w:ascii="宋体" w:hAnsi="宋体" w:eastAsia="宋体" w:cs="宋体"/>
        </w:rPr>
      </w:pPr>
    </w:p>
    <w:sectPr>
      <w:pgSz w:w="11906" w:h="16838"/>
      <w:pgMar w:top="1134" w:right="1106" w:bottom="1701" w:left="1134" w:header="794" w:footer="794" w:gutter="0"/>
      <w:pgNumType w:fmt="decimal"/>
      <w:cols w:space="0" w:num="1"/>
      <w:rtlGutter w:val="0"/>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_x000B__x000C_">
    <w:altName w:val="Courier New"/>
    <w:panose1 w:val="00000000000000000000"/>
    <w:charset w:val="00"/>
    <w:family w:val="roman"/>
    <w:pitch w:val="default"/>
    <w:sig w:usb0="00000000" w:usb1="00000000" w:usb2="00000000"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新宋体">
    <w:panose1 w:val="02010609030101010101"/>
    <w:charset w:val="86"/>
    <w:family w:val="modern"/>
    <w:pitch w:val="default"/>
    <w:sig w:usb0="00000203" w:usb1="288F0000" w:usb2="00000006" w:usb3="00000000" w:csb0="00040001" w:csb1="00000000"/>
    <w:embedRegular r:id="rId1" w:fontKey="{3D952951-577D-46F9-BE9E-7582658AB482}"/>
  </w:font>
  <w:font w:name="仿宋">
    <w:panose1 w:val="02010609060101010101"/>
    <w:charset w:val="86"/>
    <w:family w:val="auto"/>
    <w:pitch w:val="default"/>
    <w:sig w:usb0="800002BF" w:usb1="38CF7CFA" w:usb2="00000016" w:usb3="00000000" w:csb0="00040001" w:csb1="00000000"/>
    <w:embedRegular r:id="rId2" w:fontKey="{3833E58B-D814-43DD-91E5-B8F5C8B1021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tabs>
        <w:tab w:val="clear" w:pos="4320"/>
        <w:tab w:val="clear" w:pos="8640"/>
      </w:tabs>
      <w:rPr>
        <w:color w:val="FF0000"/>
        <w:szCs w:val="21"/>
      </w:rPr>
    </w:pPr>
    <w:r>
      <w:rPr>
        <w:sz w:val="21"/>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rPr>
                        <w:rFonts w:hint="eastAsia"/>
                        <w:lang w:eastAsia="zh-CN"/>
                      </w:rPr>
                    </w:pPr>
                  </w:p>
                </w:txbxContent>
              </v:textbox>
            </v:shape>
          </w:pict>
        </mc:Fallback>
      </mc:AlternateContent>
    </w:r>
    <w:r>
      <w:rPr>
        <w:rFonts w:hint="eastAsia"/>
        <w:color w:val="800000"/>
        <w:sz w:val="21"/>
        <w:szCs w:val="21"/>
      </w:rPr>
      <w:t>Add：</w:t>
    </w:r>
    <w:r>
      <w:rPr>
        <w:rFonts w:hint="eastAsia" w:cs="Times New Roman"/>
        <w:color w:val="000000"/>
        <w:sz w:val="22"/>
        <w:szCs w:val="28"/>
        <w:lang w:val="en-US" w:eastAsia="zh-CN"/>
      </w:rPr>
      <w:t>新疆克州乌恰县天源市政5楼</w:t>
    </w:r>
    <w:r>
      <w:rPr>
        <w:color w:val="800000"/>
        <w:szCs w:val="21"/>
      </w:rPr>
      <w:t xml:space="preserve">   </w:t>
    </w:r>
    <w:r>
      <w:rPr>
        <w:rFonts w:hint="eastAsia"/>
        <w:color w:val="800000"/>
        <w:szCs w:val="21"/>
      </w:rPr>
      <w:t xml:space="preserve">   </w:t>
    </w:r>
    <w:r>
      <w:rPr>
        <w:color w:val="800000"/>
        <w:szCs w:val="21"/>
      </w:rPr>
      <w:t xml:space="preserve">    </w:t>
    </w:r>
    <w:r>
      <w:rPr>
        <w:rFonts w:hint="eastAsia"/>
        <w:color w:val="800000"/>
        <w:szCs w:val="21"/>
      </w:rPr>
      <w:t xml:space="preserve"> </w:t>
    </w:r>
    <w:r>
      <w:rPr>
        <w:rFonts w:hint="eastAsia"/>
        <w:color w:val="800000"/>
        <w:sz w:val="21"/>
        <w:szCs w:val="21"/>
      </w:rPr>
      <w:t>Tel：0908-</w:t>
    </w:r>
    <w:r>
      <w:rPr>
        <w:rFonts w:hint="eastAsia"/>
        <w:color w:val="800000"/>
        <w:sz w:val="21"/>
        <w:szCs w:val="21"/>
        <w:lang w:val="en-US" w:eastAsia="zh-CN"/>
      </w:rPr>
      <w:t>423101</w:t>
    </w:r>
    <w:r>
      <w:rPr>
        <w:sz w:val="16"/>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tabs>
                              <w:tab w:val="center" w:pos="4153"/>
                              <w:tab w:val="right" w:pos="8306"/>
                              <w:tab w:val="clear" w:pos="4320"/>
                              <w:tab w:val="clear" w:pos="8640"/>
                            </w:tabs>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5"/>
                      <w:tabs>
                        <w:tab w:val="center" w:pos="4153"/>
                        <w:tab w:val="right" w:pos="8306"/>
                        <w:tab w:val="clear" w:pos="4320"/>
                        <w:tab w:val="clear" w:pos="8640"/>
                      </w:tabs>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color w:val="800000"/>
        <w:sz w:val="21"/>
        <w:szCs w:val="21"/>
        <w:lang w:val="en-US" w:eastAsia="zh-CN"/>
      </w:rPr>
      <w:t>01</w:t>
    </w:r>
  </w:p>
  <w:p>
    <w:pPr>
      <w:pStyle w:val="15"/>
      <w:pBdr>
        <w:top w:val="single" w:color="auto" w:sz="4" w:space="1"/>
      </w:pBdr>
      <w:tabs>
        <w:tab w:val="center" w:pos="4153"/>
        <w:tab w:val="right" w:pos="8306"/>
      </w:tabs>
      <w:rPr>
        <w:color w:val="FF0000"/>
        <w:szCs w:val="21"/>
      </w:rPr>
    </w:pPr>
    <w:r>
      <w:rPr>
        <w:rFonts w:hint="eastAsia"/>
        <w:color w:val="FF000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tabs>
        <w:tab w:val="clear" w:pos="4320"/>
        <w:tab w:val="clear" w:pos="8640"/>
      </w:tabs>
      <w:rPr>
        <w:rFonts w:hint="eastAsia" w:eastAsia="宋体"/>
        <w:color w:val="FF0000"/>
        <w:sz w:val="15"/>
        <w:szCs w:val="18"/>
        <w:lang w:val="en-US" w:eastAsia="zh-CN"/>
      </w:rPr>
    </w:pPr>
    <w:r>
      <w:rPr>
        <w:color w:val="800000"/>
        <w:sz w:val="15"/>
        <w:szCs w:val="18"/>
      </w:rPr>
      <w:t xml:space="preserve"> </w:t>
    </w:r>
    <w:r>
      <w:rPr>
        <w:rFonts w:hint="eastAsia"/>
        <w:color w:val="800000"/>
        <w:sz w:val="15"/>
        <w:szCs w:val="18"/>
      </w:rPr>
      <w:t xml:space="preserve">   </w:t>
    </w:r>
    <w:r>
      <w:rPr>
        <w:color w:val="800000"/>
        <w:sz w:val="15"/>
        <w:szCs w:val="18"/>
      </w:rPr>
      <w:t xml:space="preserve">    </w:t>
    </w:r>
    <w:r>
      <w:rPr>
        <w:rFonts w:hint="eastAsia"/>
        <w:color w:val="800000"/>
        <w:sz w:val="15"/>
        <w:szCs w:val="18"/>
        <w:lang w:val="en-US" w:eastAsia="zh-CN"/>
      </w:rPr>
      <w:t xml:space="preserve">         </w:t>
    </w:r>
    <w:r>
      <w:rPr>
        <w:rFonts w:hint="eastAsia"/>
        <w:color w:val="800000"/>
        <w:sz w:val="15"/>
        <w:szCs w:val="18"/>
      </w:rPr>
      <w:t xml:space="preserve"> </w:t>
    </w:r>
    <w:r>
      <w:rPr>
        <w:rFonts w:hint="eastAsia"/>
        <w:color w:val="800000"/>
        <w:sz w:val="15"/>
        <w:szCs w:val="18"/>
        <w:lang w:val="en-US" w:eastAsia="zh-CN"/>
      </w:rPr>
      <w:t xml:space="preserve">             </w:t>
    </w:r>
    <w:r>
      <w:rPr>
        <w:rFonts w:hint="eastAsia"/>
        <w:color w:val="800000"/>
        <w:sz w:val="15"/>
        <w:szCs w:val="18"/>
      </w:rPr>
      <w:t xml:space="preserve"> </w:t>
    </w:r>
  </w:p>
  <w:p>
    <w:pPr>
      <w:pStyle w:val="15"/>
      <w:tabs>
        <w:tab w:val="center" w:pos="4153"/>
        <w:tab w:val="right" w:pos="8306"/>
      </w:tabs>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4320"/>
        <w:tab w:val="clear" w:pos="8640"/>
      </w:tabs>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tabs>
        <w:tab w:val="clear" w:pos="4320"/>
        <w:tab w:val="clear" w:pos="8640"/>
      </w:tabs>
      <w:rPr>
        <w:sz w:val="15"/>
        <w:szCs w:val="16"/>
      </w:rPr>
    </w:pPr>
    <w:r>
      <w:rPr>
        <w:rFonts w:hint="eastAsia"/>
        <w:color w:val="800000"/>
        <w:sz w:val="15"/>
        <w:szCs w:val="18"/>
      </w:rPr>
      <w:t xml:space="preserve">   </w:t>
    </w:r>
    <w:r>
      <w:rPr>
        <w:color w:val="800000"/>
        <w:sz w:val="15"/>
        <w:szCs w:val="18"/>
      </w:rPr>
      <w:t xml:space="preserve">    </w:t>
    </w:r>
    <w:r>
      <w:rPr>
        <w:rFonts w:hint="eastAsia"/>
        <w:color w:val="800000"/>
        <w:sz w:val="15"/>
        <w:szCs w:val="18"/>
        <w:lang w:val="en-US" w:eastAsia="zh-CN"/>
      </w:rPr>
      <w:t xml:space="preserve">                   </w:t>
    </w:r>
    <w:r>
      <w:rPr>
        <w:rFonts w:hint="eastAsia"/>
        <w:color w:val="800000"/>
        <w:sz w:val="15"/>
        <w:szCs w:val="18"/>
      </w:rPr>
      <w:t xml:space="preserve">  </w:t>
    </w:r>
    <w:r>
      <w:rPr>
        <w:sz w:val="15"/>
        <w:szCs w:val="16"/>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hLPQ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bhLPQ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jc w:val="both"/>
    </w:pPr>
    <w:r>
      <w:rPr>
        <w:rFonts w:hint="eastAsia" w:cs="Times New Roman"/>
        <w:sz w:val="21"/>
        <w:szCs w:val="24"/>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default" w:cs="Times New Roman"/>
        <w:sz w:val="20"/>
        <w:szCs w:val="20"/>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6013"/>
      </w:tabs>
      <w:autoSpaceDE w:val="0"/>
      <w:autoSpaceDN w:val="0"/>
      <w:ind w:right="-26"/>
      <w:jc w:val="left"/>
      <w:textAlignment w:val="bottom"/>
    </w:pPr>
    <w:r>
      <w:rPr>
        <w:rFonts w:hint="eastAsia" w:hAnsi="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4A8C5"/>
    <w:multiLevelType w:val="singleLevel"/>
    <w:tmpl w:val="8B34A8C5"/>
    <w:lvl w:ilvl="0" w:tentative="0">
      <w:start w:val="1"/>
      <w:numFmt w:val="decimal"/>
      <w:suff w:val="nothing"/>
      <w:lvlText w:val="%1、"/>
      <w:lvlJc w:val="left"/>
    </w:lvl>
  </w:abstractNum>
  <w:abstractNum w:abstractNumId="1">
    <w:nsid w:val="CF93CF84"/>
    <w:multiLevelType w:val="singleLevel"/>
    <w:tmpl w:val="CF93CF84"/>
    <w:lvl w:ilvl="0" w:tentative="0">
      <w:start w:val="4"/>
      <w:numFmt w:val="chineseCounting"/>
      <w:suff w:val="nothing"/>
      <w:lvlText w:val="%1、"/>
      <w:lvlJc w:val="left"/>
      <w:rPr>
        <w:rFonts w:hint="eastAsia"/>
      </w:rPr>
    </w:lvl>
  </w:abstractNum>
  <w:abstractNum w:abstractNumId="2">
    <w:nsid w:val="FA304BB2"/>
    <w:multiLevelType w:val="singleLevel"/>
    <w:tmpl w:val="FA304BB2"/>
    <w:lvl w:ilvl="0" w:tentative="0">
      <w:start w:val="1"/>
      <w:numFmt w:val="decimal"/>
      <w:suff w:val="nothing"/>
      <w:lvlText w:val="%1、"/>
      <w:lvlJc w:val="left"/>
    </w:lvl>
  </w:abstractNum>
  <w:abstractNum w:abstractNumId="3">
    <w:nsid w:val="00000000"/>
    <w:multiLevelType w:val="multilevel"/>
    <w:tmpl w:val="00000000"/>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0000000A"/>
    <w:multiLevelType w:val="multilevel"/>
    <w:tmpl w:val="0000000A"/>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5">
    <w:nsid w:val="0000000D"/>
    <w:multiLevelType w:val="multilevel"/>
    <w:tmpl w:val="0000000D"/>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00000011"/>
    <w:multiLevelType w:val="multilevel"/>
    <w:tmpl w:val="00000011"/>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7">
    <w:nsid w:val="007E4E23"/>
    <w:multiLevelType w:val="singleLevel"/>
    <w:tmpl w:val="007E4E23"/>
    <w:lvl w:ilvl="0" w:tentative="0">
      <w:start w:val="2"/>
      <w:numFmt w:val="chineseCounting"/>
      <w:suff w:val="nothing"/>
      <w:lvlText w:val="%1、"/>
      <w:lvlJc w:val="left"/>
      <w:rPr>
        <w:rFonts w:hint="eastAsia"/>
      </w:rPr>
    </w:lvl>
  </w:abstractNum>
  <w:abstractNum w:abstractNumId="8">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4"/>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9">
    <w:nsid w:val="39E83AC6"/>
    <w:multiLevelType w:val="multilevel"/>
    <w:tmpl w:val="39E83AC6"/>
    <w:lvl w:ilvl="0" w:tentative="0">
      <w:start w:val="1"/>
      <w:numFmt w:val="decimal"/>
      <w:pStyle w:val="3"/>
      <w:suff w:val="space"/>
      <w:lvlText w:val="%1"/>
      <w:lvlJc w:val="left"/>
      <w:pPr>
        <w:ind w:left="850" w:hanging="425"/>
      </w:pPr>
      <w:rPr>
        <w:rFonts w:hint="eastAsia"/>
      </w:rPr>
    </w:lvl>
    <w:lvl w:ilvl="1" w:tentative="0">
      <w:start w:val="1"/>
      <w:numFmt w:val="decimal"/>
      <w:suff w:val="space"/>
      <w:lvlText w:val="%1.%2"/>
      <w:lvlJc w:val="left"/>
      <w:pPr>
        <w:ind w:left="992" w:hanging="567"/>
      </w:pPr>
      <w:rPr>
        <w:rFonts w:hint="eastAsia"/>
      </w:rPr>
    </w:lvl>
    <w:lvl w:ilvl="2" w:tentative="0">
      <w:start w:val="1"/>
      <w:numFmt w:val="decimal"/>
      <w:suff w:val="space"/>
      <w:lvlText w:val="%1.%2.%3"/>
      <w:lvlJc w:val="left"/>
      <w:pPr>
        <w:ind w:left="1418" w:hanging="567"/>
      </w:pPr>
      <w:rPr>
        <w:rFonts w:hint="eastAsia"/>
      </w:rPr>
    </w:lvl>
    <w:lvl w:ilvl="3" w:tentative="0">
      <w:start w:val="1"/>
      <w:numFmt w:val="decimal"/>
      <w:suff w:val="space"/>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D27B8BB"/>
    <w:multiLevelType w:val="singleLevel"/>
    <w:tmpl w:val="5D27B8BB"/>
    <w:lvl w:ilvl="0" w:tentative="0">
      <w:start w:val="1"/>
      <w:numFmt w:val="decimal"/>
      <w:suff w:val="nothing"/>
      <w:lvlText w:val="%1、"/>
      <w:lvlJc w:val="left"/>
    </w:lvl>
  </w:abstractNum>
  <w:abstractNum w:abstractNumId="11">
    <w:nsid w:val="631C8EBF"/>
    <w:multiLevelType w:val="singleLevel"/>
    <w:tmpl w:val="631C8EBF"/>
    <w:lvl w:ilvl="0" w:tentative="0">
      <w:start w:val="1"/>
      <w:numFmt w:val="decimal"/>
      <w:suff w:val="nothing"/>
      <w:lvlText w:val="%1、"/>
      <w:lvlJc w:val="left"/>
    </w:lvl>
  </w:abstractNum>
  <w:abstractNum w:abstractNumId="12">
    <w:nsid w:val="75ABCAA8"/>
    <w:multiLevelType w:val="singleLevel"/>
    <w:tmpl w:val="75ABCAA8"/>
    <w:lvl w:ilvl="0" w:tentative="0">
      <w:start w:val="2"/>
      <w:numFmt w:val="chineseCounting"/>
      <w:suff w:val="nothing"/>
      <w:lvlText w:val="（%1）"/>
      <w:lvlJc w:val="left"/>
      <w:rPr>
        <w:rFonts w:hint="eastAsia"/>
      </w:rPr>
    </w:lvl>
  </w:abstractNum>
  <w:num w:numId="1">
    <w:abstractNumId w:val="9"/>
  </w:num>
  <w:num w:numId="2">
    <w:abstractNumId w:val="8"/>
  </w:num>
  <w:num w:numId="3">
    <w:abstractNumId w:val="5"/>
  </w:num>
  <w:num w:numId="4">
    <w:abstractNumId w:val="7"/>
  </w:num>
  <w:num w:numId="5">
    <w:abstractNumId w:val="0"/>
  </w:num>
  <w:num w:numId="6">
    <w:abstractNumId w:val="1"/>
  </w:num>
  <w:num w:numId="7">
    <w:abstractNumId w:val="2"/>
  </w:num>
  <w:num w:numId="8">
    <w:abstractNumId w:val="12"/>
  </w:num>
  <w:num w:numId="9">
    <w:abstractNumId w:val="3"/>
  </w:num>
  <w:num w:numId="10">
    <w:abstractNumId w:val="10"/>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zYzMzNjk5NTVmNTQ2M2I4ZTc3MGM2MTkzN2UxOTIifQ=="/>
  </w:docVars>
  <w:rsids>
    <w:rsidRoot w:val="00C266D2"/>
    <w:rsid w:val="00103585"/>
    <w:rsid w:val="0015415E"/>
    <w:rsid w:val="001B6F5C"/>
    <w:rsid w:val="001B6FA9"/>
    <w:rsid w:val="002A1041"/>
    <w:rsid w:val="00474031"/>
    <w:rsid w:val="00483BCF"/>
    <w:rsid w:val="004E2611"/>
    <w:rsid w:val="00592E8E"/>
    <w:rsid w:val="006B31C3"/>
    <w:rsid w:val="0074512B"/>
    <w:rsid w:val="008E0371"/>
    <w:rsid w:val="009C15CF"/>
    <w:rsid w:val="00B26699"/>
    <w:rsid w:val="00C266D2"/>
    <w:rsid w:val="00C870E2"/>
    <w:rsid w:val="00D14C6E"/>
    <w:rsid w:val="00D26041"/>
    <w:rsid w:val="00D631B5"/>
    <w:rsid w:val="00F8365B"/>
    <w:rsid w:val="00FC206D"/>
    <w:rsid w:val="0107283E"/>
    <w:rsid w:val="013567E8"/>
    <w:rsid w:val="01371ACA"/>
    <w:rsid w:val="014A102B"/>
    <w:rsid w:val="018A1427"/>
    <w:rsid w:val="01DB7ED5"/>
    <w:rsid w:val="01DE4D34"/>
    <w:rsid w:val="01EC2180"/>
    <w:rsid w:val="022A49B8"/>
    <w:rsid w:val="02616717"/>
    <w:rsid w:val="02963DFC"/>
    <w:rsid w:val="02A0018C"/>
    <w:rsid w:val="02B034F7"/>
    <w:rsid w:val="02EA1A83"/>
    <w:rsid w:val="030671D3"/>
    <w:rsid w:val="036D6A5E"/>
    <w:rsid w:val="03724869"/>
    <w:rsid w:val="037E6D6A"/>
    <w:rsid w:val="039110A9"/>
    <w:rsid w:val="0396002E"/>
    <w:rsid w:val="03AB1748"/>
    <w:rsid w:val="03D352ED"/>
    <w:rsid w:val="03EA43FF"/>
    <w:rsid w:val="04095970"/>
    <w:rsid w:val="04185410"/>
    <w:rsid w:val="04277401"/>
    <w:rsid w:val="04504BAA"/>
    <w:rsid w:val="047B19DB"/>
    <w:rsid w:val="049820AD"/>
    <w:rsid w:val="04BC223F"/>
    <w:rsid w:val="04DD3F64"/>
    <w:rsid w:val="04F31726"/>
    <w:rsid w:val="05616943"/>
    <w:rsid w:val="05790C28"/>
    <w:rsid w:val="058269E3"/>
    <w:rsid w:val="05A6297B"/>
    <w:rsid w:val="05D36833"/>
    <w:rsid w:val="0614211D"/>
    <w:rsid w:val="061B4D44"/>
    <w:rsid w:val="06336531"/>
    <w:rsid w:val="063A0966"/>
    <w:rsid w:val="064540A7"/>
    <w:rsid w:val="065D37B7"/>
    <w:rsid w:val="06602F4C"/>
    <w:rsid w:val="06624987"/>
    <w:rsid w:val="06873C04"/>
    <w:rsid w:val="068A458A"/>
    <w:rsid w:val="069E344E"/>
    <w:rsid w:val="06C078A5"/>
    <w:rsid w:val="06C15402"/>
    <w:rsid w:val="06C278B5"/>
    <w:rsid w:val="06D15443"/>
    <w:rsid w:val="0700311D"/>
    <w:rsid w:val="070E2AFA"/>
    <w:rsid w:val="071023CF"/>
    <w:rsid w:val="072C1B48"/>
    <w:rsid w:val="074958E1"/>
    <w:rsid w:val="07683FB9"/>
    <w:rsid w:val="079D320A"/>
    <w:rsid w:val="07A91243"/>
    <w:rsid w:val="07CC279A"/>
    <w:rsid w:val="07DA6E56"/>
    <w:rsid w:val="07E15F92"/>
    <w:rsid w:val="08292E9E"/>
    <w:rsid w:val="08345873"/>
    <w:rsid w:val="083621E8"/>
    <w:rsid w:val="083D48CB"/>
    <w:rsid w:val="084B359B"/>
    <w:rsid w:val="086D6C33"/>
    <w:rsid w:val="08940DDD"/>
    <w:rsid w:val="08976CCF"/>
    <w:rsid w:val="08A9703C"/>
    <w:rsid w:val="08BA7ACE"/>
    <w:rsid w:val="08C11F17"/>
    <w:rsid w:val="09336EBE"/>
    <w:rsid w:val="096D3B08"/>
    <w:rsid w:val="09811362"/>
    <w:rsid w:val="09833910"/>
    <w:rsid w:val="098A290C"/>
    <w:rsid w:val="0995305F"/>
    <w:rsid w:val="09BC4A90"/>
    <w:rsid w:val="09C3476A"/>
    <w:rsid w:val="09DC7417"/>
    <w:rsid w:val="0A0D499A"/>
    <w:rsid w:val="0A1012B8"/>
    <w:rsid w:val="0A5E16A3"/>
    <w:rsid w:val="0AAE0CA9"/>
    <w:rsid w:val="0ABC6269"/>
    <w:rsid w:val="0ABF3471"/>
    <w:rsid w:val="0AC353C5"/>
    <w:rsid w:val="0ADD2F10"/>
    <w:rsid w:val="0B072FBA"/>
    <w:rsid w:val="0B270013"/>
    <w:rsid w:val="0B486F60"/>
    <w:rsid w:val="0B4B53A0"/>
    <w:rsid w:val="0B50723E"/>
    <w:rsid w:val="0B59022A"/>
    <w:rsid w:val="0B791042"/>
    <w:rsid w:val="0B8C09F1"/>
    <w:rsid w:val="0B91288C"/>
    <w:rsid w:val="0BBA28E0"/>
    <w:rsid w:val="0BE01BDD"/>
    <w:rsid w:val="0BEA4BAD"/>
    <w:rsid w:val="0BEE26CF"/>
    <w:rsid w:val="0C11573E"/>
    <w:rsid w:val="0C1464BD"/>
    <w:rsid w:val="0C300E1D"/>
    <w:rsid w:val="0C6A432F"/>
    <w:rsid w:val="0C923042"/>
    <w:rsid w:val="0C9A3D3C"/>
    <w:rsid w:val="0CBA693D"/>
    <w:rsid w:val="0CC22515"/>
    <w:rsid w:val="0D1A1A7A"/>
    <w:rsid w:val="0D3C7217"/>
    <w:rsid w:val="0D3E3D18"/>
    <w:rsid w:val="0D3F295E"/>
    <w:rsid w:val="0D73422C"/>
    <w:rsid w:val="0DB461AA"/>
    <w:rsid w:val="0DB7327F"/>
    <w:rsid w:val="0DE63E89"/>
    <w:rsid w:val="0DF41FD8"/>
    <w:rsid w:val="0DF742E8"/>
    <w:rsid w:val="0E00605F"/>
    <w:rsid w:val="0E2F75DE"/>
    <w:rsid w:val="0E3724AE"/>
    <w:rsid w:val="0E396A34"/>
    <w:rsid w:val="0E4A1AD3"/>
    <w:rsid w:val="0E5048B2"/>
    <w:rsid w:val="0E5231FB"/>
    <w:rsid w:val="0E527771"/>
    <w:rsid w:val="0E533FF7"/>
    <w:rsid w:val="0EAC0C2F"/>
    <w:rsid w:val="0EB910AE"/>
    <w:rsid w:val="0EBA7F55"/>
    <w:rsid w:val="0EF45AE1"/>
    <w:rsid w:val="0F1343D2"/>
    <w:rsid w:val="0F5B3527"/>
    <w:rsid w:val="0F5F5CA1"/>
    <w:rsid w:val="0F601A19"/>
    <w:rsid w:val="0F677926"/>
    <w:rsid w:val="0F7D081D"/>
    <w:rsid w:val="0F7F1627"/>
    <w:rsid w:val="0F824086"/>
    <w:rsid w:val="0FB478E3"/>
    <w:rsid w:val="0FBD0C1A"/>
    <w:rsid w:val="0FED39BE"/>
    <w:rsid w:val="0FF73EB3"/>
    <w:rsid w:val="10030D22"/>
    <w:rsid w:val="100B4C0C"/>
    <w:rsid w:val="102E4BC5"/>
    <w:rsid w:val="103717E7"/>
    <w:rsid w:val="103B711E"/>
    <w:rsid w:val="10501A8E"/>
    <w:rsid w:val="105F16EE"/>
    <w:rsid w:val="106339EB"/>
    <w:rsid w:val="10726769"/>
    <w:rsid w:val="107E13E1"/>
    <w:rsid w:val="108C020E"/>
    <w:rsid w:val="109020D4"/>
    <w:rsid w:val="10B84EDA"/>
    <w:rsid w:val="10BB1E2B"/>
    <w:rsid w:val="10E34C40"/>
    <w:rsid w:val="10F67DB2"/>
    <w:rsid w:val="11290C5D"/>
    <w:rsid w:val="115528CD"/>
    <w:rsid w:val="11562F41"/>
    <w:rsid w:val="116C4045"/>
    <w:rsid w:val="11727009"/>
    <w:rsid w:val="117816DC"/>
    <w:rsid w:val="118539B9"/>
    <w:rsid w:val="11A032B5"/>
    <w:rsid w:val="11A41EA7"/>
    <w:rsid w:val="11AC1671"/>
    <w:rsid w:val="11DB476E"/>
    <w:rsid w:val="121B1488"/>
    <w:rsid w:val="123969B3"/>
    <w:rsid w:val="125C5FB9"/>
    <w:rsid w:val="12C241C7"/>
    <w:rsid w:val="12C35BA0"/>
    <w:rsid w:val="12F6691D"/>
    <w:rsid w:val="131D0FA4"/>
    <w:rsid w:val="135D37BD"/>
    <w:rsid w:val="13C81B7F"/>
    <w:rsid w:val="13D24CB2"/>
    <w:rsid w:val="13E57B44"/>
    <w:rsid w:val="13FB1564"/>
    <w:rsid w:val="140D1261"/>
    <w:rsid w:val="14123C2A"/>
    <w:rsid w:val="141A663B"/>
    <w:rsid w:val="1421526B"/>
    <w:rsid w:val="14237BE5"/>
    <w:rsid w:val="142D5814"/>
    <w:rsid w:val="14487645"/>
    <w:rsid w:val="146F7346"/>
    <w:rsid w:val="14BD6FF4"/>
    <w:rsid w:val="14BE61BC"/>
    <w:rsid w:val="14C12F5A"/>
    <w:rsid w:val="14C52A4A"/>
    <w:rsid w:val="14C7109B"/>
    <w:rsid w:val="14E17C57"/>
    <w:rsid w:val="14E629C1"/>
    <w:rsid w:val="14FC43D2"/>
    <w:rsid w:val="151046CE"/>
    <w:rsid w:val="155344FA"/>
    <w:rsid w:val="15AE7982"/>
    <w:rsid w:val="15E82577"/>
    <w:rsid w:val="15E909BB"/>
    <w:rsid w:val="15F85C4F"/>
    <w:rsid w:val="16012AA0"/>
    <w:rsid w:val="16104199"/>
    <w:rsid w:val="1671701D"/>
    <w:rsid w:val="16A56C2E"/>
    <w:rsid w:val="16C77F98"/>
    <w:rsid w:val="16CC5634"/>
    <w:rsid w:val="16D7443F"/>
    <w:rsid w:val="16E12169"/>
    <w:rsid w:val="16F44AF3"/>
    <w:rsid w:val="16FE0496"/>
    <w:rsid w:val="170A5800"/>
    <w:rsid w:val="17400010"/>
    <w:rsid w:val="175B7696"/>
    <w:rsid w:val="17611B45"/>
    <w:rsid w:val="177E0ED8"/>
    <w:rsid w:val="178C5AA1"/>
    <w:rsid w:val="178E38DA"/>
    <w:rsid w:val="17AF1790"/>
    <w:rsid w:val="17BD433E"/>
    <w:rsid w:val="17CA1BEE"/>
    <w:rsid w:val="17CC2342"/>
    <w:rsid w:val="17ED2D03"/>
    <w:rsid w:val="18057602"/>
    <w:rsid w:val="182D74CF"/>
    <w:rsid w:val="183B7994"/>
    <w:rsid w:val="18A206EF"/>
    <w:rsid w:val="193F0CBB"/>
    <w:rsid w:val="194D14E8"/>
    <w:rsid w:val="19744A3F"/>
    <w:rsid w:val="19A74E14"/>
    <w:rsid w:val="19C332D1"/>
    <w:rsid w:val="19EF1259"/>
    <w:rsid w:val="1A1E49AB"/>
    <w:rsid w:val="1A5705CD"/>
    <w:rsid w:val="1A620D3B"/>
    <w:rsid w:val="1A766595"/>
    <w:rsid w:val="1A983EDA"/>
    <w:rsid w:val="1AB53B46"/>
    <w:rsid w:val="1ACD4C42"/>
    <w:rsid w:val="1AEA27FD"/>
    <w:rsid w:val="1B082579"/>
    <w:rsid w:val="1B1436E5"/>
    <w:rsid w:val="1B177921"/>
    <w:rsid w:val="1B2C0DF5"/>
    <w:rsid w:val="1B2F50C2"/>
    <w:rsid w:val="1B4222B5"/>
    <w:rsid w:val="1B516EC5"/>
    <w:rsid w:val="1B7147CA"/>
    <w:rsid w:val="1B7156DA"/>
    <w:rsid w:val="1B754A9E"/>
    <w:rsid w:val="1B927926"/>
    <w:rsid w:val="1BE32CB2"/>
    <w:rsid w:val="1BFA4D09"/>
    <w:rsid w:val="1C281B11"/>
    <w:rsid w:val="1C393D1E"/>
    <w:rsid w:val="1C556E2B"/>
    <w:rsid w:val="1C625023"/>
    <w:rsid w:val="1C6E7E6B"/>
    <w:rsid w:val="1C9F1DD3"/>
    <w:rsid w:val="1CDD07A7"/>
    <w:rsid w:val="1CF46AB3"/>
    <w:rsid w:val="1D1A04E0"/>
    <w:rsid w:val="1D1A76AB"/>
    <w:rsid w:val="1D305121"/>
    <w:rsid w:val="1D3833BB"/>
    <w:rsid w:val="1D484219"/>
    <w:rsid w:val="1D690BDC"/>
    <w:rsid w:val="1D6B6159"/>
    <w:rsid w:val="1D6B7F07"/>
    <w:rsid w:val="1D725739"/>
    <w:rsid w:val="1D8E48F9"/>
    <w:rsid w:val="1D911EA6"/>
    <w:rsid w:val="1DC647C6"/>
    <w:rsid w:val="1DDB5A9F"/>
    <w:rsid w:val="1DF164F6"/>
    <w:rsid w:val="1E0068A1"/>
    <w:rsid w:val="1E1C32F0"/>
    <w:rsid w:val="1E440FCD"/>
    <w:rsid w:val="1E4806DA"/>
    <w:rsid w:val="1E6450CE"/>
    <w:rsid w:val="1E6E4153"/>
    <w:rsid w:val="1E6F2B82"/>
    <w:rsid w:val="1E8E42AF"/>
    <w:rsid w:val="1EC30488"/>
    <w:rsid w:val="1EF26B32"/>
    <w:rsid w:val="1F176598"/>
    <w:rsid w:val="1F202C32"/>
    <w:rsid w:val="1F264A2D"/>
    <w:rsid w:val="1F50561E"/>
    <w:rsid w:val="1F58482E"/>
    <w:rsid w:val="1F7C047C"/>
    <w:rsid w:val="1F96059D"/>
    <w:rsid w:val="1FC009DE"/>
    <w:rsid w:val="1FEA15B7"/>
    <w:rsid w:val="20186BF9"/>
    <w:rsid w:val="20186E0A"/>
    <w:rsid w:val="203E7B55"/>
    <w:rsid w:val="206F4EF3"/>
    <w:rsid w:val="20783804"/>
    <w:rsid w:val="20AD0837"/>
    <w:rsid w:val="20D02EA3"/>
    <w:rsid w:val="20E04455"/>
    <w:rsid w:val="20E64474"/>
    <w:rsid w:val="210743EB"/>
    <w:rsid w:val="213F7FF2"/>
    <w:rsid w:val="21675F61"/>
    <w:rsid w:val="2186530F"/>
    <w:rsid w:val="21AD6D40"/>
    <w:rsid w:val="21B225A8"/>
    <w:rsid w:val="21C4408A"/>
    <w:rsid w:val="21CA7440"/>
    <w:rsid w:val="22007A47"/>
    <w:rsid w:val="22143BE4"/>
    <w:rsid w:val="22276C4F"/>
    <w:rsid w:val="222D1C2F"/>
    <w:rsid w:val="22325497"/>
    <w:rsid w:val="2268713F"/>
    <w:rsid w:val="22913527"/>
    <w:rsid w:val="22B809A6"/>
    <w:rsid w:val="22EF500C"/>
    <w:rsid w:val="2340105A"/>
    <w:rsid w:val="23775E15"/>
    <w:rsid w:val="237F180F"/>
    <w:rsid w:val="23852F07"/>
    <w:rsid w:val="23A46F6A"/>
    <w:rsid w:val="23BE431D"/>
    <w:rsid w:val="23CE2F9E"/>
    <w:rsid w:val="242F2D31"/>
    <w:rsid w:val="24624256"/>
    <w:rsid w:val="246B0F38"/>
    <w:rsid w:val="248024EA"/>
    <w:rsid w:val="24850AE1"/>
    <w:rsid w:val="249747A4"/>
    <w:rsid w:val="24CC19F4"/>
    <w:rsid w:val="24D35CA4"/>
    <w:rsid w:val="24D67F0B"/>
    <w:rsid w:val="24FB7DC2"/>
    <w:rsid w:val="250F2212"/>
    <w:rsid w:val="251F1724"/>
    <w:rsid w:val="25382DC5"/>
    <w:rsid w:val="2551032A"/>
    <w:rsid w:val="256516E0"/>
    <w:rsid w:val="257460DA"/>
    <w:rsid w:val="25940521"/>
    <w:rsid w:val="259B4478"/>
    <w:rsid w:val="25BA3BB6"/>
    <w:rsid w:val="25BF1CF6"/>
    <w:rsid w:val="25C936B1"/>
    <w:rsid w:val="25CA3D5E"/>
    <w:rsid w:val="25FD5DBC"/>
    <w:rsid w:val="26284BE7"/>
    <w:rsid w:val="26486E0F"/>
    <w:rsid w:val="26667E05"/>
    <w:rsid w:val="2680656A"/>
    <w:rsid w:val="26AA4A6B"/>
    <w:rsid w:val="26AB4A9E"/>
    <w:rsid w:val="26B15BC6"/>
    <w:rsid w:val="26C30DB4"/>
    <w:rsid w:val="26DC08B6"/>
    <w:rsid w:val="26E256DE"/>
    <w:rsid w:val="26E74AA2"/>
    <w:rsid w:val="26F1147D"/>
    <w:rsid w:val="271D0684"/>
    <w:rsid w:val="272F6449"/>
    <w:rsid w:val="277E71CF"/>
    <w:rsid w:val="27B51B6E"/>
    <w:rsid w:val="27C070A1"/>
    <w:rsid w:val="280478D6"/>
    <w:rsid w:val="2831073B"/>
    <w:rsid w:val="28377363"/>
    <w:rsid w:val="283D52C7"/>
    <w:rsid w:val="289318DB"/>
    <w:rsid w:val="28C54B9F"/>
    <w:rsid w:val="28C763FE"/>
    <w:rsid w:val="28DE79AC"/>
    <w:rsid w:val="28E5517C"/>
    <w:rsid w:val="28ED61D9"/>
    <w:rsid w:val="28F65471"/>
    <w:rsid w:val="28FA72B8"/>
    <w:rsid w:val="29075ED3"/>
    <w:rsid w:val="291E1A73"/>
    <w:rsid w:val="293D7EAC"/>
    <w:rsid w:val="29477FDB"/>
    <w:rsid w:val="29674049"/>
    <w:rsid w:val="29D25452"/>
    <w:rsid w:val="29D84B76"/>
    <w:rsid w:val="29E72052"/>
    <w:rsid w:val="2A39598E"/>
    <w:rsid w:val="2A6C1D6B"/>
    <w:rsid w:val="2A7454E2"/>
    <w:rsid w:val="2A77438F"/>
    <w:rsid w:val="2A7B498F"/>
    <w:rsid w:val="2A8D3BB3"/>
    <w:rsid w:val="2B1B6C76"/>
    <w:rsid w:val="2BA60CCC"/>
    <w:rsid w:val="2BA73473"/>
    <w:rsid w:val="2BB502A2"/>
    <w:rsid w:val="2BC633C2"/>
    <w:rsid w:val="2BD84204"/>
    <w:rsid w:val="2BEA77B5"/>
    <w:rsid w:val="2C1005F7"/>
    <w:rsid w:val="2C262136"/>
    <w:rsid w:val="2C441BCF"/>
    <w:rsid w:val="2C950AFD"/>
    <w:rsid w:val="2C9625AA"/>
    <w:rsid w:val="2CAB0320"/>
    <w:rsid w:val="2D075D51"/>
    <w:rsid w:val="2D124EFE"/>
    <w:rsid w:val="2D450775"/>
    <w:rsid w:val="2D456F11"/>
    <w:rsid w:val="2D5D165F"/>
    <w:rsid w:val="2D8117AE"/>
    <w:rsid w:val="2DBD030B"/>
    <w:rsid w:val="2DFD55E9"/>
    <w:rsid w:val="2E057F04"/>
    <w:rsid w:val="2E332B3C"/>
    <w:rsid w:val="2E5927B0"/>
    <w:rsid w:val="2EA11A15"/>
    <w:rsid w:val="2EAD09FE"/>
    <w:rsid w:val="2EB01C1E"/>
    <w:rsid w:val="2EB573B4"/>
    <w:rsid w:val="2F0361F1"/>
    <w:rsid w:val="2F100654"/>
    <w:rsid w:val="2F204FF5"/>
    <w:rsid w:val="2F5246C6"/>
    <w:rsid w:val="2F7655AC"/>
    <w:rsid w:val="2F8146B2"/>
    <w:rsid w:val="2F88208F"/>
    <w:rsid w:val="2F9014EE"/>
    <w:rsid w:val="2FAC234A"/>
    <w:rsid w:val="2FAF1ED5"/>
    <w:rsid w:val="2FB427D0"/>
    <w:rsid w:val="2FD36B7C"/>
    <w:rsid w:val="2FD44032"/>
    <w:rsid w:val="3000455B"/>
    <w:rsid w:val="30084617"/>
    <w:rsid w:val="301F34FF"/>
    <w:rsid w:val="30586A11"/>
    <w:rsid w:val="30680791"/>
    <w:rsid w:val="30A10B2C"/>
    <w:rsid w:val="30AC6EDD"/>
    <w:rsid w:val="30CB2D3F"/>
    <w:rsid w:val="30D30020"/>
    <w:rsid w:val="30D86740"/>
    <w:rsid w:val="30F1710C"/>
    <w:rsid w:val="31174E16"/>
    <w:rsid w:val="31263428"/>
    <w:rsid w:val="314C0546"/>
    <w:rsid w:val="31532EC7"/>
    <w:rsid w:val="31564E39"/>
    <w:rsid w:val="31595D6E"/>
    <w:rsid w:val="315F792B"/>
    <w:rsid w:val="316442EB"/>
    <w:rsid w:val="31792BDC"/>
    <w:rsid w:val="317C672F"/>
    <w:rsid w:val="31A64F9B"/>
    <w:rsid w:val="31D766C2"/>
    <w:rsid w:val="31E8646E"/>
    <w:rsid w:val="31EA3699"/>
    <w:rsid w:val="31FD176B"/>
    <w:rsid w:val="32190581"/>
    <w:rsid w:val="323601B7"/>
    <w:rsid w:val="32544D1E"/>
    <w:rsid w:val="326C3B19"/>
    <w:rsid w:val="32780CA4"/>
    <w:rsid w:val="328B6007"/>
    <w:rsid w:val="32955D78"/>
    <w:rsid w:val="32A837CD"/>
    <w:rsid w:val="32B63866"/>
    <w:rsid w:val="32B9519B"/>
    <w:rsid w:val="32BC6941"/>
    <w:rsid w:val="32C52782"/>
    <w:rsid w:val="32D16607"/>
    <w:rsid w:val="32D16C5C"/>
    <w:rsid w:val="32EE71B8"/>
    <w:rsid w:val="32F338FF"/>
    <w:rsid w:val="332E5807"/>
    <w:rsid w:val="334D0383"/>
    <w:rsid w:val="337B748B"/>
    <w:rsid w:val="33900693"/>
    <w:rsid w:val="339311E9"/>
    <w:rsid w:val="339E473B"/>
    <w:rsid w:val="33AB05A3"/>
    <w:rsid w:val="33E84B4F"/>
    <w:rsid w:val="345670B8"/>
    <w:rsid w:val="348A2F11"/>
    <w:rsid w:val="34B241E3"/>
    <w:rsid w:val="34DB6F22"/>
    <w:rsid w:val="34F52A80"/>
    <w:rsid w:val="354C08DF"/>
    <w:rsid w:val="355E34E1"/>
    <w:rsid w:val="35831E3A"/>
    <w:rsid w:val="36085CF8"/>
    <w:rsid w:val="361051BB"/>
    <w:rsid w:val="36235C3B"/>
    <w:rsid w:val="3628478F"/>
    <w:rsid w:val="363C648D"/>
    <w:rsid w:val="36415851"/>
    <w:rsid w:val="365E6572"/>
    <w:rsid w:val="366854D4"/>
    <w:rsid w:val="366A03A8"/>
    <w:rsid w:val="36753AEE"/>
    <w:rsid w:val="371B60A2"/>
    <w:rsid w:val="373548CC"/>
    <w:rsid w:val="373553B6"/>
    <w:rsid w:val="375E7E89"/>
    <w:rsid w:val="3761415B"/>
    <w:rsid w:val="37887291"/>
    <w:rsid w:val="37A474F8"/>
    <w:rsid w:val="37BD53AB"/>
    <w:rsid w:val="37CF5E8B"/>
    <w:rsid w:val="37E77F9C"/>
    <w:rsid w:val="380A463A"/>
    <w:rsid w:val="380B6117"/>
    <w:rsid w:val="3827031B"/>
    <w:rsid w:val="38357D51"/>
    <w:rsid w:val="38482EC7"/>
    <w:rsid w:val="385206B3"/>
    <w:rsid w:val="38547ABE"/>
    <w:rsid w:val="38665FDA"/>
    <w:rsid w:val="387639B0"/>
    <w:rsid w:val="38914D52"/>
    <w:rsid w:val="390D1499"/>
    <w:rsid w:val="393B0C7E"/>
    <w:rsid w:val="39A810E0"/>
    <w:rsid w:val="39C95F3A"/>
    <w:rsid w:val="39F1794B"/>
    <w:rsid w:val="39F8091D"/>
    <w:rsid w:val="3A105C66"/>
    <w:rsid w:val="3A502507"/>
    <w:rsid w:val="3A5244D1"/>
    <w:rsid w:val="3A6F0F23"/>
    <w:rsid w:val="3A880622"/>
    <w:rsid w:val="3AA86B23"/>
    <w:rsid w:val="3AB0438E"/>
    <w:rsid w:val="3B0B1C44"/>
    <w:rsid w:val="3B0E09E5"/>
    <w:rsid w:val="3B385475"/>
    <w:rsid w:val="3B5C20A1"/>
    <w:rsid w:val="3B600EEA"/>
    <w:rsid w:val="3B787F67"/>
    <w:rsid w:val="3BB36270"/>
    <w:rsid w:val="3BC944D9"/>
    <w:rsid w:val="3BCA5AED"/>
    <w:rsid w:val="3BD02B58"/>
    <w:rsid w:val="3BD055AF"/>
    <w:rsid w:val="3BD76EA0"/>
    <w:rsid w:val="3BFE2F69"/>
    <w:rsid w:val="3C0F02AA"/>
    <w:rsid w:val="3C663651"/>
    <w:rsid w:val="3C9E0F2A"/>
    <w:rsid w:val="3CA134EE"/>
    <w:rsid w:val="3CBB635D"/>
    <w:rsid w:val="3CC1149A"/>
    <w:rsid w:val="3CF90A77"/>
    <w:rsid w:val="3D1617E6"/>
    <w:rsid w:val="3D193084"/>
    <w:rsid w:val="3D4A148F"/>
    <w:rsid w:val="3D605157"/>
    <w:rsid w:val="3DB91FFE"/>
    <w:rsid w:val="3E1B768D"/>
    <w:rsid w:val="3E28494F"/>
    <w:rsid w:val="3E3563CA"/>
    <w:rsid w:val="3E3E2327"/>
    <w:rsid w:val="3E432EF0"/>
    <w:rsid w:val="3E4A1397"/>
    <w:rsid w:val="3E6D3687"/>
    <w:rsid w:val="3E6F535A"/>
    <w:rsid w:val="3E7A5C23"/>
    <w:rsid w:val="3E8F363C"/>
    <w:rsid w:val="3E9448AC"/>
    <w:rsid w:val="3EA66B99"/>
    <w:rsid w:val="3EC004E3"/>
    <w:rsid w:val="3EF2154C"/>
    <w:rsid w:val="3F0007E8"/>
    <w:rsid w:val="3F354CEB"/>
    <w:rsid w:val="3F6B2AF2"/>
    <w:rsid w:val="3F6E5D1F"/>
    <w:rsid w:val="3F84237D"/>
    <w:rsid w:val="3FB645D1"/>
    <w:rsid w:val="3FD65D7E"/>
    <w:rsid w:val="3FDA5B20"/>
    <w:rsid w:val="3FEA0D08"/>
    <w:rsid w:val="3FEB44A9"/>
    <w:rsid w:val="4013025E"/>
    <w:rsid w:val="40353585"/>
    <w:rsid w:val="40377056"/>
    <w:rsid w:val="4050500F"/>
    <w:rsid w:val="405C40E9"/>
    <w:rsid w:val="40763AE0"/>
    <w:rsid w:val="40965897"/>
    <w:rsid w:val="409F4966"/>
    <w:rsid w:val="40A315E2"/>
    <w:rsid w:val="40B97D06"/>
    <w:rsid w:val="40C11CAB"/>
    <w:rsid w:val="40FB5F87"/>
    <w:rsid w:val="411061E6"/>
    <w:rsid w:val="411F5413"/>
    <w:rsid w:val="415154E2"/>
    <w:rsid w:val="416A0E61"/>
    <w:rsid w:val="41703112"/>
    <w:rsid w:val="417223F7"/>
    <w:rsid w:val="419F31E8"/>
    <w:rsid w:val="41AA074E"/>
    <w:rsid w:val="41FF012D"/>
    <w:rsid w:val="42002C3A"/>
    <w:rsid w:val="42004812"/>
    <w:rsid w:val="420757C4"/>
    <w:rsid w:val="421248F7"/>
    <w:rsid w:val="42146BCF"/>
    <w:rsid w:val="42547DAF"/>
    <w:rsid w:val="42874E93"/>
    <w:rsid w:val="42884F34"/>
    <w:rsid w:val="42A71053"/>
    <w:rsid w:val="42AF413D"/>
    <w:rsid w:val="42B06238"/>
    <w:rsid w:val="42C90675"/>
    <w:rsid w:val="42CD2946"/>
    <w:rsid w:val="433C66BA"/>
    <w:rsid w:val="43435E3A"/>
    <w:rsid w:val="437137EE"/>
    <w:rsid w:val="43846920"/>
    <w:rsid w:val="43972ECA"/>
    <w:rsid w:val="43AD607A"/>
    <w:rsid w:val="43B65AD0"/>
    <w:rsid w:val="43E812FF"/>
    <w:rsid w:val="43FE561B"/>
    <w:rsid w:val="44171B06"/>
    <w:rsid w:val="44185297"/>
    <w:rsid w:val="444A5F92"/>
    <w:rsid w:val="4455696F"/>
    <w:rsid w:val="449851D6"/>
    <w:rsid w:val="44EE3048"/>
    <w:rsid w:val="4500026C"/>
    <w:rsid w:val="451D0371"/>
    <w:rsid w:val="45422AC6"/>
    <w:rsid w:val="454544F6"/>
    <w:rsid w:val="45611A6C"/>
    <w:rsid w:val="456F5F37"/>
    <w:rsid w:val="45870A9B"/>
    <w:rsid w:val="45CA4D22"/>
    <w:rsid w:val="45CF2E79"/>
    <w:rsid w:val="45D93CF8"/>
    <w:rsid w:val="45EA0123"/>
    <w:rsid w:val="461D3EAA"/>
    <w:rsid w:val="462036D5"/>
    <w:rsid w:val="462F56C6"/>
    <w:rsid w:val="46565349"/>
    <w:rsid w:val="46580273"/>
    <w:rsid w:val="466415E8"/>
    <w:rsid w:val="46884021"/>
    <w:rsid w:val="468E4CC4"/>
    <w:rsid w:val="46B652FB"/>
    <w:rsid w:val="46C939E0"/>
    <w:rsid w:val="46CF6D9E"/>
    <w:rsid w:val="46DD4D1F"/>
    <w:rsid w:val="46DF66AD"/>
    <w:rsid w:val="4714323A"/>
    <w:rsid w:val="474B6530"/>
    <w:rsid w:val="47B26AE0"/>
    <w:rsid w:val="47BE3219"/>
    <w:rsid w:val="47D22D7C"/>
    <w:rsid w:val="47DB5B06"/>
    <w:rsid w:val="48223734"/>
    <w:rsid w:val="48295482"/>
    <w:rsid w:val="483727A6"/>
    <w:rsid w:val="48480CC1"/>
    <w:rsid w:val="484D58D5"/>
    <w:rsid w:val="486F44A0"/>
    <w:rsid w:val="487A531F"/>
    <w:rsid w:val="48873DF8"/>
    <w:rsid w:val="48892E72"/>
    <w:rsid w:val="489547F8"/>
    <w:rsid w:val="489D0F5D"/>
    <w:rsid w:val="489E7DF1"/>
    <w:rsid w:val="48BD520B"/>
    <w:rsid w:val="48EA4885"/>
    <w:rsid w:val="48F54601"/>
    <w:rsid w:val="48F6071D"/>
    <w:rsid w:val="490727E7"/>
    <w:rsid w:val="49290AF3"/>
    <w:rsid w:val="4938586C"/>
    <w:rsid w:val="4948541D"/>
    <w:rsid w:val="497962F1"/>
    <w:rsid w:val="49AA244F"/>
    <w:rsid w:val="49B162AF"/>
    <w:rsid w:val="49BC1967"/>
    <w:rsid w:val="49D359DB"/>
    <w:rsid w:val="49D3629C"/>
    <w:rsid w:val="49FE5A5D"/>
    <w:rsid w:val="4A070E3E"/>
    <w:rsid w:val="4A23559B"/>
    <w:rsid w:val="4A472B9F"/>
    <w:rsid w:val="4A4A30F3"/>
    <w:rsid w:val="4A59680B"/>
    <w:rsid w:val="4A7756A8"/>
    <w:rsid w:val="4A885260"/>
    <w:rsid w:val="4A8D13EF"/>
    <w:rsid w:val="4A9B332A"/>
    <w:rsid w:val="4AAB57B2"/>
    <w:rsid w:val="4AC85AD1"/>
    <w:rsid w:val="4ACE3581"/>
    <w:rsid w:val="4AEC7532"/>
    <w:rsid w:val="4B055A5D"/>
    <w:rsid w:val="4B065C13"/>
    <w:rsid w:val="4B163AF3"/>
    <w:rsid w:val="4B5160DF"/>
    <w:rsid w:val="4B6D1E1D"/>
    <w:rsid w:val="4B7C7600"/>
    <w:rsid w:val="4BA44460"/>
    <w:rsid w:val="4BB715F8"/>
    <w:rsid w:val="4BC907F9"/>
    <w:rsid w:val="4BCE41AC"/>
    <w:rsid w:val="4BEA27BB"/>
    <w:rsid w:val="4C0911D7"/>
    <w:rsid w:val="4C0A3D11"/>
    <w:rsid w:val="4C12716C"/>
    <w:rsid w:val="4C1314C7"/>
    <w:rsid w:val="4C1418F1"/>
    <w:rsid w:val="4C1B5A0C"/>
    <w:rsid w:val="4C286E40"/>
    <w:rsid w:val="4C327CBE"/>
    <w:rsid w:val="4C602076"/>
    <w:rsid w:val="4C7A4B2A"/>
    <w:rsid w:val="4C9D15DC"/>
    <w:rsid w:val="4CC36B68"/>
    <w:rsid w:val="4CC50B32"/>
    <w:rsid w:val="4CD40D75"/>
    <w:rsid w:val="4CF51418"/>
    <w:rsid w:val="4D1B3940"/>
    <w:rsid w:val="4D365DD2"/>
    <w:rsid w:val="4D423F31"/>
    <w:rsid w:val="4D49336E"/>
    <w:rsid w:val="4D4E02A1"/>
    <w:rsid w:val="4D900AB9"/>
    <w:rsid w:val="4DBA5DD4"/>
    <w:rsid w:val="4DBF1A26"/>
    <w:rsid w:val="4DC422DA"/>
    <w:rsid w:val="4DC46900"/>
    <w:rsid w:val="4DCF7EBB"/>
    <w:rsid w:val="4E3A2238"/>
    <w:rsid w:val="4E5508EF"/>
    <w:rsid w:val="4E734F24"/>
    <w:rsid w:val="4E7B594C"/>
    <w:rsid w:val="4EDA30BE"/>
    <w:rsid w:val="4EE23C1E"/>
    <w:rsid w:val="4EEF208C"/>
    <w:rsid w:val="4EF67D90"/>
    <w:rsid w:val="4F0B1D7F"/>
    <w:rsid w:val="4F2A7373"/>
    <w:rsid w:val="4F561F16"/>
    <w:rsid w:val="4F563A45"/>
    <w:rsid w:val="4F6C0873"/>
    <w:rsid w:val="4F956E21"/>
    <w:rsid w:val="4FA62E9D"/>
    <w:rsid w:val="4FC463D1"/>
    <w:rsid w:val="50033E4B"/>
    <w:rsid w:val="50222538"/>
    <w:rsid w:val="503F7F8C"/>
    <w:rsid w:val="50493828"/>
    <w:rsid w:val="509E71D8"/>
    <w:rsid w:val="50CF7D2E"/>
    <w:rsid w:val="50F22A1C"/>
    <w:rsid w:val="50FD4D3F"/>
    <w:rsid w:val="512632A1"/>
    <w:rsid w:val="51713037"/>
    <w:rsid w:val="518275B8"/>
    <w:rsid w:val="518E4D2D"/>
    <w:rsid w:val="51B01DB1"/>
    <w:rsid w:val="51FD3249"/>
    <w:rsid w:val="5237602E"/>
    <w:rsid w:val="52950FA7"/>
    <w:rsid w:val="532C7E74"/>
    <w:rsid w:val="533440AA"/>
    <w:rsid w:val="533623BF"/>
    <w:rsid w:val="53397C16"/>
    <w:rsid w:val="53513120"/>
    <w:rsid w:val="538B731B"/>
    <w:rsid w:val="539F3A27"/>
    <w:rsid w:val="53E61ABA"/>
    <w:rsid w:val="541834C8"/>
    <w:rsid w:val="541C1A34"/>
    <w:rsid w:val="54300F87"/>
    <w:rsid w:val="545717D4"/>
    <w:rsid w:val="547326C4"/>
    <w:rsid w:val="547355B7"/>
    <w:rsid w:val="54A13C33"/>
    <w:rsid w:val="54A67BD1"/>
    <w:rsid w:val="54B430C3"/>
    <w:rsid w:val="54C47921"/>
    <w:rsid w:val="54DB601C"/>
    <w:rsid w:val="54F57357"/>
    <w:rsid w:val="55850BDA"/>
    <w:rsid w:val="558A0B6B"/>
    <w:rsid w:val="55A0213D"/>
    <w:rsid w:val="55AD61F0"/>
    <w:rsid w:val="55CB540B"/>
    <w:rsid w:val="55F66200"/>
    <w:rsid w:val="56135104"/>
    <w:rsid w:val="562468CA"/>
    <w:rsid w:val="56292ED3"/>
    <w:rsid w:val="563A0901"/>
    <w:rsid w:val="563E37F2"/>
    <w:rsid w:val="566F13EC"/>
    <w:rsid w:val="56A619D5"/>
    <w:rsid w:val="56B00768"/>
    <w:rsid w:val="56C875B9"/>
    <w:rsid w:val="56D20AD8"/>
    <w:rsid w:val="56E663D0"/>
    <w:rsid w:val="56EE0734"/>
    <w:rsid w:val="56FB1D20"/>
    <w:rsid w:val="575256B8"/>
    <w:rsid w:val="57602E1D"/>
    <w:rsid w:val="57680A38"/>
    <w:rsid w:val="57857161"/>
    <w:rsid w:val="57CC63EF"/>
    <w:rsid w:val="57DA5477"/>
    <w:rsid w:val="57E14EE0"/>
    <w:rsid w:val="57E36310"/>
    <w:rsid w:val="581E0F4B"/>
    <w:rsid w:val="58262DCD"/>
    <w:rsid w:val="58415EB1"/>
    <w:rsid w:val="585D3DD7"/>
    <w:rsid w:val="58A56D43"/>
    <w:rsid w:val="58A83EEC"/>
    <w:rsid w:val="58AD704A"/>
    <w:rsid w:val="58EB1F54"/>
    <w:rsid w:val="58ED38EB"/>
    <w:rsid w:val="58FE22D6"/>
    <w:rsid w:val="592858A0"/>
    <w:rsid w:val="594F1EAF"/>
    <w:rsid w:val="596772BB"/>
    <w:rsid w:val="5976736F"/>
    <w:rsid w:val="598D5E93"/>
    <w:rsid w:val="59D9459D"/>
    <w:rsid w:val="59DC4D39"/>
    <w:rsid w:val="59EE16C8"/>
    <w:rsid w:val="59FC4F7A"/>
    <w:rsid w:val="5A551748"/>
    <w:rsid w:val="5A690D4F"/>
    <w:rsid w:val="5A850776"/>
    <w:rsid w:val="5B1C7B22"/>
    <w:rsid w:val="5B44356A"/>
    <w:rsid w:val="5B490B80"/>
    <w:rsid w:val="5B4F48CA"/>
    <w:rsid w:val="5B595267"/>
    <w:rsid w:val="5B9F0927"/>
    <w:rsid w:val="5BA953CD"/>
    <w:rsid w:val="5BD87008"/>
    <w:rsid w:val="5BDB7A2A"/>
    <w:rsid w:val="5C3338C6"/>
    <w:rsid w:val="5C4849EC"/>
    <w:rsid w:val="5C693288"/>
    <w:rsid w:val="5C761E49"/>
    <w:rsid w:val="5C875E04"/>
    <w:rsid w:val="5CBD20DA"/>
    <w:rsid w:val="5CD6186D"/>
    <w:rsid w:val="5CE11640"/>
    <w:rsid w:val="5CF4545F"/>
    <w:rsid w:val="5CFC237E"/>
    <w:rsid w:val="5D1E2081"/>
    <w:rsid w:val="5D564FC2"/>
    <w:rsid w:val="5D6B74D4"/>
    <w:rsid w:val="5D721C63"/>
    <w:rsid w:val="5D881E34"/>
    <w:rsid w:val="5DB04EE7"/>
    <w:rsid w:val="5DCF50C5"/>
    <w:rsid w:val="5E3B4DD4"/>
    <w:rsid w:val="5E465A3C"/>
    <w:rsid w:val="5E4931F3"/>
    <w:rsid w:val="5E4C2B93"/>
    <w:rsid w:val="5E500A5F"/>
    <w:rsid w:val="5E87729B"/>
    <w:rsid w:val="5E88735C"/>
    <w:rsid w:val="5EA27FEB"/>
    <w:rsid w:val="5EC27B7B"/>
    <w:rsid w:val="5EE23F63"/>
    <w:rsid w:val="5F4931EA"/>
    <w:rsid w:val="5F555D46"/>
    <w:rsid w:val="5F660570"/>
    <w:rsid w:val="5F70492E"/>
    <w:rsid w:val="5F7E2E72"/>
    <w:rsid w:val="5FA95193"/>
    <w:rsid w:val="5FD17AC2"/>
    <w:rsid w:val="5FE570CA"/>
    <w:rsid w:val="600357A2"/>
    <w:rsid w:val="600F05EB"/>
    <w:rsid w:val="6010193F"/>
    <w:rsid w:val="60152602"/>
    <w:rsid w:val="60180540"/>
    <w:rsid w:val="602D1AA4"/>
    <w:rsid w:val="608416F8"/>
    <w:rsid w:val="60CD774E"/>
    <w:rsid w:val="60D3786A"/>
    <w:rsid w:val="60F12F0B"/>
    <w:rsid w:val="60F31CBA"/>
    <w:rsid w:val="6102658E"/>
    <w:rsid w:val="611317B0"/>
    <w:rsid w:val="611F485D"/>
    <w:rsid w:val="61271D90"/>
    <w:rsid w:val="614C6366"/>
    <w:rsid w:val="615E47F9"/>
    <w:rsid w:val="61665FE8"/>
    <w:rsid w:val="616C6F60"/>
    <w:rsid w:val="61723EC8"/>
    <w:rsid w:val="6177171A"/>
    <w:rsid w:val="618E553F"/>
    <w:rsid w:val="61EB2991"/>
    <w:rsid w:val="62196746"/>
    <w:rsid w:val="628C5583"/>
    <w:rsid w:val="62C658A5"/>
    <w:rsid w:val="62D91A01"/>
    <w:rsid w:val="62F04F50"/>
    <w:rsid w:val="62F90A1B"/>
    <w:rsid w:val="63014888"/>
    <w:rsid w:val="633345F0"/>
    <w:rsid w:val="63442359"/>
    <w:rsid w:val="637C6F78"/>
    <w:rsid w:val="63B2336C"/>
    <w:rsid w:val="63B93732"/>
    <w:rsid w:val="63C435CD"/>
    <w:rsid w:val="63C6351C"/>
    <w:rsid w:val="63DD455C"/>
    <w:rsid w:val="63DE27AE"/>
    <w:rsid w:val="63E1229E"/>
    <w:rsid w:val="63E1462C"/>
    <w:rsid w:val="64060183"/>
    <w:rsid w:val="64346872"/>
    <w:rsid w:val="643C74D4"/>
    <w:rsid w:val="647208F1"/>
    <w:rsid w:val="647A0DC4"/>
    <w:rsid w:val="648D461A"/>
    <w:rsid w:val="6497295D"/>
    <w:rsid w:val="64A953A8"/>
    <w:rsid w:val="64B3342F"/>
    <w:rsid w:val="64B83B35"/>
    <w:rsid w:val="64BA0C8C"/>
    <w:rsid w:val="64D15E6F"/>
    <w:rsid w:val="64DF1D6E"/>
    <w:rsid w:val="64E70B07"/>
    <w:rsid w:val="64F637A7"/>
    <w:rsid w:val="64F705FF"/>
    <w:rsid w:val="65146849"/>
    <w:rsid w:val="657D58A9"/>
    <w:rsid w:val="658A6D10"/>
    <w:rsid w:val="65CD0D2C"/>
    <w:rsid w:val="65D331AD"/>
    <w:rsid w:val="65D80EA6"/>
    <w:rsid w:val="65FD1A10"/>
    <w:rsid w:val="661C0C20"/>
    <w:rsid w:val="666176C6"/>
    <w:rsid w:val="668138C4"/>
    <w:rsid w:val="66F145A6"/>
    <w:rsid w:val="670033BB"/>
    <w:rsid w:val="67193AFD"/>
    <w:rsid w:val="6725042B"/>
    <w:rsid w:val="674C036C"/>
    <w:rsid w:val="67790849"/>
    <w:rsid w:val="677A2E1C"/>
    <w:rsid w:val="678F0AD2"/>
    <w:rsid w:val="67A46585"/>
    <w:rsid w:val="67E03287"/>
    <w:rsid w:val="68307350"/>
    <w:rsid w:val="683B1D88"/>
    <w:rsid w:val="6865105C"/>
    <w:rsid w:val="687642FC"/>
    <w:rsid w:val="68F662C8"/>
    <w:rsid w:val="68F77E25"/>
    <w:rsid w:val="69291D1E"/>
    <w:rsid w:val="694B0B8C"/>
    <w:rsid w:val="697128B5"/>
    <w:rsid w:val="697D7187"/>
    <w:rsid w:val="69866B90"/>
    <w:rsid w:val="69B47B0D"/>
    <w:rsid w:val="69CB5A6A"/>
    <w:rsid w:val="69CD5C19"/>
    <w:rsid w:val="69DB0E38"/>
    <w:rsid w:val="69EB4235"/>
    <w:rsid w:val="69F30635"/>
    <w:rsid w:val="6A0D5C52"/>
    <w:rsid w:val="6A255F51"/>
    <w:rsid w:val="6A362C2B"/>
    <w:rsid w:val="6A594C40"/>
    <w:rsid w:val="6A8B0DD6"/>
    <w:rsid w:val="6A8E58E9"/>
    <w:rsid w:val="6AE76F44"/>
    <w:rsid w:val="6AED0D1A"/>
    <w:rsid w:val="6AEE2CCB"/>
    <w:rsid w:val="6AF208ED"/>
    <w:rsid w:val="6AF26E82"/>
    <w:rsid w:val="6AF4090B"/>
    <w:rsid w:val="6B040A95"/>
    <w:rsid w:val="6B640005"/>
    <w:rsid w:val="6BC337B8"/>
    <w:rsid w:val="6BC44597"/>
    <w:rsid w:val="6BD24D7C"/>
    <w:rsid w:val="6BE256D3"/>
    <w:rsid w:val="6C3F5DB4"/>
    <w:rsid w:val="6C4F763D"/>
    <w:rsid w:val="6C77058D"/>
    <w:rsid w:val="6C7D639B"/>
    <w:rsid w:val="6C866961"/>
    <w:rsid w:val="6CD67676"/>
    <w:rsid w:val="6CF43DC3"/>
    <w:rsid w:val="6D1525C8"/>
    <w:rsid w:val="6D787D49"/>
    <w:rsid w:val="6D886231"/>
    <w:rsid w:val="6D9756F1"/>
    <w:rsid w:val="6DE536E7"/>
    <w:rsid w:val="6DF66D34"/>
    <w:rsid w:val="6DFC7D58"/>
    <w:rsid w:val="6E123BFC"/>
    <w:rsid w:val="6E245261"/>
    <w:rsid w:val="6E386F5E"/>
    <w:rsid w:val="6E546257"/>
    <w:rsid w:val="6E65623C"/>
    <w:rsid w:val="6E851A78"/>
    <w:rsid w:val="6ECC2327"/>
    <w:rsid w:val="6EF47329"/>
    <w:rsid w:val="6F1A1753"/>
    <w:rsid w:val="6F2179F2"/>
    <w:rsid w:val="6F4A4502"/>
    <w:rsid w:val="6F8A1A3C"/>
    <w:rsid w:val="6FA50623"/>
    <w:rsid w:val="6FA56875"/>
    <w:rsid w:val="6FC635BE"/>
    <w:rsid w:val="6FCE1E96"/>
    <w:rsid w:val="700761C3"/>
    <w:rsid w:val="700A5397"/>
    <w:rsid w:val="70147557"/>
    <w:rsid w:val="7027728A"/>
    <w:rsid w:val="704B5D09"/>
    <w:rsid w:val="707324D0"/>
    <w:rsid w:val="70881C44"/>
    <w:rsid w:val="708C3591"/>
    <w:rsid w:val="709D579F"/>
    <w:rsid w:val="70CA2B57"/>
    <w:rsid w:val="70D11800"/>
    <w:rsid w:val="70F5759B"/>
    <w:rsid w:val="70FD7FEB"/>
    <w:rsid w:val="710F30AF"/>
    <w:rsid w:val="71120F98"/>
    <w:rsid w:val="71471039"/>
    <w:rsid w:val="71CD528E"/>
    <w:rsid w:val="71DD0BE8"/>
    <w:rsid w:val="71EC1BC2"/>
    <w:rsid w:val="721455EC"/>
    <w:rsid w:val="72361A07"/>
    <w:rsid w:val="72450197"/>
    <w:rsid w:val="727A7B45"/>
    <w:rsid w:val="728C5620"/>
    <w:rsid w:val="72914E8F"/>
    <w:rsid w:val="729D3AA5"/>
    <w:rsid w:val="72CE7E91"/>
    <w:rsid w:val="72F0242E"/>
    <w:rsid w:val="7316496D"/>
    <w:rsid w:val="73263829"/>
    <w:rsid w:val="734354AD"/>
    <w:rsid w:val="736E1C87"/>
    <w:rsid w:val="73827EBA"/>
    <w:rsid w:val="7395275D"/>
    <w:rsid w:val="7396207C"/>
    <w:rsid w:val="73977238"/>
    <w:rsid w:val="73A07346"/>
    <w:rsid w:val="73A452C5"/>
    <w:rsid w:val="73DB695B"/>
    <w:rsid w:val="73E27831"/>
    <w:rsid w:val="74275875"/>
    <w:rsid w:val="74454183"/>
    <w:rsid w:val="74560F82"/>
    <w:rsid w:val="74652367"/>
    <w:rsid w:val="74E97643"/>
    <w:rsid w:val="751C43C4"/>
    <w:rsid w:val="752B15CB"/>
    <w:rsid w:val="7546367B"/>
    <w:rsid w:val="75697B29"/>
    <w:rsid w:val="756E7E7E"/>
    <w:rsid w:val="75B97ADE"/>
    <w:rsid w:val="75EB0195"/>
    <w:rsid w:val="75FD38E8"/>
    <w:rsid w:val="7613329E"/>
    <w:rsid w:val="761A519B"/>
    <w:rsid w:val="76263A8E"/>
    <w:rsid w:val="764E4846"/>
    <w:rsid w:val="76656C78"/>
    <w:rsid w:val="768D4D1F"/>
    <w:rsid w:val="769D5089"/>
    <w:rsid w:val="76B61368"/>
    <w:rsid w:val="76CE216A"/>
    <w:rsid w:val="76CF2B2C"/>
    <w:rsid w:val="77756FEB"/>
    <w:rsid w:val="77837F6C"/>
    <w:rsid w:val="77A46169"/>
    <w:rsid w:val="77B64437"/>
    <w:rsid w:val="77D2124C"/>
    <w:rsid w:val="77F91682"/>
    <w:rsid w:val="78001804"/>
    <w:rsid w:val="781C51FB"/>
    <w:rsid w:val="784D238C"/>
    <w:rsid w:val="785C1A9B"/>
    <w:rsid w:val="786A41B8"/>
    <w:rsid w:val="78A308DE"/>
    <w:rsid w:val="78A551F0"/>
    <w:rsid w:val="78DB7116"/>
    <w:rsid w:val="78DD2BDC"/>
    <w:rsid w:val="792A5740"/>
    <w:rsid w:val="79DC7EDE"/>
    <w:rsid w:val="79E41D48"/>
    <w:rsid w:val="79F3642F"/>
    <w:rsid w:val="7A006334"/>
    <w:rsid w:val="7A082B7B"/>
    <w:rsid w:val="7A36248D"/>
    <w:rsid w:val="7A3E2CEE"/>
    <w:rsid w:val="7A3E49CF"/>
    <w:rsid w:val="7A41149C"/>
    <w:rsid w:val="7A5769BE"/>
    <w:rsid w:val="7A5D16FE"/>
    <w:rsid w:val="7AAF2CD5"/>
    <w:rsid w:val="7AC762EF"/>
    <w:rsid w:val="7AF62A0E"/>
    <w:rsid w:val="7AF75AAB"/>
    <w:rsid w:val="7B1A0118"/>
    <w:rsid w:val="7B5353D8"/>
    <w:rsid w:val="7B550D62"/>
    <w:rsid w:val="7B551150"/>
    <w:rsid w:val="7B6A4B17"/>
    <w:rsid w:val="7BA76D57"/>
    <w:rsid w:val="7BCB31C0"/>
    <w:rsid w:val="7BE61DA8"/>
    <w:rsid w:val="7BF95A65"/>
    <w:rsid w:val="7C077EE1"/>
    <w:rsid w:val="7C121C56"/>
    <w:rsid w:val="7C140014"/>
    <w:rsid w:val="7C85262F"/>
    <w:rsid w:val="7C9F31B7"/>
    <w:rsid w:val="7CAF40C7"/>
    <w:rsid w:val="7CC11113"/>
    <w:rsid w:val="7D1142C2"/>
    <w:rsid w:val="7DD45E58"/>
    <w:rsid w:val="7DFD20AA"/>
    <w:rsid w:val="7DFF2A5E"/>
    <w:rsid w:val="7E1E56F5"/>
    <w:rsid w:val="7E33329E"/>
    <w:rsid w:val="7E3E411D"/>
    <w:rsid w:val="7E416862"/>
    <w:rsid w:val="7E6530D6"/>
    <w:rsid w:val="7E7229C3"/>
    <w:rsid w:val="7EC44EDF"/>
    <w:rsid w:val="7EE527EB"/>
    <w:rsid w:val="7EF426F4"/>
    <w:rsid w:val="7F080287"/>
    <w:rsid w:val="7F1C70E6"/>
    <w:rsid w:val="7F546B4E"/>
    <w:rsid w:val="7F7937F0"/>
    <w:rsid w:val="7FA06711"/>
    <w:rsid w:val="7FF73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numPr>
        <w:ilvl w:val="0"/>
        <w:numId w:val="1"/>
      </w:numPr>
      <w:spacing w:after="50" w:afterLines="50" w:line="360" w:lineRule="auto"/>
      <w:outlineLvl w:val="0"/>
    </w:pPr>
    <w:rPr>
      <w:rFonts w:ascii="Times New Roman" w:hAnsi="Times New Roman" w:eastAsia="黑体" w:cs="Times New Roman"/>
      <w:b/>
      <w:bCs/>
      <w:kern w:val="2"/>
      <w:sz w:val="32"/>
      <w:szCs w:val="32"/>
      <w:lang w:val="en-US" w:eastAsia="zh-CN" w:bidi="ar-SA"/>
    </w:rPr>
  </w:style>
  <w:style w:type="paragraph" w:styleId="4">
    <w:name w:val="heading 2"/>
    <w:basedOn w:val="1"/>
    <w:next w:val="1"/>
    <w:qFormat/>
    <w:uiPriority w:val="0"/>
    <w:pPr>
      <w:keepNext/>
      <w:keepLines/>
      <w:numPr>
        <w:ilvl w:val="1"/>
        <w:numId w:val="2"/>
      </w:numPr>
      <w:adjustRightInd w:val="0"/>
      <w:spacing w:line="360" w:lineRule="atLeast"/>
      <w:textAlignment w:val="baseline"/>
      <w:outlineLvl w:val="1"/>
    </w:pPr>
    <w:rPr>
      <w:kern w:val="0"/>
      <w:sz w:val="24"/>
      <w:szCs w:val="20"/>
    </w:rPr>
  </w:style>
  <w:style w:type="paragraph" w:styleId="5">
    <w:name w:val="heading 3"/>
    <w:basedOn w:val="1"/>
    <w:next w:val="1"/>
    <w:qFormat/>
    <w:uiPriority w:val="0"/>
    <w:pPr>
      <w:keepNext/>
      <w:keepLines/>
      <w:spacing w:before="260" w:after="260" w:line="416" w:lineRule="atLeast"/>
      <w:textAlignment w:val="baseline"/>
      <w:outlineLvl w:val="2"/>
    </w:pPr>
    <w:rPr>
      <w:b/>
      <w:bCs/>
      <w:color w:val="000000"/>
      <w:sz w:val="32"/>
      <w:szCs w:val="32"/>
      <w:u w:color="00000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1"/>
    <w:qFormat/>
    <w:uiPriority w:val="99"/>
    <w:pPr>
      <w:widowControl/>
      <w:adjustRightInd w:val="0"/>
      <w:snapToGrid w:val="0"/>
      <w:spacing w:line="400" w:lineRule="atLeast"/>
      <w:ind w:firstLine="482"/>
      <w:textAlignment w:val="baseline"/>
    </w:pPr>
    <w:rPr>
      <w:kern w:val="0"/>
      <w:sz w:val="24"/>
    </w:rPr>
  </w:style>
  <w:style w:type="paragraph" w:styleId="6">
    <w:name w:val="Normal Indent"/>
    <w:basedOn w:val="1"/>
    <w:next w:val="1"/>
    <w:qFormat/>
    <w:uiPriority w:val="0"/>
    <w:pPr>
      <w:adjustRightInd w:val="0"/>
      <w:spacing w:line="360" w:lineRule="atLeast"/>
      <w:ind w:firstLine="482"/>
      <w:textAlignment w:val="baseline"/>
    </w:pPr>
    <w:rPr>
      <w:kern w:val="0"/>
      <w:sz w:val="24"/>
      <w:szCs w:val="20"/>
    </w:rPr>
  </w:style>
  <w:style w:type="paragraph" w:styleId="7">
    <w:name w:val="caption"/>
    <w:next w:val="1"/>
    <w:qFormat/>
    <w:uiPriority w:val="35"/>
    <w:pPr>
      <w:spacing w:line="360" w:lineRule="auto"/>
      <w:jc w:val="center"/>
    </w:pPr>
    <w:rPr>
      <w:rFonts w:ascii="Times New Roman" w:hAnsi="Times New Roman" w:eastAsia="黑体" w:cs="Times New Roman"/>
      <w:kern w:val="2"/>
      <w:sz w:val="24"/>
      <w:lang w:val="en-US" w:eastAsia="zh-CN" w:bidi="ar-SA"/>
    </w:rPr>
  </w:style>
  <w:style w:type="paragraph" w:styleId="8">
    <w:name w:val="toa heading"/>
    <w:basedOn w:val="1"/>
    <w:next w:val="1"/>
    <w:qFormat/>
    <w:uiPriority w:val="0"/>
    <w:pPr>
      <w:autoSpaceDE w:val="0"/>
      <w:autoSpaceDN w:val="0"/>
      <w:adjustRightInd w:val="0"/>
      <w:snapToGrid w:val="0"/>
      <w:spacing w:before="120" w:beforeLines="0" w:line="360" w:lineRule="auto"/>
    </w:pPr>
    <w:rPr>
      <w:rFonts w:ascii="Arial" w:hAnsi="Arial"/>
      <w:snapToGrid w:val="0"/>
      <w:color w:val="000000"/>
      <w:kern w:val="0"/>
      <w:szCs w:val="20"/>
    </w:rPr>
  </w:style>
  <w:style w:type="paragraph" w:styleId="9">
    <w:name w:val="Body Text"/>
    <w:basedOn w:val="1"/>
    <w:next w:val="10"/>
    <w:qFormat/>
    <w:uiPriority w:val="0"/>
    <w:rPr>
      <w:w w:val="80"/>
      <w:sz w:val="24"/>
    </w:rPr>
  </w:style>
  <w:style w:type="paragraph" w:customStyle="1" w:styleId="10">
    <w:name w:val="_Style 2"/>
    <w:basedOn w:val="1"/>
    <w:qFormat/>
    <w:uiPriority w:val="0"/>
    <w:pPr>
      <w:ind w:firstLine="200" w:firstLineChars="200"/>
    </w:pPr>
    <w:rPr>
      <w:rFonts w:ascii="Calibri" w:hAnsi="Calibri"/>
      <w:sz w:val="28"/>
      <w:szCs w:val="22"/>
    </w:rPr>
  </w:style>
  <w:style w:type="paragraph" w:styleId="11">
    <w:name w:val="Body Text Indent"/>
    <w:basedOn w:val="1"/>
    <w:next w:val="1"/>
    <w:qFormat/>
    <w:uiPriority w:val="0"/>
    <w:pPr>
      <w:spacing w:after="120"/>
      <w:ind w:left="200" w:leftChars="200"/>
    </w:pPr>
  </w:style>
  <w:style w:type="paragraph" w:styleId="12">
    <w:name w:val="Plain Text"/>
    <w:basedOn w:val="1"/>
    <w:next w:val="13"/>
    <w:qFormat/>
    <w:uiPriority w:val="0"/>
    <w:rPr>
      <w:rFonts w:ascii="宋体" w:hAnsi="Courier New"/>
      <w:szCs w:val="20"/>
    </w:rPr>
  </w:style>
  <w:style w:type="paragraph" w:styleId="13">
    <w:name w:val="index 7"/>
    <w:basedOn w:val="1"/>
    <w:next w:val="1"/>
    <w:qFormat/>
    <w:uiPriority w:val="0"/>
    <w:pPr>
      <w:ind w:left="1200" w:leftChars="1200"/>
    </w:pPr>
  </w:style>
  <w:style w:type="paragraph" w:styleId="14">
    <w:name w:val="Date"/>
    <w:basedOn w:val="1"/>
    <w:next w:val="1"/>
    <w:qFormat/>
    <w:uiPriority w:val="0"/>
    <w:rPr>
      <w:rFonts w:ascii="仿宋_GB2312" w:eastAsia="仿宋_GB2312"/>
      <w:sz w:val="30"/>
      <w:szCs w:val="20"/>
    </w:rPr>
  </w:style>
  <w:style w:type="paragraph" w:styleId="15">
    <w:name w:val="footer"/>
    <w:basedOn w:val="1"/>
    <w:qFormat/>
    <w:uiPriority w:val="0"/>
    <w:pPr>
      <w:tabs>
        <w:tab w:val="center" w:pos="4320"/>
        <w:tab w:val="right" w:pos="8640"/>
      </w:tabs>
      <w:adjustRightInd w:val="0"/>
      <w:spacing w:line="240" w:lineRule="atLeast"/>
      <w:jc w:val="left"/>
      <w:textAlignment w:val="baseline"/>
    </w:pPr>
    <w:rPr>
      <w:rFonts w:ascii="宋体"/>
      <w:kern w:val="0"/>
      <w:sz w:val="18"/>
      <w:szCs w:val="20"/>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7">
    <w:name w:val="Body Text 2"/>
    <w:basedOn w:val="1"/>
    <w:qFormat/>
    <w:uiPriority w:val="0"/>
    <w:pPr>
      <w:tabs>
        <w:tab w:val="left" w:pos="0"/>
      </w:tabs>
      <w:spacing w:line="400" w:lineRule="atLeast"/>
    </w:pPr>
    <w:rPr>
      <w:rFonts w:ascii="Arial" w:hAnsi="Arial"/>
      <w:color w:val="000000"/>
    </w:rPr>
  </w:style>
  <w:style w:type="paragraph" w:styleId="18">
    <w:name w:val="Normal (Web)"/>
    <w:basedOn w:val="1"/>
    <w:next w:val="19"/>
    <w:qFormat/>
    <w:uiPriority w:val="0"/>
    <w:pPr>
      <w:widowControl/>
      <w:spacing w:before="100" w:beforeAutospacing="1" w:after="100" w:afterAutospacing="1"/>
      <w:jc w:val="left"/>
    </w:pPr>
    <w:rPr>
      <w:rFonts w:ascii="宋体" w:hAnsi="宋体"/>
      <w:kern w:val="0"/>
      <w:sz w:val="24"/>
    </w:rPr>
  </w:style>
  <w:style w:type="paragraph" w:customStyle="1" w:styleId="19">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bCs/>
    </w:rPr>
  </w:style>
  <w:style w:type="character" w:styleId="24">
    <w:name w:val="Hyperlink"/>
    <w:basedOn w:val="22"/>
    <w:qFormat/>
    <w:uiPriority w:val="99"/>
    <w:rPr>
      <w:color w:val="0000FF"/>
      <w:u w:val="single"/>
    </w:rPr>
  </w:style>
  <w:style w:type="paragraph" w:customStyle="1" w:styleId="2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表 靠左"/>
    <w:basedOn w:val="1"/>
    <w:qFormat/>
    <w:uiPriority w:val="0"/>
    <w:pPr>
      <w:jc w:val="left"/>
    </w:pPr>
  </w:style>
  <w:style w:type="paragraph" w:styleId="28">
    <w:name w:val="List Paragraph"/>
    <w:basedOn w:val="1"/>
    <w:qFormat/>
    <w:uiPriority w:val="99"/>
    <w:pPr>
      <w:ind w:firstLine="420" w:firstLineChars="200"/>
    </w:pPr>
  </w:style>
  <w:style w:type="paragraph" w:customStyle="1" w:styleId="29">
    <w:name w:val="图片"/>
    <w:next w:val="7"/>
    <w:qFormat/>
    <w:uiPriority w:val="0"/>
    <w:pPr>
      <w:keepNext/>
      <w:jc w:val="center"/>
    </w:pPr>
    <w:rPr>
      <w:rFonts w:ascii="Times New Roman" w:hAnsi="Times New Roman" w:eastAsia="楷体" w:cs="Times New Roman"/>
      <w:b/>
      <w:sz w:val="28"/>
      <w:szCs w:val="48"/>
      <w:lang w:val="en-US" w:eastAsia="zh-CN" w:bidi="ar-SA"/>
    </w:rPr>
  </w:style>
  <w:style w:type="paragraph" w:customStyle="1" w:styleId="30">
    <w:name w:val="Table Paragraph"/>
    <w:basedOn w:val="1"/>
    <w:qFormat/>
    <w:uiPriority w:val="1"/>
    <w:pPr>
      <w:autoSpaceDE w:val="0"/>
      <w:autoSpaceDN w:val="0"/>
      <w:spacing w:before="67"/>
      <w:ind w:left="432"/>
      <w:jc w:val="center"/>
    </w:pPr>
    <w:rPr>
      <w:rFonts w:ascii="宋体" w:hAnsi="宋体" w:cs="宋体"/>
      <w:kern w:val="0"/>
      <w:sz w:val="22"/>
      <w:lang w:val="zh-CN" w:bidi="zh-CN"/>
    </w:rPr>
  </w:style>
  <w:style w:type="paragraph" w:customStyle="1" w:styleId="31">
    <w:name w:val="表题注"/>
    <w:next w:val="32"/>
    <w:qFormat/>
    <w:uiPriority w:val="0"/>
    <w:pPr>
      <w:keepNext/>
      <w:spacing w:line="360" w:lineRule="auto"/>
      <w:jc w:val="center"/>
    </w:pPr>
    <w:rPr>
      <w:rFonts w:ascii="Times New Roman" w:hAnsi="Times New Roman" w:eastAsia="黑体" w:cs="Times New Roman"/>
      <w:kern w:val="2"/>
      <w:sz w:val="24"/>
      <w:szCs w:val="22"/>
      <w:lang w:val="en-US" w:eastAsia="zh-CN" w:bidi="ar-SA"/>
    </w:rPr>
  </w:style>
  <w:style w:type="paragraph" w:customStyle="1" w:styleId="32">
    <w:name w:val="表格"/>
    <w:basedOn w:val="1"/>
    <w:next w:val="1"/>
    <w:qFormat/>
    <w:uiPriority w:val="0"/>
    <w:pPr>
      <w:keepNext/>
      <w:widowControl/>
      <w:jc w:val="center"/>
    </w:pPr>
    <w:rPr>
      <w:sz w:val="24"/>
      <w:szCs w:val="21"/>
    </w:rPr>
  </w:style>
  <w:style w:type="paragraph" w:customStyle="1" w:styleId="33">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34">
    <w:name w:val="默认段落字体 Para Char Char Char Char"/>
    <w:basedOn w:val="1"/>
    <w:qFormat/>
    <w:uiPriority w:val="0"/>
  </w:style>
  <w:style w:type="character" w:customStyle="1" w:styleId="35">
    <w:name w:val="articleitemtext1"/>
    <w:basedOn w:val="22"/>
    <w:qFormat/>
    <w:uiPriority w:val="0"/>
    <w:rPr>
      <w:color w:val="000000"/>
      <w:sz w:val="18"/>
      <w:szCs w:val="18"/>
    </w:rPr>
  </w:style>
  <w:style w:type="paragraph" w:customStyle="1" w:styleId="36">
    <w:name w:val="保留正文"/>
    <w:basedOn w:val="9"/>
    <w:qFormat/>
    <w:uiPriority w:val="0"/>
    <w:pPr>
      <w:keepNext/>
      <w:tabs>
        <w:tab w:val="left" w:pos="562"/>
        <w:tab w:val="left" w:pos="3372"/>
        <w:tab w:val="left" w:pos="3653"/>
      </w:tabs>
      <w:spacing w:after="160" w:afterLines="0"/>
    </w:pPr>
    <w:rPr>
      <w:sz w:val="21"/>
    </w:rPr>
  </w:style>
  <w:style w:type="paragraph" w:customStyle="1" w:styleId="37">
    <w:name w:val="样式 左侧:  0 厘米 悬挂缩进: 2.5 字符"/>
    <w:basedOn w:val="1"/>
    <w:qFormat/>
    <w:uiPriority w:val="0"/>
    <w:pPr>
      <w:ind w:left="525" w:hanging="525" w:hangingChars="250"/>
    </w:pPr>
    <w:rPr>
      <w:szCs w:val="20"/>
    </w:rPr>
  </w:style>
  <w:style w:type="paragraph" w:customStyle="1" w:styleId="38">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9">
    <w:name w:val="标题 5（有编号）（绿盟科技）"/>
    <w:basedOn w:val="1"/>
    <w:next w:val="40"/>
    <w:qFormat/>
    <w:uiPriority w:val="0"/>
    <w:pPr>
      <w:keepNext/>
      <w:keepLines/>
      <w:numPr>
        <w:ilvl w:val="4"/>
        <w:numId w:val="3"/>
      </w:numPr>
      <w:spacing w:before="280" w:after="156" w:line="377" w:lineRule="auto"/>
      <w:jc w:val="left"/>
      <w:outlineLvl w:val="4"/>
    </w:pPr>
    <w:rPr>
      <w:rFonts w:ascii="Arial" w:hAnsi="Arial" w:eastAsia="黑体" w:cs="Times New Roman"/>
      <w:b/>
      <w:sz w:val="24"/>
      <w:szCs w:val="28"/>
    </w:rPr>
  </w:style>
  <w:style w:type="paragraph" w:customStyle="1" w:styleId="40">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1">
    <w:name w:val="font21"/>
    <w:basedOn w:val="22"/>
    <w:qFormat/>
    <w:uiPriority w:val="0"/>
    <w:rPr>
      <w:rFonts w:hint="default" w:ascii="Times New Roman" w:hAnsi="Times New Roman" w:cs="Times New Roman"/>
      <w:color w:val="000000"/>
      <w:sz w:val="24"/>
      <w:szCs w:val="24"/>
      <w:u w:val="none"/>
    </w:rPr>
  </w:style>
  <w:style w:type="character" w:customStyle="1" w:styleId="42">
    <w:name w:val="font31"/>
    <w:basedOn w:val="22"/>
    <w:qFormat/>
    <w:uiPriority w:val="0"/>
    <w:rPr>
      <w:rFonts w:hint="default" w:ascii="方正仿宋_GBK" w:hAnsi="方正仿宋_GBK" w:eastAsia="方正仿宋_GBK" w:cs="方正仿宋_GBK"/>
      <w:color w:val="000000"/>
      <w:sz w:val="24"/>
      <w:szCs w:val="24"/>
      <w:u w:val="none"/>
    </w:rPr>
  </w:style>
  <w:style w:type="character" w:customStyle="1" w:styleId="43">
    <w:name w:val="NormalCharacter"/>
    <w:link w:val="1"/>
    <w:qFormat/>
    <w:uiPriority w:val="0"/>
    <w:rPr>
      <w:rFonts w:ascii="Times New Roman" w:hAnsi="Times New Roman" w:eastAsia="宋体" w:cs="Times New Roman"/>
      <w:kern w:val="2"/>
      <w:sz w:val="21"/>
      <w:szCs w:val="24"/>
      <w:lang w:val="en-US" w:eastAsia="zh-CN" w:bidi="ar-SA"/>
    </w:rPr>
  </w:style>
  <w:style w:type="character" w:customStyle="1" w:styleId="44">
    <w:name w:val="font11"/>
    <w:basedOn w:val="22"/>
    <w:qFormat/>
    <w:uiPriority w:val="0"/>
    <w:rPr>
      <w:rFonts w:hint="default" w:ascii="Times New Roman" w:hAnsi="Times New Roman" w:cs="Times New Roman"/>
      <w:color w:val="000000"/>
      <w:sz w:val="20"/>
      <w:szCs w:val="20"/>
      <w:u w:val="none"/>
    </w:rPr>
  </w:style>
  <w:style w:type="character" w:customStyle="1" w:styleId="45">
    <w:name w:val="font41"/>
    <w:basedOn w:val="22"/>
    <w:qFormat/>
    <w:uiPriority w:val="0"/>
    <w:rPr>
      <w:rFonts w:hint="eastAsia" w:ascii="宋体" w:hAnsi="宋体" w:eastAsia="宋体" w:cs="宋体"/>
      <w:color w:val="000000"/>
      <w:sz w:val="20"/>
      <w:szCs w:val="20"/>
      <w:u w:val="none"/>
    </w:rPr>
  </w:style>
  <w:style w:type="character" w:customStyle="1" w:styleId="46">
    <w:name w:val="font81"/>
    <w:basedOn w:val="22"/>
    <w:qFormat/>
    <w:uiPriority w:val="0"/>
    <w:rPr>
      <w:rFonts w:ascii="方正仿宋_GBK" w:hAnsi="方正仿宋_GBK" w:eastAsia="方正仿宋_GBK" w:cs="方正仿宋_GBK"/>
      <w:color w:val="000000"/>
      <w:sz w:val="20"/>
      <w:szCs w:val="20"/>
      <w:u w:val="none"/>
    </w:rPr>
  </w:style>
  <w:style w:type="character" w:customStyle="1" w:styleId="47">
    <w:name w:val="font51"/>
    <w:basedOn w:val="22"/>
    <w:qFormat/>
    <w:uiPriority w:val="0"/>
    <w:rPr>
      <w:rFonts w:hint="default" w:ascii="Times New Roman" w:hAnsi="Times New Roman" w:cs="Times New Roman"/>
      <w:color w:val="000000"/>
      <w:sz w:val="20"/>
      <w:szCs w:val="20"/>
      <w:u w:val="none"/>
    </w:rPr>
  </w:style>
  <w:style w:type="character" w:customStyle="1" w:styleId="48">
    <w:name w:val="font71"/>
    <w:basedOn w:val="22"/>
    <w:qFormat/>
    <w:uiPriority w:val="0"/>
    <w:rPr>
      <w:rFonts w:hint="eastAsia" w:ascii="方正仿宋_GBK" w:hAnsi="方正仿宋_GBK" w:eastAsia="方正仿宋_GBK" w:cs="方正仿宋_GBK"/>
      <w:color w:val="000000"/>
      <w:sz w:val="20"/>
      <w:szCs w:val="20"/>
      <w:u w:val="none"/>
    </w:rPr>
  </w:style>
  <w:style w:type="character" w:customStyle="1" w:styleId="49">
    <w:name w:val="font61"/>
    <w:basedOn w:val="22"/>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31A73-3CC2-43CA-8185-450BCBBAB44A}">
  <ds:schemaRefs/>
</ds:datastoreItem>
</file>

<file path=docProps/app.xml><?xml version="1.0" encoding="utf-8"?>
<Properties xmlns="http://schemas.openxmlformats.org/officeDocument/2006/extended-properties" xmlns:vt="http://schemas.openxmlformats.org/officeDocument/2006/docPropsVTypes">
  <Template>Normal</Template>
  <Pages>61</Pages>
  <Words>32443</Words>
  <Characters>34963</Characters>
  <Lines>417</Lines>
  <Paragraphs>117</Paragraphs>
  <TotalTime>2</TotalTime>
  <ScaleCrop>false</ScaleCrop>
  <LinksUpToDate>false</LinksUpToDate>
  <CharactersWithSpaces>38216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2021-11-12T10:33:00Z</dcterms:created>
  <dc:creator>Administrator</dc:creator>
  <cp:lastModifiedBy>☍</cp:lastModifiedBy>
  <cp:lastPrinted>2022-04-18T04:39:00Z</cp:lastPrinted>
  <dcterms:modified xsi:type="dcterms:W3CDTF">2023-03-24T07:58:47Z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1DB2598B6219461DAA5F15FDC22EDB6A</vt:lpwstr>
  </property>
  <property fmtid="{D5CDD505-2E9C-101B-9397-08002B2CF9AE}" pid="4" name="commondata">
    <vt:lpwstr>eyJoZGlkIjoiYmI0ZTc3MmYxM2IxZDA1MzRkZTdmOWU4MDU3NGY3NmYifQ==</vt:lpwstr>
  </property>
</Properties>
</file>