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color w:val="auto"/>
          <w:highlight w:val="none"/>
        </w:rPr>
      </w:pPr>
    </w:p>
    <w:p>
      <w:pPr>
        <w:pStyle w:val="26"/>
        <w:ind w:left="0" w:leftChars="0" w:firstLine="0" w:firstLineChars="0"/>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阿图什市某单位办公家具采购项目</w:t>
      </w:r>
    </w:p>
    <w:p>
      <w:pPr>
        <w:pStyle w:val="26"/>
        <w:ind w:left="0" w:leftChars="0" w:firstLine="0" w:firstLineChars="0"/>
        <w:jc w:val="center"/>
        <w:rPr>
          <w:rFonts w:hint="eastAsia"/>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 </w:t>
      </w:r>
    </w:p>
    <w:p>
      <w:pPr>
        <w:pStyle w:val="52"/>
        <w:rPr>
          <w:rFonts w:hint="default"/>
          <w:color w:val="auto"/>
          <w:highlight w:val="none"/>
          <w:lang w:val="en-US" w:eastAsia="zh-CN"/>
        </w:rPr>
      </w:pPr>
    </w:p>
    <w:p>
      <w:pPr>
        <w:widowControl/>
        <w:tabs>
          <w:tab w:val="left" w:pos="6013"/>
        </w:tabs>
        <w:autoSpaceDE w:val="0"/>
        <w:autoSpaceDN w:val="0"/>
        <w:ind w:right="-26"/>
        <w:jc w:val="center"/>
        <w:textAlignment w:val="bottom"/>
        <w:rPr>
          <w:rFonts w:hint="default" w:ascii="宋体" w:hAnsi="宋体" w:cs="宋体"/>
          <w:b/>
          <w:bCs/>
          <w:color w:val="auto"/>
          <w:kern w:val="0"/>
          <w:sz w:val="36"/>
          <w:szCs w:val="36"/>
          <w:highlight w:val="none"/>
          <w:shd w:val="clear" w:color="auto" w:fill="FFFFFF"/>
          <w:lang w:val="en-US" w:eastAsia="zh-CN"/>
        </w:rPr>
      </w:pPr>
      <w:r>
        <w:rPr>
          <w:rFonts w:hint="eastAsia" w:ascii="宋体" w:hAnsi="宋体" w:cs="宋体"/>
          <w:b/>
          <w:bCs/>
          <w:color w:val="auto"/>
          <w:kern w:val="0"/>
          <w:sz w:val="36"/>
          <w:szCs w:val="36"/>
          <w:highlight w:val="none"/>
          <w:shd w:val="clear" w:color="auto" w:fill="FFFFFF"/>
        </w:rPr>
        <w:t>项目编号：</w:t>
      </w:r>
      <w:r>
        <w:rPr>
          <w:rFonts w:hint="eastAsia" w:ascii="宋体" w:hAnsi="宋体" w:cs="宋体"/>
          <w:b/>
          <w:bCs/>
          <w:color w:val="auto"/>
          <w:kern w:val="0"/>
          <w:sz w:val="36"/>
          <w:szCs w:val="36"/>
          <w:highlight w:val="none"/>
          <w:shd w:val="clear" w:color="auto" w:fill="FFFFFF"/>
          <w:lang w:val="en-US" w:eastAsia="zh-CN"/>
        </w:rPr>
        <w:t>ATSCG-2023088</w:t>
      </w:r>
    </w:p>
    <w:p>
      <w:pPr>
        <w:pStyle w:val="45"/>
        <w:rPr>
          <w:rFonts w:hint="default"/>
          <w:color w:val="auto"/>
          <w:highlight w:val="none"/>
          <w:lang w:val="en-US" w:eastAsia="zh-CN"/>
        </w:rPr>
      </w:pPr>
    </w:p>
    <w:p>
      <w:pPr>
        <w:widowControl/>
        <w:tabs>
          <w:tab w:val="left" w:pos="6013"/>
        </w:tabs>
        <w:autoSpaceDE w:val="0"/>
        <w:autoSpaceDN w:val="0"/>
        <w:ind w:right="-26"/>
        <w:jc w:val="center"/>
        <w:textAlignment w:val="bottom"/>
        <w:rPr>
          <w:rFonts w:hint="eastAsia" w:ascii="宋体" w:hAnsi="宋体"/>
          <w:b/>
          <w:color w:val="auto"/>
          <w:sz w:val="84"/>
          <w:szCs w:val="84"/>
          <w:highlight w:val="none"/>
          <w:lang w:eastAsia="zh-CN"/>
        </w:rPr>
      </w:pPr>
      <w:r>
        <w:rPr>
          <w:rFonts w:hint="eastAsia" w:ascii="宋体" w:hAnsi="宋体"/>
          <w:b/>
          <w:color w:val="auto"/>
          <w:sz w:val="84"/>
          <w:szCs w:val="84"/>
          <w:highlight w:val="none"/>
          <w:lang w:eastAsia="zh-CN"/>
        </w:rPr>
        <w:t>招</w:t>
      </w:r>
    </w:p>
    <w:p>
      <w:pPr>
        <w:widowControl/>
        <w:tabs>
          <w:tab w:val="left" w:pos="6013"/>
        </w:tabs>
        <w:autoSpaceDE w:val="0"/>
        <w:autoSpaceDN w:val="0"/>
        <w:ind w:right="-26"/>
        <w:jc w:val="center"/>
        <w:textAlignment w:val="bottom"/>
        <w:rPr>
          <w:rFonts w:hint="eastAsia" w:ascii="宋体" w:hAnsi="宋体" w:eastAsia="宋体"/>
          <w:b/>
          <w:color w:val="auto"/>
          <w:sz w:val="84"/>
          <w:szCs w:val="84"/>
          <w:highlight w:val="none"/>
          <w:lang w:eastAsia="zh-CN"/>
        </w:rPr>
      </w:pPr>
      <w:r>
        <w:rPr>
          <w:rFonts w:hint="eastAsia" w:ascii="宋体" w:hAnsi="宋体"/>
          <w:b/>
          <w:color w:val="auto"/>
          <w:sz w:val="84"/>
          <w:szCs w:val="84"/>
          <w:highlight w:val="none"/>
          <w:lang w:eastAsia="zh-CN"/>
        </w:rPr>
        <w:t>标</w:t>
      </w:r>
    </w:p>
    <w:p>
      <w:pPr>
        <w:widowControl/>
        <w:tabs>
          <w:tab w:val="left" w:pos="4502"/>
          <w:tab w:val="center" w:pos="4832"/>
        </w:tabs>
        <w:autoSpaceDE w:val="0"/>
        <w:autoSpaceDN w:val="0"/>
        <w:ind w:right="-26"/>
        <w:jc w:val="center"/>
        <w:textAlignment w:val="bottom"/>
        <w:rPr>
          <w:rFonts w:hint="eastAsia" w:ascii="宋体" w:hAnsi="宋体"/>
          <w:b/>
          <w:color w:val="auto"/>
          <w:sz w:val="84"/>
          <w:szCs w:val="84"/>
          <w:highlight w:val="none"/>
        </w:rPr>
      </w:pPr>
      <w:r>
        <w:rPr>
          <w:rFonts w:hint="eastAsia" w:ascii="宋体" w:hAnsi="宋体"/>
          <w:b/>
          <w:color w:val="auto"/>
          <w:sz w:val="84"/>
          <w:szCs w:val="84"/>
          <w:highlight w:val="none"/>
        </w:rPr>
        <w:t>文</w:t>
      </w:r>
    </w:p>
    <w:p>
      <w:pPr>
        <w:widowControl/>
        <w:tabs>
          <w:tab w:val="center" w:pos="4229"/>
          <w:tab w:val="left" w:pos="5972"/>
        </w:tabs>
        <w:autoSpaceDE w:val="0"/>
        <w:autoSpaceDN w:val="0"/>
        <w:ind w:right="-26"/>
        <w:jc w:val="left"/>
        <w:textAlignment w:val="bottom"/>
        <w:rPr>
          <w:rFonts w:hint="eastAsia" w:ascii="宋体" w:hAnsi="宋体" w:eastAsia="宋体"/>
          <w:b/>
          <w:color w:val="auto"/>
          <w:sz w:val="52"/>
          <w:szCs w:val="52"/>
          <w:highlight w:val="none"/>
          <w:lang w:eastAsia="zh-CN"/>
        </w:rPr>
      </w:pPr>
      <w:r>
        <w:rPr>
          <w:rFonts w:hint="eastAsia" w:ascii="宋体" w:hAnsi="宋体"/>
          <w:b/>
          <w:color w:val="auto"/>
          <w:sz w:val="84"/>
          <w:szCs w:val="84"/>
          <w:highlight w:val="none"/>
          <w:lang w:eastAsia="zh-CN"/>
        </w:rPr>
        <w:tab/>
      </w:r>
      <w:r>
        <w:rPr>
          <w:rFonts w:hint="eastAsia" w:ascii="宋体" w:hAnsi="宋体"/>
          <w:b/>
          <w:color w:val="auto"/>
          <w:sz w:val="84"/>
          <w:szCs w:val="84"/>
          <w:highlight w:val="none"/>
        </w:rPr>
        <w:t>件</w:t>
      </w:r>
      <w:r>
        <w:rPr>
          <w:rFonts w:hint="eastAsia" w:ascii="宋体" w:hAnsi="宋体"/>
          <w:b/>
          <w:color w:val="auto"/>
          <w:sz w:val="84"/>
          <w:szCs w:val="84"/>
          <w:highlight w:val="none"/>
          <w:lang w:eastAsia="zh-CN"/>
        </w:rPr>
        <w:tab/>
      </w: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采 购 人：阿图什市某单位</w:t>
      </w:r>
    </w:p>
    <w:p>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联系人：胡先生       联系电话：18099086869</w:t>
      </w:r>
    </w:p>
    <w:p>
      <w:pPr>
        <w:pStyle w:val="2"/>
        <w:rPr>
          <w:rFonts w:hint="eastAsia"/>
          <w:color w:val="auto"/>
          <w:highlight w:val="none"/>
          <w:lang w:val="en-US" w:eastAsia="zh-CN"/>
        </w:rPr>
      </w:pPr>
    </w:p>
    <w:p>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代理机构：新疆誉诚信工程项目管理有限责任公司</w:t>
      </w:r>
    </w:p>
    <w:p>
      <w:pPr>
        <w:keepNext w:val="0"/>
        <w:keepLines w:val="0"/>
        <w:pageBreakBefore w:val="0"/>
        <w:widowControl/>
        <w:kinsoku/>
        <w:wordWrap/>
        <w:overflowPunct/>
        <w:topLinePunct w:val="0"/>
        <w:autoSpaceDE w:val="0"/>
        <w:autoSpaceDN w:val="0"/>
        <w:bidi w:val="0"/>
        <w:adjustRightInd/>
        <w:snapToGrid/>
        <w:spacing w:line="740" w:lineRule="exact"/>
        <w:ind w:right="-28"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lang w:val="en-US" w:eastAsia="zh-CN"/>
        </w:rPr>
        <w:t xml:space="preserve">温女士     </w:t>
      </w:r>
      <w:r>
        <w:rPr>
          <w:rFonts w:hint="eastAsia" w:ascii="宋体" w:hAnsi="宋体"/>
          <w:b/>
          <w:color w:val="auto"/>
          <w:sz w:val="32"/>
          <w:szCs w:val="32"/>
          <w:highlight w:val="none"/>
          <w:lang w:eastAsia="zh-CN"/>
        </w:rPr>
        <w:t xml:space="preserve">联系电话: </w:t>
      </w:r>
      <w:r>
        <w:rPr>
          <w:rFonts w:hint="eastAsia" w:ascii="宋体" w:hAnsi="宋体"/>
          <w:b/>
          <w:color w:val="auto"/>
          <w:sz w:val="32"/>
          <w:szCs w:val="32"/>
          <w:highlight w:val="none"/>
          <w:lang w:val="en-US" w:eastAsia="zh-CN"/>
        </w:rPr>
        <w:t>19199746726</w:t>
      </w:r>
      <w:r>
        <w:rPr>
          <w:rFonts w:hint="eastAsia" w:ascii="宋体" w:hAnsi="宋体"/>
          <w:b/>
          <w:color w:val="auto"/>
          <w:sz w:val="32"/>
          <w:szCs w:val="32"/>
          <w:highlight w:val="none"/>
          <w:lang w:eastAsia="zh-CN"/>
        </w:rPr>
        <w:t xml:space="preserve">  </w:t>
      </w:r>
    </w:p>
    <w:p>
      <w:pPr>
        <w:pStyle w:val="10"/>
        <w:rPr>
          <w:rFonts w:hint="eastAsia"/>
          <w:color w:val="auto"/>
          <w:highlight w:val="none"/>
          <w:lang w:eastAsia="zh-CN"/>
        </w:rPr>
      </w:pPr>
    </w:p>
    <w:p>
      <w:pPr>
        <w:shd w:val="clear" w:color="auto" w:fill="auto"/>
        <w:jc w:val="center"/>
        <w:rPr>
          <w:rFonts w:hint="eastAsia"/>
          <w:b/>
          <w:color w:val="auto"/>
          <w:sz w:val="36"/>
          <w:highlight w:val="none"/>
        </w:rPr>
      </w:pPr>
      <w:bookmarkStart w:id="0" w:name="_Hlt10523642"/>
      <w:bookmarkEnd w:id="0"/>
      <w:bookmarkStart w:id="1" w:name="_Hlt10519329"/>
      <w:bookmarkEnd w:id="1"/>
      <w:bookmarkStart w:id="2" w:name="_Hlt42956379"/>
      <w:bookmarkEnd w:id="2"/>
      <w:bookmarkStart w:id="3" w:name="_Hlt10524010"/>
      <w:bookmarkEnd w:id="3"/>
      <w:bookmarkStart w:id="4" w:name="_Hlt42956360"/>
      <w:bookmarkEnd w:id="4"/>
      <w:bookmarkStart w:id="5" w:name="_Hlt10529670"/>
      <w:bookmarkEnd w:id="5"/>
      <w:bookmarkStart w:id="6" w:name="_Hlt10462525"/>
      <w:bookmarkEnd w:id="6"/>
      <w:bookmarkStart w:id="7" w:name="_Hlt10524018"/>
      <w:bookmarkEnd w:id="7"/>
      <w:bookmarkStart w:id="8" w:name="_Hlt10524029"/>
      <w:bookmarkEnd w:id="8"/>
      <w:bookmarkStart w:id="9" w:name="_Hlt10567911"/>
      <w:bookmarkEnd w:id="9"/>
      <w:r>
        <w:rPr>
          <w:rFonts w:hint="eastAsia"/>
          <w:b/>
          <w:color w:val="auto"/>
          <w:sz w:val="36"/>
          <w:highlight w:val="none"/>
        </w:rPr>
        <w:t>目  录</w:t>
      </w:r>
    </w:p>
    <w:p>
      <w:pPr>
        <w:pStyle w:val="19"/>
        <w:tabs>
          <w:tab w:val="right" w:leader="dot" w:pos="8311"/>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_Toc26140 </w:instrText>
      </w:r>
      <w:r>
        <w:rPr>
          <w:rFonts w:hint="eastAsia" w:ascii="宋体" w:hAnsi="宋体" w:cs="宋体"/>
          <w:color w:val="auto"/>
          <w:highlight w:val="none"/>
        </w:rPr>
        <w:fldChar w:fldCharType="separate"/>
      </w:r>
      <w:r>
        <w:rPr>
          <w:rFonts w:hint="eastAsia" w:ascii="宋体"/>
          <w:color w:val="auto"/>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_Toc26140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_Toc19380 </w:instrText>
      </w:r>
      <w:r>
        <w:rPr>
          <w:rFonts w:hint="eastAsia" w:ascii="宋体" w:hAnsi="宋体" w:cs="宋体"/>
          <w:color w:val="auto"/>
          <w:highlight w:val="none"/>
        </w:rPr>
        <w:fldChar w:fldCharType="separate"/>
      </w:r>
      <w:r>
        <w:rPr>
          <w:rFonts w:hint="eastAsia"/>
          <w:color w:val="auto"/>
          <w:highlight w:val="none"/>
        </w:rPr>
        <w:t xml:space="preserve">一、 </w:t>
      </w:r>
      <w:r>
        <w:rPr>
          <w:rFonts w:hint="eastAsia" w:ascii="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_Toc19380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_Toc7570 </w:instrText>
      </w:r>
      <w:r>
        <w:rPr>
          <w:rFonts w:hint="eastAsia" w:ascii="宋体" w:hAnsi="宋体" w:cs="宋体"/>
          <w:color w:val="auto"/>
          <w:highlight w:val="none"/>
        </w:rPr>
        <w:fldChar w:fldCharType="separate"/>
      </w:r>
      <w:r>
        <w:rPr>
          <w:rFonts w:hint="eastAsia" w:ascii="宋体"/>
          <w:color w:val="auto"/>
          <w:szCs w:val="28"/>
          <w:highlight w:val="none"/>
        </w:rPr>
        <w:t>二、投标人须知</w:t>
      </w:r>
      <w:r>
        <w:rPr>
          <w:color w:val="auto"/>
          <w:highlight w:val="none"/>
        </w:rPr>
        <w:tab/>
      </w:r>
      <w:r>
        <w:rPr>
          <w:color w:val="auto"/>
          <w:highlight w:val="none"/>
        </w:rPr>
        <w:fldChar w:fldCharType="begin"/>
      </w:r>
      <w:r>
        <w:rPr>
          <w:color w:val="auto"/>
          <w:highlight w:val="none"/>
        </w:rPr>
        <w:instrText xml:space="preserve"> PAGEREF _Toc7570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_Toc6967 </w:instrText>
      </w:r>
      <w:r>
        <w:rPr>
          <w:rFonts w:hint="eastAsia" w:ascii="宋体" w:hAnsi="宋体" w:cs="宋体"/>
          <w:color w:val="auto"/>
          <w:highlight w:val="none"/>
        </w:rPr>
        <w:fldChar w:fldCharType="separate"/>
      </w:r>
      <w:r>
        <w:rPr>
          <w:rFonts w:hint="eastAsia" w:ascii="宋体"/>
          <w:color w:val="auto"/>
          <w:szCs w:val="28"/>
          <w:highlight w:val="none"/>
        </w:rPr>
        <w:t>（一）</w:t>
      </w:r>
      <w:r>
        <w:rPr>
          <w:rFonts w:hint="eastAsia" w:ascii="宋体"/>
          <w:color w:val="auto"/>
          <w:szCs w:val="32"/>
          <w:highlight w:val="none"/>
        </w:rPr>
        <w:t>总  则</w:t>
      </w:r>
      <w:r>
        <w:rPr>
          <w:color w:val="auto"/>
          <w:highlight w:val="none"/>
        </w:rPr>
        <w:tab/>
      </w:r>
      <w:r>
        <w:rPr>
          <w:color w:val="auto"/>
          <w:highlight w:val="none"/>
        </w:rPr>
        <w:fldChar w:fldCharType="begin"/>
      </w:r>
      <w:r>
        <w:rPr>
          <w:color w:val="auto"/>
          <w:highlight w:val="none"/>
        </w:rPr>
        <w:instrText xml:space="preserve"> PAGEREF _Toc6967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_Toc5879 </w:instrText>
      </w:r>
      <w:r>
        <w:rPr>
          <w:rFonts w:hint="eastAsia" w:ascii="宋体" w:hAnsi="宋体" w:cs="宋体"/>
          <w:color w:val="auto"/>
          <w:highlight w:val="none"/>
        </w:rPr>
        <w:fldChar w:fldCharType="separate"/>
      </w:r>
      <w:r>
        <w:rPr>
          <w:rFonts w:hint="eastAsia" w:ascii="宋体"/>
          <w:color w:val="auto"/>
          <w:szCs w:val="28"/>
          <w:highlight w:val="none"/>
        </w:rPr>
        <w:t>（二）</w:t>
      </w:r>
      <w:r>
        <w:rPr>
          <w:rFonts w:hint="eastAsia" w:ascii="宋体"/>
          <w:color w:val="auto"/>
          <w:szCs w:val="28"/>
          <w:highlight w:val="none"/>
          <w:lang w:eastAsia="zh-CN"/>
        </w:rPr>
        <w:t>招标文件</w:t>
      </w:r>
      <w:r>
        <w:rPr>
          <w:color w:val="auto"/>
          <w:highlight w:val="none"/>
        </w:rPr>
        <w:tab/>
      </w:r>
      <w:r>
        <w:rPr>
          <w:color w:val="auto"/>
          <w:highlight w:val="none"/>
        </w:rPr>
        <w:fldChar w:fldCharType="begin"/>
      </w:r>
      <w:r>
        <w:rPr>
          <w:color w:val="auto"/>
          <w:highlight w:val="none"/>
        </w:rPr>
        <w:instrText xml:space="preserve"> PAGEREF _Toc5879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_Toc6751 </w:instrText>
      </w:r>
      <w:r>
        <w:rPr>
          <w:rFonts w:hint="eastAsia" w:ascii="宋体" w:hAnsi="宋体" w:cs="宋体"/>
          <w:color w:val="auto"/>
          <w:highlight w:val="none"/>
        </w:rPr>
        <w:fldChar w:fldCharType="separate"/>
      </w:r>
      <w:r>
        <w:rPr>
          <w:rFonts w:hint="eastAsia" w:ascii="宋体"/>
          <w:color w:val="auto"/>
          <w:szCs w:val="28"/>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_Toc6751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_Toc28190 </w:instrText>
      </w:r>
      <w:r>
        <w:rPr>
          <w:rFonts w:hint="eastAsia" w:ascii="宋体" w:hAnsi="宋体" w:cs="宋体"/>
          <w:color w:val="auto"/>
          <w:highlight w:val="none"/>
        </w:rPr>
        <w:fldChar w:fldCharType="separate"/>
      </w:r>
      <w:r>
        <w:rPr>
          <w:rFonts w:hint="eastAsia"/>
          <w:color w:val="auto"/>
          <w:szCs w:val="28"/>
          <w:highlight w:val="none"/>
        </w:rPr>
        <w:t>（四）投标文件的制作、上传及递交要求</w:t>
      </w:r>
      <w:r>
        <w:rPr>
          <w:color w:val="auto"/>
          <w:highlight w:val="none"/>
        </w:rPr>
        <w:tab/>
      </w:r>
      <w:r>
        <w:rPr>
          <w:color w:val="auto"/>
          <w:highlight w:val="none"/>
        </w:rPr>
        <w:fldChar w:fldCharType="begin"/>
      </w:r>
      <w:r>
        <w:rPr>
          <w:color w:val="auto"/>
          <w:highlight w:val="none"/>
        </w:rPr>
        <w:instrText xml:space="preserve"> PAGEREF _Toc28190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_Toc21288 </w:instrText>
      </w:r>
      <w:r>
        <w:rPr>
          <w:rFonts w:hint="eastAsia" w:ascii="宋体" w:hAnsi="宋体" w:cs="宋体"/>
          <w:color w:val="auto"/>
          <w:highlight w:val="none"/>
        </w:rPr>
        <w:fldChar w:fldCharType="separate"/>
      </w:r>
      <w:r>
        <w:rPr>
          <w:rFonts w:hint="eastAsia" w:ascii="黑体" w:eastAsia="黑体"/>
          <w:color w:val="auto"/>
          <w:szCs w:val="28"/>
          <w:highlight w:val="none"/>
        </w:rPr>
        <w:t>（五）开 标、评标和定标</w:t>
      </w:r>
      <w:r>
        <w:rPr>
          <w:color w:val="auto"/>
          <w:highlight w:val="none"/>
        </w:rPr>
        <w:tab/>
      </w:r>
      <w:r>
        <w:rPr>
          <w:color w:val="auto"/>
          <w:highlight w:val="none"/>
        </w:rPr>
        <w:fldChar w:fldCharType="begin"/>
      </w:r>
      <w:r>
        <w:rPr>
          <w:color w:val="auto"/>
          <w:highlight w:val="none"/>
        </w:rPr>
        <w:instrText xml:space="preserve"> PAGEREF _Toc21288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_Toc21675 </w:instrText>
      </w:r>
      <w:r>
        <w:rPr>
          <w:rFonts w:hint="eastAsia" w:ascii="宋体" w:hAnsi="宋体" w:cs="宋体"/>
          <w:color w:val="auto"/>
          <w:highlight w:val="none"/>
        </w:rPr>
        <w:fldChar w:fldCharType="separate"/>
      </w:r>
      <w:r>
        <w:rPr>
          <w:rFonts w:hint="eastAsia" w:ascii="宋体" w:hAnsi="宋体" w:eastAsia="宋体" w:cs="宋体"/>
          <w:color w:val="auto"/>
          <w:szCs w:val="21"/>
          <w:highlight w:val="none"/>
          <w:lang w:val="en-US" w:eastAsia="zh-CN"/>
        </w:rPr>
        <w:t>28.2</w:t>
      </w:r>
      <w:r>
        <w:rPr>
          <w:rFonts w:hint="eastAsia" w:ascii="宋体" w:hAnsi="宋体" w:eastAsia="宋体" w:cs="宋体"/>
          <w:bCs/>
          <w:color w:val="auto"/>
          <w:szCs w:val="21"/>
          <w:highlight w:val="none"/>
        </w:rPr>
        <w:t>开标程序（先资格、商务技术后报价）</w:t>
      </w:r>
      <w:r>
        <w:rPr>
          <w:color w:val="auto"/>
          <w:highlight w:val="none"/>
        </w:rPr>
        <w:tab/>
      </w:r>
      <w:r>
        <w:rPr>
          <w:color w:val="auto"/>
          <w:highlight w:val="none"/>
        </w:rPr>
        <w:fldChar w:fldCharType="begin"/>
      </w:r>
      <w:r>
        <w:rPr>
          <w:color w:val="auto"/>
          <w:highlight w:val="none"/>
        </w:rPr>
        <w:instrText xml:space="preserve"> PAGEREF _Toc21675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_Toc2548 </w:instrText>
      </w:r>
      <w:r>
        <w:rPr>
          <w:rFonts w:hint="eastAsia" w:ascii="宋体" w:hAnsi="宋体" w:cs="宋体"/>
          <w:color w:val="auto"/>
          <w:highlight w:val="none"/>
        </w:rPr>
        <w:fldChar w:fldCharType="separate"/>
      </w:r>
      <w:r>
        <w:rPr>
          <w:rFonts w:hint="eastAsia" w:ascii="宋体" w:hAnsi="宋体" w:eastAsia="宋体" w:cs="宋体"/>
          <w:color w:val="auto"/>
          <w:szCs w:val="21"/>
          <w:highlight w:val="none"/>
          <w:lang w:val="en-US" w:eastAsia="zh-CN"/>
        </w:rPr>
        <w:t>29.评审工作的组织</w:t>
      </w:r>
      <w:r>
        <w:rPr>
          <w:color w:val="auto"/>
          <w:highlight w:val="none"/>
        </w:rPr>
        <w:tab/>
      </w:r>
      <w:r>
        <w:rPr>
          <w:color w:val="auto"/>
          <w:highlight w:val="none"/>
        </w:rPr>
        <w:fldChar w:fldCharType="begin"/>
      </w:r>
      <w:r>
        <w:rPr>
          <w:color w:val="auto"/>
          <w:highlight w:val="none"/>
        </w:rPr>
        <w:instrText xml:space="preserve"> PAGEREF _Toc2548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_Toc6544 </w:instrText>
      </w:r>
      <w:r>
        <w:rPr>
          <w:rFonts w:hint="eastAsia" w:ascii="宋体" w:hAnsi="宋体" w:cs="宋体"/>
          <w:color w:val="auto"/>
          <w:highlight w:val="none"/>
        </w:rPr>
        <w:fldChar w:fldCharType="separate"/>
      </w:r>
      <w:r>
        <w:rPr>
          <w:rFonts w:hint="eastAsia" w:ascii="宋体" w:hAnsi="宋体" w:eastAsia="宋体" w:cs="宋体"/>
          <w:color w:val="auto"/>
          <w:szCs w:val="21"/>
          <w:highlight w:val="none"/>
          <w:lang w:val="en-US" w:eastAsia="zh-CN"/>
        </w:rPr>
        <w:t>30. 评标委员会的组建</w:t>
      </w:r>
      <w:r>
        <w:rPr>
          <w:color w:val="auto"/>
          <w:highlight w:val="none"/>
        </w:rPr>
        <w:tab/>
      </w:r>
      <w:r>
        <w:rPr>
          <w:color w:val="auto"/>
          <w:highlight w:val="none"/>
        </w:rPr>
        <w:fldChar w:fldCharType="begin"/>
      </w:r>
      <w:r>
        <w:rPr>
          <w:color w:val="auto"/>
          <w:highlight w:val="none"/>
        </w:rPr>
        <w:instrText xml:space="preserve"> PAGEREF _Toc6544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_Toc1411 </w:instrText>
      </w:r>
      <w:r>
        <w:rPr>
          <w:rFonts w:hint="eastAsia" w:ascii="宋体" w:hAnsi="宋体" w:cs="宋体"/>
          <w:color w:val="auto"/>
          <w:highlight w:val="none"/>
        </w:rPr>
        <w:fldChar w:fldCharType="separate"/>
      </w:r>
      <w:r>
        <w:rPr>
          <w:rFonts w:hint="eastAsia" w:ascii="黑体" w:eastAsia="黑体"/>
          <w:color w:val="auto"/>
          <w:szCs w:val="28"/>
          <w:highlight w:val="none"/>
        </w:rPr>
        <w:t>（六）合同的授予</w:t>
      </w:r>
      <w:r>
        <w:rPr>
          <w:color w:val="auto"/>
          <w:highlight w:val="none"/>
        </w:rPr>
        <w:tab/>
      </w:r>
      <w:r>
        <w:rPr>
          <w:color w:val="auto"/>
          <w:highlight w:val="none"/>
        </w:rPr>
        <w:fldChar w:fldCharType="begin"/>
      </w:r>
      <w:r>
        <w:rPr>
          <w:color w:val="auto"/>
          <w:highlight w:val="none"/>
        </w:rPr>
        <w:instrText xml:space="preserve"> PAGEREF _Toc1411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_Toc13768 </w:instrText>
      </w:r>
      <w:r>
        <w:rPr>
          <w:rFonts w:hint="eastAsia" w:ascii="宋体" w:hAnsi="宋体" w:cs="宋体"/>
          <w:color w:val="auto"/>
          <w:highlight w:val="none"/>
        </w:rPr>
        <w:fldChar w:fldCharType="separate"/>
      </w:r>
      <w:r>
        <w:rPr>
          <w:rFonts w:hint="eastAsia" w:ascii="黑体" w:eastAsia="黑体"/>
          <w:color w:val="auto"/>
          <w:szCs w:val="28"/>
          <w:highlight w:val="none"/>
        </w:rPr>
        <w:t>（七）纪律和监督</w:t>
      </w:r>
      <w:r>
        <w:rPr>
          <w:color w:val="auto"/>
          <w:highlight w:val="none"/>
        </w:rPr>
        <w:tab/>
      </w:r>
      <w:r>
        <w:rPr>
          <w:color w:val="auto"/>
          <w:highlight w:val="none"/>
        </w:rPr>
        <w:fldChar w:fldCharType="begin"/>
      </w:r>
      <w:r>
        <w:rPr>
          <w:color w:val="auto"/>
          <w:highlight w:val="none"/>
        </w:rPr>
        <w:instrText xml:space="preserve"> PAGEREF _Toc13768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_Toc15186 </w:instrText>
      </w:r>
      <w:r>
        <w:rPr>
          <w:rFonts w:hint="eastAsia" w:ascii="宋体" w:hAnsi="宋体" w:cs="宋体"/>
          <w:color w:val="auto"/>
          <w:highlight w:val="none"/>
        </w:rPr>
        <w:fldChar w:fldCharType="separate"/>
      </w:r>
      <w:r>
        <w:rPr>
          <w:rFonts w:hint="eastAsia" w:ascii="宋体" w:hAnsi="宋体" w:eastAsia="宋体" w:cs="宋体"/>
          <w:bCs/>
          <w:color w:val="auto"/>
          <w:szCs w:val="32"/>
          <w:highlight w:val="none"/>
        </w:rPr>
        <w:t>投诉相关说明</w:t>
      </w:r>
      <w:r>
        <w:rPr>
          <w:color w:val="auto"/>
          <w:highlight w:val="none"/>
        </w:rPr>
        <w:tab/>
      </w:r>
      <w:r>
        <w:rPr>
          <w:color w:val="auto"/>
          <w:highlight w:val="none"/>
        </w:rPr>
        <w:fldChar w:fldCharType="begin"/>
      </w:r>
      <w:r>
        <w:rPr>
          <w:color w:val="auto"/>
          <w:highlight w:val="none"/>
        </w:rPr>
        <w:instrText xml:space="preserve"> PAGEREF _Toc15186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_Toc20375 </w:instrText>
      </w:r>
      <w:r>
        <w:rPr>
          <w:rFonts w:hint="eastAsia" w:ascii="宋体" w:hAnsi="宋体" w:cs="宋体"/>
          <w:color w:val="auto"/>
          <w:highlight w:val="none"/>
        </w:rPr>
        <w:fldChar w:fldCharType="separate"/>
      </w:r>
      <w:r>
        <w:rPr>
          <w:rFonts w:hint="eastAsia" w:ascii="宋体" w:hAnsi="宋体" w:eastAsia="宋体" w:cs="宋体"/>
          <w:bCs/>
          <w:color w:val="auto"/>
          <w:szCs w:val="21"/>
          <w:highlight w:val="none"/>
        </w:rPr>
        <w:t>一、 质疑前置及时间要求</w:t>
      </w:r>
      <w:r>
        <w:rPr>
          <w:color w:val="auto"/>
          <w:highlight w:val="none"/>
        </w:rPr>
        <w:tab/>
      </w:r>
      <w:r>
        <w:rPr>
          <w:color w:val="auto"/>
          <w:highlight w:val="none"/>
        </w:rPr>
        <w:fldChar w:fldCharType="begin"/>
      </w:r>
      <w:r>
        <w:rPr>
          <w:color w:val="auto"/>
          <w:highlight w:val="none"/>
        </w:rPr>
        <w:instrText xml:space="preserve"> PAGEREF _Toc20375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_Toc11339 </w:instrText>
      </w:r>
      <w:r>
        <w:rPr>
          <w:rFonts w:hint="eastAsia" w:ascii="宋体" w:hAnsi="宋体" w:cs="宋体"/>
          <w:color w:val="auto"/>
          <w:highlight w:val="none"/>
        </w:rPr>
        <w:fldChar w:fldCharType="separate"/>
      </w:r>
      <w:r>
        <w:rPr>
          <w:rFonts w:hint="eastAsia" w:ascii="宋体" w:hAnsi="宋体" w:eastAsia="宋体" w:cs="宋体"/>
          <w:bCs/>
          <w:color w:val="auto"/>
          <w:szCs w:val="21"/>
          <w:highlight w:val="none"/>
        </w:rPr>
        <w:t>二、书面方式</w:t>
      </w:r>
      <w:r>
        <w:rPr>
          <w:color w:val="auto"/>
          <w:highlight w:val="none"/>
        </w:rPr>
        <w:tab/>
      </w:r>
      <w:r>
        <w:rPr>
          <w:color w:val="auto"/>
          <w:highlight w:val="none"/>
        </w:rPr>
        <w:fldChar w:fldCharType="begin"/>
      </w:r>
      <w:r>
        <w:rPr>
          <w:color w:val="auto"/>
          <w:highlight w:val="none"/>
        </w:rPr>
        <w:instrText xml:space="preserve"> PAGEREF _Toc11339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_Toc28949 </w:instrText>
      </w:r>
      <w:r>
        <w:rPr>
          <w:rFonts w:hint="eastAsia" w:ascii="宋体" w:hAnsi="宋体" w:cs="宋体"/>
          <w:color w:val="auto"/>
          <w:highlight w:val="none"/>
        </w:rPr>
        <w:fldChar w:fldCharType="separate"/>
      </w:r>
      <w:r>
        <w:rPr>
          <w:rFonts w:hint="eastAsia" w:ascii="宋体" w:hAnsi="宋体" w:eastAsia="宋体" w:cs="宋体"/>
          <w:bCs/>
          <w:color w:val="auto"/>
          <w:szCs w:val="21"/>
          <w:highlight w:val="none"/>
        </w:rPr>
        <w:t>三、虚假、恶意投诉法律责任</w:t>
      </w:r>
      <w:r>
        <w:rPr>
          <w:color w:val="auto"/>
          <w:highlight w:val="none"/>
        </w:rPr>
        <w:tab/>
      </w:r>
      <w:r>
        <w:rPr>
          <w:color w:val="auto"/>
          <w:highlight w:val="none"/>
        </w:rPr>
        <w:fldChar w:fldCharType="begin"/>
      </w:r>
      <w:r>
        <w:rPr>
          <w:color w:val="auto"/>
          <w:highlight w:val="none"/>
        </w:rPr>
        <w:instrText xml:space="preserve"> PAGEREF _Toc28949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_Toc23476 </w:instrText>
      </w:r>
      <w:r>
        <w:rPr>
          <w:rFonts w:hint="eastAsia" w:ascii="宋体" w:hAnsi="宋体" w:cs="宋体"/>
          <w:color w:val="auto"/>
          <w:highlight w:val="none"/>
        </w:rPr>
        <w:fldChar w:fldCharType="separate"/>
      </w:r>
      <w:r>
        <w:rPr>
          <w:rFonts w:hint="eastAsia" w:ascii="宋体" w:hAnsi="宋体" w:eastAsia="宋体" w:cs="宋体"/>
          <w:bCs/>
          <w:color w:val="auto"/>
          <w:szCs w:val="32"/>
          <w:highlight w:val="none"/>
        </w:rPr>
        <w:t>质疑函范本</w:t>
      </w:r>
      <w:r>
        <w:rPr>
          <w:color w:val="auto"/>
          <w:highlight w:val="none"/>
        </w:rPr>
        <w:tab/>
      </w:r>
      <w:r>
        <w:rPr>
          <w:color w:val="auto"/>
          <w:highlight w:val="none"/>
        </w:rPr>
        <w:fldChar w:fldCharType="begin"/>
      </w:r>
      <w:r>
        <w:rPr>
          <w:color w:val="auto"/>
          <w:highlight w:val="none"/>
        </w:rPr>
        <w:instrText xml:space="preserve"> PAGEREF _Toc23476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_Toc21459 </w:instrText>
      </w:r>
      <w:r>
        <w:rPr>
          <w:rFonts w:hint="eastAsia" w:ascii="宋体" w:hAnsi="宋体" w:cs="宋体"/>
          <w:color w:val="auto"/>
          <w:highlight w:val="none"/>
        </w:rPr>
        <w:fldChar w:fldCharType="separate"/>
      </w:r>
      <w:r>
        <w:rPr>
          <w:rFonts w:hint="eastAsia" w:ascii="宋体" w:hAnsi="宋体" w:eastAsia="宋体" w:cs="宋体"/>
          <w:bCs/>
          <w:color w:val="auto"/>
          <w:szCs w:val="21"/>
          <w:highlight w:val="none"/>
        </w:rPr>
        <w:t>一、质疑供应商基本信息</w:t>
      </w:r>
      <w:r>
        <w:rPr>
          <w:color w:val="auto"/>
          <w:highlight w:val="none"/>
        </w:rPr>
        <w:tab/>
      </w:r>
      <w:r>
        <w:rPr>
          <w:color w:val="auto"/>
          <w:highlight w:val="none"/>
        </w:rPr>
        <w:fldChar w:fldCharType="begin"/>
      </w:r>
      <w:r>
        <w:rPr>
          <w:color w:val="auto"/>
          <w:highlight w:val="none"/>
        </w:rPr>
        <w:instrText xml:space="preserve"> PAGEREF _Toc21459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_Toc23217 </w:instrText>
      </w:r>
      <w:r>
        <w:rPr>
          <w:rFonts w:hint="eastAsia" w:ascii="宋体" w:hAnsi="宋体" w:cs="宋体"/>
          <w:color w:val="auto"/>
          <w:highlight w:val="none"/>
        </w:rPr>
        <w:fldChar w:fldCharType="separate"/>
      </w:r>
      <w:r>
        <w:rPr>
          <w:rFonts w:hint="eastAsia" w:ascii="宋体" w:hAnsi="宋体" w:eastAsia="宋体" w:cs="宋体"/>
          <w:bCs/>
          <w:color w:val="auto"/>
          <w:szCs w:val="21"/>
          <w:highlight w:val="none"/>
        </w:rPr>
        <w:t>二、质疑项目基本情况</w:t>
      </w:r>
      <w:r>
        <w:rPr>
          <w:color w:val="auto"/>
          <w:highlight w:val="none"/>
        </w:rPr>
        <w:tab/>
      </w:r>
      <w:r>
        <w:rPr>
          <w:color w:val="auto"/>
          <w:highlight w:val="none"/>
        </w:rPr>
        <w:fldChar w:fldCharType="begin"/>
      </w:r>
      <w:r>
        <w:rPr>
          <w:color w:val="auto"/>
          <w:highlight w:val="none"/>
        </w:rPr>
        <w:instrText xml:space="preserve"> PAGEREF _Toc23217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_Toc29397 </w:instrText>
      </w:r>
      <w:r>
        <w:rPr>
          <w:rFonts w:hint="eastAsia" w:ascii="宋体" w:hAnsi="宋体" w:cs="宋体"/>
          <w:color w:val="auto"/>
          <w:highlight w:val="none"/>
        </w:rPr>
        <w:fldChar w:fldCharType="separate"/>
      </w:r>
      <w:r>
        <w:rPr>
          <w:rFonts w:hint="eastAsia" w:ascii="宋体" w:hAnsi="宋体" w:eastAsia="宋体" w:cs="宋体"/>
          <w:bCs/>
          <w:color w:val="auto"/>
          <w:szCs w:val="21"/>
          <w:highlight w:val="none"/>
        </w:rPr>
        <w:t>三、质疑事项具体内容</w:t>
      </w:r>
      <w:r>
        <w:rPr>
          <w:color w:val="auto"/>
          <w:highlight w:val="none"/>
        </w:rPr>
        <w:tab/>
      </w:r>
      <w:r>
        <w:rPr>
          <w:color w:val="auto"/>
          <w:highlight w:val="none"/>
        </w:rPr>
        <w:fldChar w:fldCharType="begin"/>
      </w:r>
      <w:r>
        <w:rPr>
          <w:color w:val="auto"/>
          <w:highlight w:val="none"/>
        </w:rPr>
        <w:instrText xml:space="preserve"> PAGEREF _Toc29397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_Toc29922 </w:instrText>
      </w:r>
      <w:r>
        <w:rPr>
          <w:rFonts w:hint="eastAsia" w:ascii="宋体" w:hAnsi="宋体" w:cs="宋体"/>
          <w:color w:val="auto"/>
          <w:highlight w:val="none"/>
        </w:rPr>
        <w:fldChar w:fldCharType="separate"/>
      </w:r>
      <w:r>
        <w:rPr>
          <w:rFonts w:hint="eastAsia" w:ascii="宋体" w:hAnsi="宋体" w:eastAsia="宋体" w:cs="宋体"/>
          <w:bCs/>
          <w:color w:val="auto"/>
          <w:szCs w:val="21"/>
          <w:highlight w:val="none"/>
        </w:rPr>
        <w:t>四、与质疑事项相关的质疑请求</w:t>
      </w:r>
      <w:r>
        <w:rPr>
          <w:color w:val="auto"/>
          <w:highlight w:val="none"/>
        </w:rPr>
        <w:tab/>
      </w:r>
      <w:r>
        <w:rPr>
          <w:color w:val="auto"/>
          <w:highlight w:val="none"/>
        </w:rPr>
        <w:fldChar w:fldCharType="begin"/>
      </w:r>
      <w:r>
        <w:rPr>
          <w:color w:val="auto"/>
          <w:highlight w:val="none"/>
        </w:rPr>
        <w:instrText xml:space="preserve"> PAGEREF _Toc29922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_Toc23867 </w:instrText>
      </w:r>
      <w:r>
        <w:rPr>
          <w:rFonts w:hint="eastAsia" w:ascii="宋体" w:hAnsi="宋体" w:cs="宋体"/>
          <w:color w:val="auto"/>
          <w:highlight w:val="none"/>
        </w:rPr>
        <w:fldChar w:fldCharType="separate"/>
      </w:r>
      <w:r>
        <w:rPr>
          <w:rFonts w:hint="eastAsia" w:ascii="黑体" w:eastAsia="黑体"/>
          <w:color w:val="auto"/>
          <w:szCs w:val="30"/>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_Toc23867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_Toc12002 </w:instrText>
      </w:r>
      <w:r>
        <w:rPr>
          <w:rFonts w:hint="eastAsia" w:ascii="宋体" w:hAnsi="宋体" w:cs="宋体"/>
          <w:color w:val="auto"/>
          <w:highlight w:val="none"/>
        </w:rPr>
        <w:fldChar w:fldCharType="separate"/>
      </w:r>
      <w:r>
        <w:rPr>
          <w:rFonts w:hint="eastAsia" w:ascii="宋体" w:hAnsi="Times New Roman" w:eastAsia="宋体" w:cs="Times New Roman"/>
          <w:color w:val="auto"/>
          <w:szCs w:val="28"/>
          <w:highlight w:val="none"/>
        </w:rPr>
        <w:t>一</w:t>
      </w:r>
      <w:r>
        <w:rPr>
          <w:rFonts w:hint="eastAsia" w:ascii="宋体" w:hAnsi="Times New Roman" w:eastAsia="宋体" w:cs="Times New Roman"/>
          <w:color w:val="auto"/>
          <w:szCs w:val="28"/>
          <w:highlight w:val="none"/>
          <w:lang w:val="en-US" w:eastAsia="zh-CN"/>
        </w:rPr>
        <w:t xml:space="preserve">  </w:t>
      </w:r>
      <w:r>
        <w:rPr>
          <w:rFonts w:hint="eastAsia" w:ascii="宋体" w:hAnsi="Times New Roman" w:eastAsia="宋体" w:cs="Times New Roman"/>
          <w:color w:val="auto"/>
          <w:szCs w:val="28"/>
          <w:highlight w:val="none"/>
        </w:rPr>
        <w:t>总  则</w:t>
      </w:r>
      <w:r>
        <w:rPr>
          <w:color w:val="auto"/>
          <w:highlight w:val="none"/>
        </w:rPr>
        <w:tab/>
      </w:r>
      <w:r>
        <w:rPr>
          <w:color w:val="auto"/>
          <w:highlight w:val="none"/>
        </w:rPr>
        <w:fldChar w:fldCharType="begin"/>
      </w:r>
      <w:r>
        <w:rPr>
          <w:color w:val="auto"/>
          <w:highlight w:val="none"/>
        </w:rPr>
        <w:instrText xml:space="preserve"> PAGEREF _Toc12002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_Toc22346 </w:instrText>
      </w:r>
      <w:r>
        <w:rPr>
          <w:rFonts w:hint="eastAsia" w:ascii="宋体" w:hAnsi="宋体" w:cs="宋体"/>
          <w:color w:val="auto"/>
          <w:highlight w:val="none"/>
        </w:rPr>
        <w:fldChar w:fldCharType="separate"/>
      </w:r>
      <w:r>
        <w:rPr>
          <w:rFonts w:hint="eastAsia" w:ascii="宋体"/>
          <w:color w:val="auto"/>
          <w:szCs w:val="28"/>
          <w:highlight w:val="none"/>
        </w:rPr>
        <w:t>二  投标文件初审</w:t>
      </w:r>
      <w:r>
        <w:rPr>
          <w:color w:val="auto"/>
          <w:highlight w:val="none"/>
        </w:rPr>
        <w:tab/>
      </w:r>
      <w:r>
        <w:rPr>
          <w:color w:val="auto"/>
          <w:highlight w:val="none"/>
        </w:rPr>
        <w:fldChar w:fldCharType="begin"/>
      </w:r>
      <w:r>
        <w:rPr>
          <w:color w:val="auto"/>
          <w:highlight w:val="none"/>
        </w:rPr>
        <w:instrText xml:space="preserve"> PAGEREF _Toc22346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_Toc3497 </w:instrText>
      </w:r>
      <w:r>
        <w:rPr>
          <w:rFonts w:hint="eastAsia" w:ascii="宋体" w:hAnsi="宋体" w:cs="宋体"/>
          <w:color w:val="auto"/>
          <w:highlight w:val="none"/>
        </w:rPr>
        <w:fldChar w:fldCharType="separate"/>
      </w:r>
      <w:r>
        <w:rPr>
          <w:rFonts w:hint="eastAsia" w:ascii="宋体"/>
          <w:color w:val="auto"/>
          <w:highlight w:val="none"/>
        </w:rPr>
        <w:t>四 比较与评价</w:t>
      </w:r>
      <w:r>
        <w:rPr>
          <w:color w:val="auto"/>
          <w:highlight w:val="none"/>
        </w:rPr>
        <w:tab/>
      </w:r>
      <w:r>
        <w:rPr>
          <w:color w:val="auto"/>
          <w:highlight w:val="none"/>
        </w:rPr>
        <w:fldChar w:fldCharType="begin"/>
      </w:r>
      <w:r>
        <w:rPr>
          <w:color w:val="auto"/>
          <w:highlight w:val="none"/>
        </w:rPr>
        <w:instrText xml:space="preserve"> PAGEREF _Toc3497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_Toc1212 </w:instrText>
      </w:r>
      <w:r>
        <w:rPr>
          <w:rFonts w:hint="eastAsia" w:ascii="宋体" w:hAnsi="宋体" w:cs="宋体"/>
          <w:color w:val="auto"/>
          <w:highlight w:val="none"/>
        </w:rPr>
        <w:fldChar w:fldCharType="separate"/>
      </w: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r>
        <w:rPr>
          <w:color w:val="auto"/>
          <w:highlight w:val="none"/>
        </w:rPr>
        <w:tab/>
      </w:r>
      <w:r>
        <w:rPr>
          <w:color w:val="auto"/>
          <w:highlight w:val="none"/>
        </w:rPr>
        <w:fldChar w:fldCharType="begin"/>
      </w:r>
      <w:r>
        <w:rPr>
          <w:color w:val="auto"/>
          <w:highlight w:val="none"/>
        </w:rPr>
        <w:instrText xml:space="preserve"> PAGEREF _Toc1212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_Toc5668 </w:instrText>
      </w:r>
      <w:r>
        <w:rPr>
          <w:rFonts w:hint="eastAsia" w:ascii="宋体" w:hAnsi="宋体" w:cs="宋体"/>
          <w:color w:val="auto"/>
          <w:highlight w:val="none"/>
        </w:rPr>
        <w:fldChar w:fldCharType="separate"/>
      </w:r>
      <w:r>
        <w:rPr>
          <w:rFonts w:hint="eastAsia" w:ascii="宋体"/>
          <w:bCs/>
          <w:color w:val="auto"/>
          <w:highlight w:val="none"/>
        </w:rPr>
        <w:t>五</w:t>
      </w:r>
      <w:r>
        <w:rPr>
          <w:rFonts w:hint="eastAsia" w:ascii="宋体"/>
          <w:bCs/>
          <w:color w:val="auto"/>
          <w:highlight w:val="none"/>
          <w:lang w:eastAsia="zh-CN"/>
        </w:rPr>
        <w:t>、</w:t>
      </w:r>
      <w:r>
        <w:rPr>
          <w:rFonts w:hint="eastAsia" w:ascii="宋体"/>
          <w:bCs/>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_Toc5668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_Toc28280 </w:instrText>
      </w:r>
      <w:r>
        <w:rPr>
          <w:rFonts w:hint="eastAsia" w:ascii="宋体" w:hAnsi="宋体" w:cs="宋体"/>
          <w:color w:val="auto"/>
          <w:highlight w:val="none"/>
        </w:rPr>
        <w:fldChar w:fldCharType="separate"/>
      </w:r>
      <w:r>
        <w:rPr>
          <w:rFonts w:hint="eastAsia" w:ascii="宋体"/>
          <w:color w:val="auto"/>
          <w:szCs w:val="30"/>
          <w:highlight w:val="none"/>
          <w:lang w:val="en-US" w:eastAsia="zh-CN"/>
        </w:rPr>
        <w:t xml:space="preserve">第五章 </w:t>
      </w:r>
      <w:r>
        <w:rPr>
          <w:rFonts w:hint="eastAsia" w:ascii="宋体"/>
          <w:color w:val="auto"/>
          <w:szCs w:val="30"/>
          <w:highlight w:val="none"/>
        </w:rPr>
        <w:t xml:space="preserve"> 合同条款及格式</w:t>
      </w:r>
      <w:r>
        <w:rPr>
          <w:color w:val="auto"/>
          <w:highlight w:val="none"/>
        </w:rPr>
        <w:tab/>
      </w:r>
      <w:r>
        <w:rPr>
          <w:color w:val="auto"/>
          <w:highlight w:val="none"/>
        </w:rPr>
        <w:fldChar w:fldCharType="begin"/>
      </w:r>
      <w:r>
        <w:rPr>
          <w:color w:val="auto"/>
          <w:highlight w:val="none"/>
        </w:rPr>
        <w:instrText xml:space="preserve"> PAGEREF _Toc28280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_Toc11912 </w:instrText>
      </w:r>
      <w:r>
        <w:rPr>
          <w:rFonts w:hint="eastAsia" w:ascii="宋体" w:hAnsi="宋体" w:cs="宋体"/>
          <w:color w:val="auto"/>
          <w:highlight w:val="none"/>
        </w:rPr>
        <w:fldChar w:fldCharType="separate"/>
      </w:r>
      <w:r>
        <w:rPr>
          <w:rFonts w:hint="eastAsia" w:ascii="宋体" w:hAnsi="宋体" w:eastAsia="宋体" w:cs="宋体"/>
          <w:color w:val="auto"/>
          <w:szCs w:val="21"/>
          <w:highlight w:val="none"/>
        </w:rPr>
        <w:t>（本合同为合同样稿，最终稿由供需双方协商后确定）</w:t>
      </w:r>
      <w:r>
        <w:rPr>
          <w:color w:val="auto"/>
          <w:highlight w:val="none"/>
        </w:rPr>
        <w:tab/>
      </w:r>
      <w:r>
        <w:rPr>
          <w:color w:val="auto"/>
          <w:highlight w:val="none"/>
        </w:rPr>
        <w:fldChar w:fldCharType="begin"/>
      </w:r>
      <w:r>
        <w:rPr>
          <w:color w:val="auto"/>
          <w:highlight w:val="none"/>
        </w:rPr>
        <w:instrText xml:space="preserve"> PAGEREF _Toc11912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_Toc1826 </w:instrText>
      </w:r>
      <w:r>
        <w:rPr>
          <w:rFonts w:hint="eastAsia" w:ascii="宋体" w:hAnsi="宋体" w:cs="宋体"/>
          <w:color w:val="auto"/>
          <w:highlight w:val="none"/>
        </w:rPr>
        <w:fldChar w:fldCharType="separate"/>
      </w:r>
      <w:r>
        <w:rPr>
          <w:rFonts w:hint="default" w:ascii="宋体" w:hAnsi="宋体" w:eastAsia="宋体"/>
          <w:color w:val="auto"/>
          <w:szCs w:val="28"/>
          <w:highlight w:val="none"/>
        </w:rPr>
        <w:t xml:space="preserve">一 </w:t>
      </w:r>
      <w:r>
        <w:rPr>
          <w:rFonts w:hint="eastAsia" w:ascii="宋体"/>
          <w:color w:val="auto"/>
          <w:szCs w:val="28"/>
          <w:highlight w:val="none"/>
        </w:rPr>
        <w:t>合同协议书</w:t>
      </w:r>
      <w:r>
        <w:rPr>
          <w:color w:val="auto"/>
          <w:highlight w:val="none"/>
        </w:rPr>
        <w:tab/>
      </w:r>
      <w:r>
        <w:rPr>
          <w:color w:val="auto"/>
          <w:highlight w:val="none"/>
        </w:rPr>
        <w:fldChar w:fldCharType="begin"/>
      </w:r>
      <w:r>
        <w:rPr>
          <w:color w:val="auto"/>
          <w:highlight w:val="none"/>
        </w:rPr>
        <w:instrText xml:space="preserve"> PAGEREF _Toc1826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_Toc5921 </w:instrText>
      </w:r>
      <w:r>
        <w:rPr>
          <w:rFonts w:hint="eastAsia" w:ascii="宋体" w:hAnsi="宋体" w:cs="宋体"/>
          <w:color w:val="auto"/>
          <w:highlight w:val="none"/>
        </w:rPr>
        <w:fldChar w:fldCharType="separate"/>
      </w:r>
      <w:r>
        <w:rPr>
          <w:rFonts w:hint="eastAsia" w:ascii="宋体" w:cs="宋体"/>
          <w:color w:val="auto"/>
          <w:szCs w:val="21"/>
          <w:highlight w:val="none"/>
        </w:rPr>
        <w:t xml:space="preserve">三. </w:t>
      </w:r>
      <w:r>
        <w:rPr>
          <w:rFonts w:hint="eastAsia" w:ascii="宋体" w:hAnsi="宋体" w:eastAsia="宋体" w:cs="宋体"/>
          <w:color w:val="auto"/>
          <w:highlight w:val="none"/>
        </w:rPr>
        <w:t xml:space="preserve"> 检验和验收</w:t>
      </w:r>
      <w:r>
        <w:rPr>
          <w:color w:val="auto"/>
          <w:highlight w:val="none"/>
        </w:rPr>
        <w:tab/>
      </w:r>
      <w:r>
        <w:rPr>
          <w:color w:val="auto"/>
          <w:highlight w:val="none"/>
        </w:rPr>
        <w:fldChar w:fldCharType="begin"/>
      </w:r>
      <w:r>
        <w:rPr>
          <w:color w:val="auto"/>
          <w:highlight w:val="none"/>
        </w:rPr>
        <w:instrText xml:space="preserve"> PAGEREF _Toc5921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_Toc11563 </w:instrText>
      </w:r>
      <w:r>
        <w:rPr>
          <w:rFonts w:hint="eastAsia" w:ascii="宋体" w:hAnsi="宋体" w:cs="宋体"/>
          <w:color w:val="auto"/>
          <w:highlight w:val="none"/>
        </w:rPr>
        <w:fldChar w:fldCharType="separate"/>
      </w:r>
      <w:r>
        <w:rPr>
          <w:rFonts w:hint="eastAsia" w:ascii="宋体"/>
          <w:color w:val="auto"/>
          <w:szCs w:val="30"/>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_Toc11563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_Toc7852 </w:instrText>
      </w:r>
      <w:r>
        <w:rPr>
          <w:rFonts w:hint="eastAsia" w:ascii="宋体" w:hAnsi="宋体" w:cs="宋体"/>
          <w:color w:val="auto"/>
          <w:highlight w:val="none"/>
        </w:rPr>
        <w:fldChar w:fldCharType="separate"/>
      </w:r>
      <w:r>
        <w:rPr>
          <w:rFonts w:hint="eastAsia" w:ascii="宋体" w:hAnsi="宋体" w:eastAsia="宋体" w:cs="宋体"/>
          <w:bCs/>
          <w:color w:val="auto"/>
          <w:highlight w:val="none"/>
        </w:rPr>
        <w:t>第一部分 资格证明文件</w:t>
      </w:r>
      <w:r>
        <w:rPr>
          <w:color w:val="auto"/>
          <w:highlight w:val="none"/>
        </w:rPr>
        <w:tab/>
      </w:r>
      <w:r>
        <w:rPr>
          <w:color w:val="auto"/>
          <w:highlight w:val="none"/>
        </w:rPr>
        <w:fldChar w:fldCharType="begin"/>
      </w:r>
      <w:r>
        <w:rPr>
          <w:color w:val="auto"/>
          <w:highlight w:val="none"/>
        </w:rPr>
        <w:instrText xml:space="preserve"> PAGEREF _Toc7852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_Toc24124 </w:instrText>
      </w:r>
      <w:r>
        <w:rPr>
          <w:rFonts w:hint="eastAsia" w:ascii="宋体" w:hAnsi="宋体" w:cs="宋体"/>
          <w:color w:val="auto"/>
          <w:highlight w:val="none"/>
        </w:rPr>
        <w:fldChar w:fldCharType="separate"/>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 xml:space="preserve"> 法人或者非法人组织的营业执照等证明文件或自然人的身份证明</w:t>
      </w:r>
      <w:r>
        <w:rPr>
          <w:color w:val="auto"/>
          <w:highlight w:val="none"/>
        </w:rPr>
        <w:tab/>
      </w:r>
      <w:r>
        <w:rPr>
          <w:color w:val="auto"/>
          <w:highlight w:val="none"/>
        </w:rPr>
        <w:fldChar w:fldCharType="begin"/>
      </w:r>
      <w:r>
        <w:rPr>
          <w:color w:val="auto"/>
          <w:highlight w:val="none"/>
        </w:rPr>
        <w:instrText xml:space="preserve"> PAGEREF _Toc24124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_Toc5762 </w:instrText>
      </w:r>
      <w:r>
        <w:rPr>
          <w:rFonts w:hint="eastAsia" w:ascii="宋体" w:hAnsi="宋体" w:cs="宋体"/>
          <w:color w:val="auto"/>
          <w:highlight w:val="none"/>
        </w:rPr>
        <w:fldChar w:fldCharType="separate"/>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法定代表人资格证明书</w:t>
      </w:r>
      <w:r>
        <w:rPr>
          <w:color w:val="auto"/>
          <w:highlight w:val="none"/>
        </w:rPr>
        <w:tab/>
      </w:r>
      <w:r>
        <w:rPr>
          <w:color w:val="auto"/>
          <w:highlight w:val="none"/>
        </w:rPr>
        <w:fldChar w:fldCharType="begin"/>
      </w:r>
      <w:r>
        <w:rPr>
          <w:color w:val="auto"/>
          <w:highlight w:val="none"/>
        </w:rPr>
        <w:instrText xml:space="preserve"> PAGEREF _Toc5762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_Toc12091 </w:instrText>
      </w:r>
      <w:r>
        <w:rPr>
          <w:rFonts w:hint="eastAsia" w:ascii="宋体" w:hAnsi="宋体" w:cs="宋体"/>
          <w:color w:val="auto"/>
          <w:highlight w:val="none"/>
        </w:rPr>
        <w:fldChar w:fldCharType="separate"/>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_Toc12091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_Toc27935 </w:instrText>
      </w:r>
      <w:r>
        <w:rPr>
          <w:rFonts w:hint="eastAsia" w:ascii="宋体" w:hAnsi="宋体" w:cs="宋体"/>
          <w:color w:val="auto"/>
          <w:highlight w:val="none"/>
        </w:rPr>
        <w:fldChar w:fldCharType="separate"/>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投标保证金缴纳凭证或投标担保函</w:t>
      </w:r>
      <w:r>
        <w:rPr>
          <w:color w:val="auto"/>
          <w:highlight w:val="none"/>
        </w:rPr>
        <w:tab/>
      </w:r>
      <w:r>
        <w:rPr>
          <w:color w:val="auto"/>
          <w:highlight w:val="none"/>
        </w:rPr>
        <w:fldChar w:fldCharType="begin"/>
      </w:r>
      <w:r>
        <w:rPr>
          <w:color w:val="auto"/>
          <w:highlight w:val="none"/>
        </w:rPr>
        <w:instrText xml:space="preserve"> PAGEREF _Toc27935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_Toc30011 </w:instrText>
      </w:r>
      <w:r>
        <w:rPr>
          <w:rFonts w:hint="eastAsia" w:ascii="宋体" w:hAnsi="宋体" w:cs="宋体"/>
          <w:color w:val="auto"/>
          <w:highlight w:val="none"/>
        </w:rPr>
        <w:fldChar w:fldCharType="separate"/>
      </w:r>
      <w:r>
        <w:rPr>
          <w:rFonts w:hint="eastAsia" w:ascii="宋体" w:hAnsi="宋体" w:eastAsia="宋体" w:cs="宋体"/>
          <w:bCs/>
          <w:color w:val="auto"/>
          <w:kern w:val="0"/>
          <w:szCs w:val="20"/>
          <w:highlight w:val="none"/>
          <w:lang w:val="en-US" w:eastAsia="zh-CN" w:bidi="ar-SA"/>
        </w:rPr>
        <w:t>6、参加政府采购活动前3年内在经营活动中没有重大违法记录的书面声明</w:t>
      </w:r>
      <w:r>
        <w:rPr>
          <w:rFonts w:hint="eastAsia" w:ascii="宋体" w:hAnsi="宋体" w:cs="宋体"/>
          <w:bCs/>
          <w:color w:val="auto"/>
          <w:kern w:val="0"/>
          <w:szCs w:val="20"/>
          <w:highlight w:val="none"/>
          <w:lang w:val="en-US" w:eastAsia="zh-CN" w:bidi="ar-SA"/>
        </w:rPr>
        <w:t>；</w:t>
      </w:r>
      <w:r>
        <w:rPr>
          <w:color w:val="auto"/>
          <w:highlight w:val="none"/>
        </w:rPr>
        <w:tab/>
      </w:r>
      <w:r>
        <w:rPr>
          <w:color w:val="auto"/>
          <w:highlight w:val="none"/>
        </w:rPr>
        <w:fldChar w:fldCharType="begin"/>
      </w:r>
      <w:r>
        <w:rPr>
          <w:color w:val="auto"/>
          <w:highlight w:val="none"/>
        </w:rPr>
        <w:instrText xml:space="preserve"> PAGEREF _Toc30011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_Toc18880 </w:instrText>
      </w:r>
      <w:r>
        <w:rPr>
          <w:rFonts w:hint="eastAsia" w:ascii="宋体" w:hAnsi="宋体" w:cs="宋体"/>
          <w:color w:val="auto"/>
          <w:highlight w:val="none"/>
        </w:rPr>
        <w:fldChar w:fldCharType="separate"/>
      </w:r>
      <w:r>
        <w:rPr>
          <w:rFonts w:hint="eastAsia"/>
          <w:color w:val="auto"/>
          <w:szCs w:val="32"/>
          <w:highlight w:val="none"/>
        </w:rPr>
        <w:t>第二部分  商务及技术文件</w:t>
      </w:r>
      <w:r>
        <w:rPr>
          <w:color w:val="auto"/>
          <w:highlight w:val="none"/>
        </w:rPr>
        <w:tab/>
      </w:r>
      <w:r>
        <w:rPr>
          <w:color w:val="auto"/>
          <w:highlight w:val="none"/>
        </w:rPr>
        <w:fldChar w:fldCharType="begin"/>
      </w:r>
      <w:r>
        <w:rPr>
          <w:color w:val="auto"/>
          <w:highlight w:val="none"/>
        </w:rPr>
        <w:instrText xml:space="preserve"> PAGEREF _Toc18880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_Toc12047 </w:instrText>
      </w:r>
      <w:r>
        <w:rPr>
          <w:rFonts w:hint="eastAsia" w:ascii="宋体" w:hAnsi="宋体" w:cs="宋体"/>
          <w:color w:val="auto"/>
          <w:highlight w:val="none"/>
        </w:rPr>
        <w:fldChar w:fldCharType="separate"/>
      </w:r>
      <w:r>
        <w:rPr>
          <w:rFonts w:hint="default" w:ascii="宋体" w:hAnsi="宋体" w:eastAsia="宋体" w:cs="宋体"/>
          <w:bCs/>
          <w:color w:val="auto"/>
          <w:highlight w:val="none"/>
        </w:rPr>
        <w:t xml:space="preserve">3. </w:t>
      </w:r>
      <w:r>
        <w:rPr>
          <w:rFonts w:hint="eastAsia" w:ascii="宋体" w:hAnsi="宋体" w:eastAsia="宋体" w:cs="宋体"/>
          <w:bCs/>
          <w:color w:val="auto"/>
          <w:highlight w:val="none"/>
        </w:rPr>
        <w:t>投标分项报价表</w:t>
      </w:r>
      <w:r>
        <w:rPr>
          <w:color w:val="auto"/>
          <w:highlight w:val="none"/>
        </w:rPr>
        <w:tab/>
      </w:r>
      <w:r>
        <w:rPr>
          <w:color w:val="auto"/>
          <w:highlight w:val="none"/>
        </w:rPr>
        <w:fldChar w:fldCharType="begin"/>
      </w:r>
      <w:r>
        <w:rPr>
          <w:color w:val="auto"/>
          <w:highlight w:val="none"/>
        </w:rPr>
        <w:instrText xml:space="preserve"> PAGEREF _Toc12047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_Toc6716 </w:instrText>
      </w:r>
      <w:r>
        <w:rPr>
          <w:rFonts w:hint="eastAsia" w:ascii="宋体" w:hAnsi="宋体" w:cs="宋体"/>
          <w:color w:val="auto"/>
          <w:highlight w:val="none"/>
        </w:rPr>
        <w:fldChar w:fldCharType="separate"/>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技术规格偏离表</w:t>
      </w:r>
      <w:r>
        <w:rPr>
          <w:color w:val="auto"/>
          <w:highlight w:val="none"/>
        </w:rPr>
        <w:tab/>
      </w:r>
      <w:r>
        <w:rPr>
          <w:color w:val="auto"/>
          <w:highlight w:val="none"/>
        </w:rPr>
        <w:fldChar w:fldCharType="begin"/>
      </w:r>
      <w:r>
        <w:rPr>
          <w:color w:val="auto"/>
          <w:highlight w:val="none"/>
        </w:rPr>
        <w:instrText xml:space="preserve"> PAGEREF _Toc6716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_Toc31836 </w:instrText>
      </w:r>
      <w:r>
        <w:rPr>
          <w:rFonts w:hint="eastAsia" w:ascii="宋体" w:hAnsi="宋体" w:cs="宋体"/>
          <w:color w:val="auto"/>
          <w:highlight w:val="none"/>
        </w:rPr>
        <w:fldChar w:fldCharType="separate"/>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商务条款偏离表（投标文件格式</w:t>
      </w:r>
      <w:r>
        <w:rPr>
          <w:rFonts w:hint="eastAsia" w:ascii="宋体" w:hAnsi="宋体" w:eastAsia="宋体" w:cs="宋体"/>
          <w:bCs/>
          <w:color w:val="auto"/>
          <w:highlight w:val="none"/>
          <w:lang w:eastAsia="zh-CN"/>
        </w:rPr>
        <w:t>九</w:t>
      </w:r>
      <w:r>
        <w:rPr>
          <w:rFonts w:hint="eastAsia" w:ascii="宋体" w:hAnsi="宋体" w:eastAsia="宋体" w:cs="宋体"/>
          <w:bCs/>
          <w:color w:val="auto"/>
          <w:highlight w:val="none"/>
        </w:rPr>
        <w:t>）</w:t>
      </w:r>
      <w:r>
        <w:rPr>
          <w:color w:val="auto"/>
          <w:highlight w:val="none"/>
        </w:rPr>
        <w:tab/>
      </w:r>
      <w:r>
        <w:rPr>
          <w:color w:val="auto"/>
          <w:highlight w:val="none"/>
        </w:rPr>
        <w:fldChar w:fldCharType="begin"/>
      </w:r>
      <w:r>
        <w:rPr>
          <w:color w:val="auto"/>
          <w:highlight w:val="none"/>
        </w:rPr>
        <w:instrText xml:space="preserve"> PAGEREF _Toc31836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8311"/>
          <w:tab w:val="clear" w:pos="928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_Toc19511 </w:instrText>
      </w:r>
      <w:r>
        <w:rPr>
          <w:rFonts w:hint="eastAsia" w:ascii="宋体" w:hAnsi="宋体" w:cs="宋体"/>
          <w:color w:val="auto"/>
          <w:highlight w:val="none"/>
        </w:rPr>
        <w:fldChar w:fldCharType="separate"/>
      </w:r>
      <w:r>
        <w:rPr>
          <w:rFonts w:hint="eastAsia" w:ascii="宋体" w:hAnsi="宋体" w:eastAsia="宋体" w:cs="宋体"/>
          <w:bCs/>
          <w:color w:val="auto"/>
          <w:kern w:val="0"/>
          <w:szCs w:val="20"/>
          <w:highlight w:val="none"/>
          <w:lang w:val="en-US" w:eastAsia="zh-CN" w:bidi="ar-SA"/>
        </w:rPr>
        <w:t>8、中小企业声明函(货物)</w:t>
      </w:r>
      <w:r>
        <w:rPr>
          <w:color w:val="auto"/>
          <w:highlight w:val="none"/>
        </w:rPr>
        <w:tab/>
      </w:r>
      <w:r>
        <w:rPr>
          <w:color w:val="auto"/>
          <w:highlight w:val="none"/>
        </w:rPr>
        <w:fldChar w:fldCharType="begin"/>
      </w:r>
      <w:r>
        <w:rPr>
          <w:color w:val="auto"/>
          <w:highlight w:val="none"/>
        </w:rPr>
        <w:instrText xml:space="preserve"> PAGEREF _Toc19511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_Toc5728 </w:instrText>
      </w:r>
      <w:r>
        <w:rPr>
          <w:rFonts w:hint="eastAsia" w:ascii="宋体" w:hAnsi="宋体" w:cs="宋体"/>
          <w:color w:val="auto"/>
          <w:highlight w:val="none"/>
        </w:rPr>
        <w:fldChar w:fldCharType="separate"/>
      </w:r>
      <w:r>
        <w:rPr>
          <w:rFonts w:hint="eastAsia" w:ascii="宋体" w:hAnsi="宋体" w:cs="宋体"/>
          <w:bCs/>
          <w:color w:val="auto"/>
          <w:highlight w:val="none"/>
          <w:lang w:val="en-US" w:eastAsia="zh-CN"/>
        </w:rPr>
        <w:t>9</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投标人关联单位的说明</w:t>
      </w:r>
      <w:r>
        <w:rPr>
          <w:color w:val="auto"/>
          <w:highlight w:val="none"/>
        </w:rPr>
        <w:tab/>
      </w:r>
      <w:r>
        <w:rPr>
          <w:color w:val="auto"/>
          <w:highlight w:val="none"/>
        </w:rPr>
        <w:fldChar w:fldCharType="begin"/>
      </w:r>
      <w:r>
        <w:rPr>
          <w:color w:val="auto"/>
          <w:highlight w:val="none"/>
        </w:rPr>
        <w:instrText xml:space="preserve"> PAGEREF _Toc5728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_Toc30054 </w:instrText>
      </w:r>
      <w:r>
        <w:rPr>
          <w:rFonts w:hint="eastAsia" w:ascii="宋体" w:hAnsi="宋体" w:cs="宋体"/>
          <w:color w:val="auto"/>
          <w:highlight w:val="none"/>
        </w:rPr>
        <w:fldChar w:fldCharType="separate"/>
      </w:r>
      <w:r>
        <w:rPr>
          <w:rFonts w:hint="eastAsia" w:ascii="宋体" w:hAnsi="宋体" w:cs="宋体"/>
          <w:bCs/>
          <w:color w:val="auto"/>
          <w:highlight w:val="none"/>
          <w:lang w:val="en-US" w:eastAsia="zh-CN"/>
        </w:rPr>
        <w:t>10</w:t>
      </w:r>
      <w:r>
        <w:rPr>
          <w:rFonts w:hint="eastAsia" w:ascii="宋体" w:hAnsi="宋体" w:eastAsia="宋体" w:cs="宋体"/>
          <w:bCs/>
          <w:color w:val="auto"/>
          <w:highlight w:val="none"/>
          <w:lang w:val="en-US" w:eastAsia="zh-CN"/>
        </w:rPr>
        <w:t>、</w:t>
      </w:r>
      <w:r>
        <w:rPr>
          <w:rFonts w:hint="eastAsia" w:ascii="宋体" w:hAnsi="宋体" w:eastAsia="宋体" w:cs="宋体"/>
          <w:bCs/>
          <w:color w:val="auto"/>
          <w:highlight w:val="none"/>
          <w:lang w:eastAsia="zh-CN"/>
        </w:rPr>
        <w:t>评分标准和细则中技术部分证明材料（格式自拟）</w:t>
      </w:r>
      <w:r>
        <w:rPr>
          <w:color w:val="auto"/>
          <w:highlight w:val="none"/>
        </w:rPr>
        <w:tab/>
      </w:r>
      <w:r>
        <w:rPr>
          <w:color w:val="auto"/>
          <w:highlight w:val="none"/>
        </w:rPr>
        <w:fldChar w:fldCharType="begin"/>
      </w:r>
      <w:r>
        <w:rPr>
          <w:color w:val="auto"/>
          <w:highlight w:val="none"/>
        </w:rPr>
        <w:instrText xml:space="preserve"> PAGEREF _Toc30054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_Toc8135 </w:instrText>
      </w:r>
      <w:r>
        <w:rPr>
          <w:rFonts w:hint="eastAsia" w:ascii="宋体" w:hAnsi="宋体" w:cs="宋体"/>
          <w:color w:val="auto"/>
          <w:highlight w:val="none"/>
        </w:rPr>
        <w:fldChar w:fldCharType="separate"/>
      </w:r>
      <w:r>
        <w:rPr>
          <w:rFonts w:hint="eastAsia" w:ascii="宋体" w:hAnsi="宋体" w:cs="宋体"/>
          <w:bCs/>
          <w:color w:val="auto"/>
          <w:highlight w:val="none"/>
          <w:lang w:val="en-US" w:eastAsia="zh-CN"/>
        </w:rPr>
        <w:t>11</w:t>
      </w:r>
      <w:r>
        <w:rPr>
          <w:rFonts w:hint="eastAsia" w:ascii="宋体" w:hAnsi="宋体" w:eastAsia="宋体" w:cs="宋体"/>
          <w:bCs/>
          <w:color w:val="auto"/>
          <w:highlight w:val="none"/>
          <w:lang w:val="en-US" w:eastAsia="zh-CN"/>
        </w:rPr>
        <w:t>、</w:t>
      </w:r>
      <w:r>
        <w:rPr>
          <w:rFonts w:hint="eastAsia" w:ascii="宋体" w:hAnsi="宋体" w:eastAsia="宋体" w:cs="宋体"/>
          <w:bCs/>
          <w:color w:val="auto"/>
          <w:highlight w:val="none"/>
          <w:lang w:eastAsia="zh-CN"/>
        </w:rPr>
        <w:t>评分标准和细则中商务部分证明材料（格式自拟）</w:t>
      </w:r>
      <w:r>
        <w:rPr>
          <w:color w:val="auto"/>
          <w:highlight w:val="none"/>
        </w:rPr>
        <w:tab/>
      </w:r>
      <w:r>
        <w:rPr>
          <w:color w:val="auto"/>
          <w:highlight w:val="none"/>
        </w:rPr>
        <w:fldChar w:fldCharType="begin"/>
      </w:r>
      <w:r>
        <w:rPr>
          <w:color w:val="auto"/>
          <w:highlight w:val="none"/>
        </w:rPr>
        <w:instrText xml:space="preserve"> PAGEREF _Toc8135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8311"/>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_Toc2685 </w:instrText>
      </w:r>
      <w:r>
        <w:rPr>
          <w:rFonts w:hint="eastAsia" w:ascii="宋体" w:hAnsi="宋体" w:cs="宋体"/>
          <w:color w:val="auto"/>
          <w:highlight w:val="none"/>
        </w:rPr>
        <w:fldChar w:fldCharType="separate"/>
      </w:r>
      <w:r>
        <w:rPr>
          <w:rFonts w:hint="eastAsia" w:ascii="宋体" w:hAnsi="宋体" w:cs="宋体"/>
          <w:bCs/>
          <w:color w:val="auto"/>
          <w:highlight w:val="none"/>
          <w:lang w:val="en-US" w:eastAsia="zh-CN"/>
        </w:rPr>
        <w:t>12</w:t>
      </w:r>
      <w:r>
        <w:rPr>
          <w:rFonts w:hint="eastAsia" w:ascii="宋体" w:hAnsi="宋体" w:eastAsia="宋体" w:cs="宋体"/>
          <w:bCs/>
          <w:color w:val="auto"/>
          <w:highlight w:val="none"/>
          <w:lang w:val="en-US" w:eastAsia="zh-CN"/>
        </w:rPr>
        <w:t>、</w:t>
      </w:r>
      <w:r>
        <w:rPr>
          <w:rFonts w:hint="eastAsia" w:ascii="宋体" w:hAnsi="宋体" w:eastAsia="宋体" w:cs="宋体"/>
          <w:bCs/>
          <w:color w:val="auto"/>
          <w:highlight w:val="none"/>
          <w:lang w:eastAsia="zh-CN"/>
        </w:rPr>
        <w:t>投标人认为有必要提供的其他证明材料（格式自拟）</w:t>
      </w:r>
      <w:r>
        <w:rPr>
          <w:color w:val="auto"/>
          <w:highlight w:val="none"/>
        </w:rPr>
        <w:tab/>
      </w:r>
      <w:r>
        <w:rPr>
          <w:color w:val="auto"/>
          <w:highlight w:val="none"/>
        </w:rPr>
        <w:fldChar w:fldCharType="begin"/>
      </w:r>
      <w:r>
        <w:rPr>
          <w:color w:val="auto"/>
          <w:highlight w:val="none"/>
        </w:rPr>
        <w:instrText xml:space="preserve"> PAGEREF _Toc2685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cs="宋体"/>
          <w:color w:val="auto"/>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distribute"/>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pPr>
        <w:spacing w:line="240" w:lineRule="auto"/>
        <w:jc w:val="center"/>
        <w:rPr>
          <w:rFonts w:ascii="宋体" w:hAnsi="宋体" w:cs="宋体"/>
          <w:b/>
          <w:bCs/>
          <w:color w:val="auto"/>
          <w:kern w:val="36"/>
          <w:sz w:val="36"/>
          <w:szCs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pPr>
        <w:spacing w:line="240" w:lineRule="auto"/>
        <w:jc w:val="center"/>
        <w:rPr>
          <w:rFonts w:ascii="宋体" w:hAnsi="宋体" w:cs="宋体"/>
          <w:b/>
          <w:bCs/>
          <w:color w:val="auto"/>
          <w:kern w:val="36"/>
          <w:sz w:val="36"/>
          <w:szCs w:val="36"/>
          <w:highlight w:val="none"/>
        </w:rPr>
      </w:pPr>
      <w:r>
        <w:rPr>
          <w:rFonts w:ascii="宋体" w:hAnsi="宋体" w:cs="宋体"/>
          <w:b/>
          <w:bCs/>
          <w:color w:val="auto"/>
          <w:kern w:val="36"/>
          <w:sz w:val="36"/>
          <w:szCs w:val="36"/>
          <w:highlight w:val="none"/>
        </w:rPr>
        <w:t>第一部分 招标公告</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right="0" w:firstLine="806" w:firstLineChars="200"/>
        <w:jc w:val="center"/>
        <w:textAlignment w:val="auto"/>
        <w:rPr>
          <w:rFonts w:hint="eastAsia" w:ascii="新宋体" w:hAnsi="新宋体" w:eastAsia="新宋体" w:cs="新宋体"/>
          <w:b/>
          <w:bCs/>
          <w:color w:val="auto"/>
          <w:kern w:val="0"/>
          <w:sz w:val="40"/>
          <w:szCs w:val="40"/>
          <w:highlight w:val="none"/>
          <w:u w:val="none"/>
          <w:lang w:val="en-US" w:eastAsia="zh-CN" w:bidi="ar"/>
        </w:rPr>
      </w:pPr>
      <w:r>
        <w:rPr>
          <w:rFonts w:hint="eastAsia" w:ascii="新宋体" w:hAnsi="新宋体" w:eastAsia="新宋体" w:cs="新宋体"/>
          <w:b/>
          <w:bCs/>
          <w:color w:val="auto"/>
          <w:kern w:val="0"/>
          <w:sz w:val="40"/>
          <w:szCs w:val="40"/>
          <w:highlight w:val="none"/>
          <w:u w:val="none"/>
          <w:lang w:val="en-US" w:eastAsia="zh-CN" w:bidi="ar"/>
        </w:rPr>
        <w:t xml:space="preserve"> 阿图什市某单位办公家具采购项目公开</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right="0" w:firstLine="806" w:firstLineChars="200"/>
        <w:jc w:val="center"/>
        <w:textAlignment w:val="auto"/>
        <w:rPr>
          <w:rFonts w:hint="eastAsia" w:ascii="新宋体" w:hAnsi="新宋体" w:eastAsia="新宋体" w:cs="新宋体"/>
          <w:b/>
          <w:bCs/>
          <w:color w:val="auto"/>
          <w:kern w:val="0"/>
          <w:sz w:val="40"/>
          <w:szCs w:val="40"/>
          <w:highlight w:val="none"/>
          <w:u w:val="none"/>
          <w:lang w:val="en-US" w:eastAsia="zh-CN" w:bidi="ar"/>
        </w:rPr>
      </w:pPr>
      <w:r>
        <w:rPr>
          <w:rFonts w:hint="eastAsia" w:ascii="新宋体" w:hAnsi="新宋体" w:eastAsia="新宋体" w:cs="新宋体"/>
          <w:b/>
          <w:bCs/>
          <w:color w:val="auto"/>
          <w:kern w:val="0"/>
          <w:sz w:val="40"/>
          <w:szCs w:val="40"/>
          <w:highlight w:val="none"/>
          <w:u w:val="none"/>
          <w:lang w:val="en-US" w:eastAsia="zh-CN" w:bidi="ar"/>
        </w:rPr>
        <w:t>招标公告</w:t>
      </w:r>
    </w:p>
    <w:tbl>
      <w:tblPr>
        <w:tblStyle w:val="28"/>
        <w:tblpPr w:leftFromText="180" w:rightFromText="180" w:vertAnchor="page" w:horzAnchor="page" w:tblpX="1354" w:tblpY="371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6" w:hRule="atLeast"/>
        </w:trPr>
        <w:tc>
          <w:tcPr>
            <w:tcW w:w="928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widowControl/>
              <w:suppressLineNumbers w:val="0"/>
              <w:autoSpaceDE w:val="0"/>
              <w:autoSpaceDN/>
              <w:spacing w:before="75" w:beforeAutospacing="0" w:after="75" w:afterAutospacing="0" w:line="300" w:lineRule="exact"/>
              <w:ind w:left="0" w:right="0"/>
              <w:jc w:val="left"/>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项目概况</w:t>
            </w:r>
          </w:p>
          <w:p>
            <w:pPr>
              <w:pStyle w:val="24"/>
              <w:keepNext w:val="0"/>
              <w:keepLines w:val="0"/>
              <w:widowControl/>
              <w:suppressLineNumbers w:val="0"/>
              <w:autoSpaceDE w:val="0"/>
              <w:autoSpaceDN/>
              <w:spacing w:before="75" w:beforeAutospacing="0" w:after="75" w:afterAutospacing="0" w:line="300" w:lineRule="exact"/>
              <w:ind w:left="0" w:right="0"/>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 xml:space="preserve"> </w:t>
            </w:r>
            <w:r>
              <w:rPr>
                <w:rFonts w:hint="eastAsia" w:ascii="新宋体" w:hAnsi="新宋体" w:eastAsia="新宋体" w:cs="新宋体"/>
                <w:i w:val="0"/>
                <w:caps w:val="0"/>
                <w:color w:val="auto"/>
                <w:spacing w:val="0"/>
                <w:kern w:val="0"/>
                <w:sz w:val="21"/>
                <w:szCs w:val="21"/>
                <w:highlight w:val="none"/>
                <w:lang w:val="en-US" w:eastAsia="zh-CN"/>
              </w:rPr>
              <w:t xml:space="preserve">   阿图什市某单位办公家具采购项目的潜在供应商应在供应商登陆政采云平台http://www.zcygov.cn/，在线申请获取招标文件（登录政府采购云平台 → 项目采购 → 获取招标文件，如有操作性问题，可与政采云在线客服进行咨询，咨询电话：95763）获取采购文件，并于2023年11月30日 10:30（北京时间）前递交投标文件</w:t>
            </w:r>
            <w:r>
              <w:rPr>
                <w:rFonts w:hint="eastAsia" w:ascii="新宋体" w:hAnsi="新宋体" w:eastAsia="新宋体" w:cs="新宋体"/>
                <w:i w:val="0"/>
                <w:caps w:val="0"/>
                <w:color w:val="auto"/>
                <w:spacing w:val="0"/>
                <w:kern w:val="0"/>
                <w:sz w:val="21"/>
                <w:szCs w:val="21"/>
                <w:highlight w:val="none"/>
              </w:rPr>
              <w:t>。</w:t>
            </w:r>
          </w:p>
        </w:tc>
      </w:tr>
    </w:tbl>
    <w:p>
      <w:pPr>
        <w:pStyle w:val="2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0" w:lineRule="exact"/>
        <w:ind w:left="0" w:right="0" w:firstLine="426" w:firstLineChars="200"/>
        <w:jc w:val="both"/>
        <w:textAlignment w:val="auto"/>
        <w:rPr>
          <w:rFonts w:hint="eastAsia" w:ascii="新宋体" w:hAnsi="新宋体" w:eastAsia="新宋体" w:cs="新宋体"/>
          <w:b/>
          <w:bCs/>
          <w:i w:val="0"/>
          <w:caps w:val="0"/>
          <w:color w:val="auto"/>
          <w:spacing w:val="0"/>
          <w:sz w:val="21"/>
          <w:szCs w:val="21"/>
          <w:highlight w:val="none"/>
        </w:rPr>
      </w:pPr>
      <w:r>
        <w:rPr>
          <w:rFonts w:hint="eastAsia" w:ascii="新宋体" w:hAnsi="新宋体" w:eastAsia="新宋体" w:cs="新宋体"/>
          <w:b/>
          <w:bCs/>
          <w:i w:val="0"/>
          <w:caps w:val="0"/>
          <w:color w:val="auto"/>
          <w:spacing w:val="0"/>
          <w:sz w:val="21"/>
          <w:szCs w:val="21"/>
          <w:highlight w:val="none"/>
        </w:rPr>
        <w:t>一、项目基本情况</w:t>
      </w:r>
    </w:p>
    <w:p>
      <w:pPr>
        <w:pStyle w:val="2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0" w:lineRule="exact"/>
        <w:ind w:left="0" w:right="0" w:firstLine="426" w:firstLineChars="200"/>
        <w:jc w:val="both"/>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项目编号：ATSCG-2023088</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项目名称：</w:t>
      </w:r>
      <w:r>
        <w:rPr>
          <w:rFonts w:hint="eastAsia" w:ascii="新宋体" w:hAnsi="新宋体" w:eastAsia="新宋体" w:cs="新宋体"/>
          <w:i w:val="0"/>
          <w:caps w:val="0"/>
          <w:color w:val="auto"/>
          <w:spacing w:val="0"/>
          <w:kern w:val="0"/>
          <w:sz w:val="21"/>
          <w:szCs w:val="21"/>
          <w:highlight w:val="none"/>
          <w:lang w:val="en-US" w:eastAsia="zh-CN"/>
        </w:rPr>
        <w:t>阿图什市某单位办公家具采购项目</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采购方式：公开招标</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预算金额（元）</w:t>
      </w:r>
      <w:r>
        <w:rPr>
          <w:rFonts w:hint="eastAsia" w:ascii="新宋体" w:hAnsi="新宋体" w:eastAsia="新宋体" w:cs="新宋体"/>
          <w:color w:val="auto"/>
          <w:kern w:val="0"/>
          <w:sz w:val="21"/>
          <w:szCs w:val="21"/>
          <w:highlight w:val="none"/>
          <w:u w:val="none"/>
          <w:lang w:val="en-US" w:eastAsia="zh-CN" w:bidi="ar"/>
        </w:rPr>
        <w:t>：2400000</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最高限价（元）：2400000</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采购需求：</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标项名称:阿图什市某单位办公家具采购项目</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w:t>
      </w:r>
      <w:r>
        <w:rPr>
          <w:rFonts w:hint="eastAsia" w:ascii="新宋体" w:hAnsi="新宋体" w:eastAsia="新宋体" w:cs="新宋体"/>
          <w:color w:val="auto"/>
          <w:kern w:val="0"/>
          <w:sz w:val="21"/>
          <w:szCs w:val="21"/>
          <w:highlight w:val="none"/>
          <w:u w:val="none"/>
          <w:lang w:val="en-US" w:eastAsia="zh-CN" w:bidi="ar"/>
        </w:rPr>
        <w:t>2400000</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color w:val="auto"/>
          <w:kern w:val="0"/>
          <w:sz w:val="21"/>
          <w:szCs w:val="21"/>
          <w:highlight w:val="none"/>
          <w:u w:val="none"/>
          <w:lang w:val="en-US" w:eastAsia="zh-CN" w:bidi="ar"/>
        </w:rPr>
        <w:t>单位：批</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简要规格描述或项目基本概况介绍、用途：采购办公家具一批。</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备注：具体详见招标文件采购内容及技术要求</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u w:val="none"/>
          <w:lang w:val="en-US" w:eastAsia="zh-CN"/>
        </w:rPr>
      </w:pPr>
      <w:r>
        <w:rPr>
          <w:rFonts w:hint="eastAsia" w:ascii="新宋体" w:hAnsi="新宋体" w:eastAsia="新宋体" w:cs="新宋体"/>
          <w:i w:val="0"/>
          <w:caps w:val="0"/>
          <w:color w:val="auto"/>
          <w:spacing w:val="0"/>
          <w:kern w:val="0"/>
          <w:sz w:val="21"/>
          <w:szCs w:val="21"/>
          <w:highlight w:val="none"/>
        </w:rPr>
        <w:t>合同履行期限：</w:t>
      </w:r>
      <w:r>
        <w:rPr>
          <w:rFonts w:hint="eastAsia" w:ascii="新宋体" w:hAnsi="新宋体" w:eastAsia="新宋体" w:cs="新宋体"/>
          <w:i w:val="0"/>
          <w:caps w:val="0"/>
          <w:color w:val="auto"/>
          <w:spacing w:val="0"/>
          <w:kern w:val="0"/>
          <w:sz w:val="21"/>
          <w:szCs w:val="21"/>
          <w:highlight w:val="none"/>
          <w:lang w:eastAsia="zh-CN"/>
        </w:rPr>
        <w:t>标项</w:t>
      </w:r>
      <w:r>
        <w:rPr>
          <w:rFonts w:hint="eastAsia" w:ascii="新宋体" w:hAnsi="新宋体" w:eastAsia="新宋体" w:cs="新宋体"/>
          <w:i w:val="0"/>
          <w:caps w:val="0"/>
          <w:color w:val="auto"/>
          <w:spacing w:val="0"/>
          <w:kern w:val="0"/>
          <w:sz w:val="21"/>
          <w:szCs w:val="21"/>
          <w:highlight w:val="none"/>
          <w:lang w:val="en-US" w:eastAsia="zh-CN"/>
        </w:rPr>
        <w:t>1，</w:t>
      </w:r>
      <w:r>
        <w:rPr>
          <w:rFonts w:hint="eastAsia" w:ascii="新宋体" w:hAnsi="新宋体" w:eastAsia="新宋体" w:cs="新宋体"/>
          <w:i w:val="0"/>
          <w:caps w:val="0"/>
          <w:color w:val="auto"/>
          <w:spacing w:val="0"/>
          <w:kern w:val="0"/>
          <w:sz w:val="21"/>
          <w:szCs w:val="21"/>
          <w:highlight w:val="none"/>
        </w:rPr>
        <w:t>详见</w:t>
      </w:r>
      <w:r>
        <w:rPr>
          <w:rFonts w:hint="eastAsia" w:ascii="新宋体" w:hAnsi="新宋体" w:eastAsia="新宋体" w:cs="新宋体"/>
          <w:i w:val="0"/>
          <w:caps w:val="0"/>
          <w:color w:val="auto"/>
          <w:spacing w:val="0"/>
          <w:kern w:val="0"/>
          <w:sz w:val="21"/>
          <w:szCs w:val="21"/>
          <w:highlight w:val="none"/>
          <w:lang w:val="en-US" w:eastAsia="zh-CN"/>
        </w:rPr>
        <w:t>招标文件</w:t>
      </w:r>
      <w:r>
        <w:rPr>
          <w:rFonts w:hint="eastAsia" w:ascii="新宋体" w:hAnsi="新宋体" w:eastAsia="新宋体" w:cs="新宋体"/>
          <w:i w:val="0"/>
          <w:caps w:val="0"/>
          <w:color w:val="auto"/>
          <w:spacing w:val="0"/>
          <w:kern w:val="0"/>
          <w:sz w:val="21"/>
          <w:szCs w:val="21"/>
          <w:highlight w:val="none"/>
        </w:rPr>
        <w:t xml:space="preserve"> </w:t>
      </w:r>
    </w:p>
    <w:p>
      <w:pPr>
        <w:pStyle w:val="10"/>
        <w:keepNext w:val="0"/>
        <w:keepLines w:val="0"/>
        <w:pageBreakBefore w:val="0"/>
        <w:tabs>
          <w:tab w:val="left" w:pos="562"/>
          <w:tab w:val="left" w:pos="3372"/>
          <w:tab w:val="left" w:pos="3653"/>
        </w:tabs>
        <w:kinsoku/>
        <w:wordWrap/>
        <w:overflowPunct/>
        <w:topLinePunct w:val="0"/>
        <w:autoSpaceDN/>
        <w:bidi w:val="0"/>
        <w:adjustRightInd/>
        <w:snapToGrid/>
        <w:spacing w:line="380" w:lineRule="exact"/>
        <w:ind w:firstLine="426" w:firstLineChars="200"/>
        <w:textAlignment w:val="auto"/>
        <w:rPr>
          <w:rFonts w:hint="eastAsia" w:ascii="新宋体" w:hAnsi="新宋体" w:eastAsia="新宋体" w:cs="新宋体"/>
          <w:i w:val="0"/>
          <w:caps w:val="0"/>
          <w:color w:val="auto"/>
          <w:spacing w:val="0"/>
          <w:kern w:val="0"/>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bidi="ar-SA"/>
        </w:rPr>
        <w:t>本项目（否）接受联合体投标</w:t>
      </w:r>
    </w:p>
    <w:p>
      <w:pPr>
        <w:pStyle w:val="24"/>
        <w:keepNext w:val="0"/>
        <w:keepLines w:val="0"/>
        <w:pageBreakBefore w:val="0"/>
        <w:widowControl/>
        <w:suppressLineNumbers w:val="0"/>
        <w:kinsoku/>
        <w:wordWrap/>
        <w:overflowPunct/>
        <w:topLinePunct w:val="0"/>
        <w:autoSpaceDE w:val="0"/>
        <w:autoSpaceDN/>
        <w:bidi w:val="0"/>
        <w:adjustRightInd/>
        <w:snapToGrid/>
        <w:spacing w:before="255" w:beforeAutospacing="0" w:after="255" w:afterAutospacing="0" w:line="380" w:lineRule="exact"/>
        <w:ind w:left="0" w:right="0" w:firstLine="426" w:firstLineChars="200"/>
        <w:jc w:val="both"/>
        <w:textAlignment w:val="auto"/>
        <w:rPr>
          <w:rFonts w:hint="eastAsia" w:ascii="新宋体" w:hAnsi="新宋体" w:eastAsia="新宋体" w:cs="新宋体"/>
          <w:b/>
          <w:bCs w:val="0"/>
          <w:color w:val="auto"/>
          <w:sz w:val="21"/>
          <w:szCs w:val="21"/>
          <w:highlight w:val="none"/>
        </w:rPr>
      </w:pPr>
      <w:r>
        <w:rPr>
          <w:rFonts w:hint="eastAsia" w:ascii="新宋体" w:hAnsi="新宋体" w:eastAsia="新宋体" w:cs="新宋体"/>
          <w:b/>
          <w:bCs w:val="0"/>
          <w:i w:val="0"/>
          <w:caps w:val="0"/>
          <w:color w:val="auto"/>
          <w:spacing w:val="0"/>
          <w:sz w:val="21"/>
          <w:szCs w:val="21"/>
          <w:highlight w:val="none"/>
        </w:rPr>
        <w:t>二、申请人的资格要求：</w:t>
      </w:r>
    </w:p>
    <w:p>
      <w:pPr>
        <w:pStyle w:val="24"/>
        <w:keepNext w:val="0"/>
        <w:keepLines w:val="0"/>
        <w:pageBreakBefore w:val="0"/>
        <w:widowControl/>
        <w:suppressLineNumbers w:val="0"/>
        <w:kinsoku/>
        <w:wordWrap/>
        <w:overflowPunct/>
        <w:topLinePunct w:val="0"/>
        <w:autoSpaceDE w:val="0"/>
        <w:autoSpaceDN/>
        <w:bidi w:val="0"/>
        <w:adjustRightInd/>
        <w:snapToGrid/>
        <w:spacing w:before="255" w:beforeAutospacing="0" w:after="255" w:afterAutospacing="0" w:line="380" w:lineRule="exact"/>
        <w:ind w:left="0" w:right="0" w:firstLine="426" w:firstLineChars="200"/>
        <w:jc w:val="both"/>
        <w:textAlignment w:val="auto"/>
        <w:rPr>
          <w:rFonts w:hint="eastAsia" w:ascii="新宋体" w:hAnsi="新宋体" w:eastAsia="新宋体" w:cs="新宋体"/>
          <w:b w:val="0"/>
          <w:bCs/>
          <w:i w:val="0"/>
          <w:caps w:val="0"/>
          <w:color w:val="auto"/>
          <w:spacing w:val="0"/>
          <w:sz w:val="21"/>
          <w:szCs w:val="21"/>
          <w:highlight w:val="none"/>
        </w:rPr>
      </w:pPr>
      <w:r>
        <w:rPr>
          <w:rFonts w:hint="eastAsia" w:ascii="新宋体" w:hAnsi="新宋体" w:eastAsia="新宋体" w:cs="新宋体"/>
          <w:b w:val="0"/>
          <w:bCs/>
          <w:i w:val="0"/>
          <w:caps w:val="0"/>
          <w:color w:val="auto"/>
          <w:spacing w:val="0"/>
          <w:sz w:val="21"/>
          <w:szCs w:val="21"/>
          <w:highlight w:val="none"/>
        </w:rPr>
        <w:t>1.满足《中华人民共和国政府采购法》第二十二条规定；</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2.落实政府采购政策需满足的资格要求：标项1：</w:t>
      </w:r>
      <w:r>
        <w:rPr>
          <w:rFonts w:hint="eastAsia" w:ascii="新宋体" w:hAnsi="新宋体" w:eastAsia="新宋体" w:cs="新宋体"/>
          <w:color w:val="auto"/>
          <w:sz w:val="21"/>
          <w:szCs w:val="21"/>
          <w:highlight w:val="none"/>
          <w:lang w:val="en-US" w:eastAsia="zh-CN" w:bidi="ar"/>
        </w:rPr>
        <w:t>供应商为中小企业。</w:t>
      </w:r>
      <w:r>
        <w:rPr>
          <w:rFonts w:hint="eastAsia" w:ascii="新宋体" w:hAnsi="新宋体" w:eastAsia="新宋体" w:cs="新宋体"/>
          <w:color w:val="auto"/>
          <w:kern w:val="0"/>
          <w:sz w:val="21"/>
          <w:szCs w:val="21"/>
          <w:highlight w:val="none"/>
          <w:u w:val="none"/>
          <w:lang w:val="en-US" w:eastAsia="zh-CN" w:bidi="ar"/>
        </w:rPr>
        <w:t> </w:t>
      </w:r>
    </w:p>
    <w:p>
      <w:pPr>
        <w:pStyle w:val="24"/>
        <w:keepNext w:val="0"/>
        <w:keepLines w:val="0"/>
        <w:pageBreakBefore w:val="0"/>
        <w:kinsoku/>
        <w:wordWrap/>
        <w:overflowPunct/>
        <w:topLinePunct w:val="0"/>
        <w:autoSpaceDE w:val="0"/>
        <w:autoSpaceDN/>
        <w:bidi w:val="0"/>
        <w:adjustRightInd/>
        <w:snapToGrid/>
        <w:spacing w:before="75" w:beforeAutospacing="0" w:after="75" w:afterAutospacing="0" w:line="380" w:lineRule="exact"/>
        <w:ind w:firstLine="426" w:firstLineChars="200"/>
        <w:textAlignment w:val="auto"/>
        <w:rPr>
          <w:rFonts w:hint="eastAsia" w:ascii="新宋体" w:hAnsi="新宋体" w:eastAsia="新宋体" w:cs="新宋体"/>
          <w:color w:val="auto"/>
          <w:sz w:val="21"/>
          <w:szCs w:val="21"/>
          <w:highlight w:val="none"/>
          <w:lang w:bidi="ar"/>
        </w:rPr>
      </w:pPr>
      <w:r>
        <w:rPr>
          <w:rFonts w:hint="eastAsia" w:ascii="新宋体" w:hAnsi="新宋体" w:eastAsia="新宋体" w:cs="新宋体"/>
          <w:color w:val="auto"/>
          <w:sz w:val="21"/>
          <w:szCs w:val="21"/>
          <w:highlight w:val="none"/>
          <w:lang w:bidi="ar"/>
        </w:rPr>
        <w:t>3.本项目的特定资格要求：</w:t>
      </w:r>
      <w:r>
        <w:rPr>
          <w:rFonts w:hint="eastAsia" w:ascii="新宋体" w:hAnsi="新宋体" w:eastAsia="新宋体" w:cs="新宋体"/>
          <w:color w:val="auto"/>
          <w:sz w:val="21"/>
          <w:szCs w:val="21"/>
          <w:highlight w:val="none"/>
          <w:lang w:eastAsia="zh-CN" w:bidi="ar"/>
        </w:rPr>
        <w:t>标项1</w:t>
      </w:r>
      <w:r>
        <w:rPr>
          <w:rFonts w:hint="eastAsia" w:ascii="新宋体" w:hAnsi="新宋体" w:eastAsia="新宋体" w:cs="新宋体"/>
          <w:color w:val="auto"/>
          <w:sz w:val="21"/>
          <w:szCs w:val="21"/>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3).投标企业须提供投标人（被授权在职人员）近3个月有效的社保证明；</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三、获取招标文件</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时间：2023年11月10日至2023年11月17日，每天上午10:00至14:00，下午16:00至19：30（北京时间，法定节假日除外）</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地点：供应商登陆政采云平台http://www.zcygov.cn/，在线申请获取招标文件（登录政府采购云平台 → 项目采购 → 获取招标文件，如有操作性问题，可与政采云在线客服进行咨询，咨询电话：</w:t>
      </w:r>
      <w:r>
        <w:rPr>
          <w:rFonts w:hint="eastAsia" w:ascii="新宋体" w:hAnsi="新宋体" w:eastAsia="新宋体" w:cs="新宋体"/>
          <w:i w:val="0"/>
          <w:caps w:val="0"/>
          <w:color w:val="auto"/>
          <w:spacing w:val="0"/>
          <w:kern w:val="0"/>
          <w:sz w:val="21"/>
          <w:szCs w:val="21"/>
          <w:highlight w:val="none"/>
          <w:lang w:val="en-US" w:eastAsia="zh-CN"/>
        </w:rPr>
        <w:t>95763</w:t>
      </w:r>
      <w:r>
        <w:rPr>
          <w:rFonts w:hint="eastAsia" w:ascii="新宋体" w:hAnsi="新宋体" w:eastAsia="新宋体" w:cs="新宋体"/>
          <w:color w:val="auto"/>
          <w:kern w:val="0"/>
          <w:sz w:val="21"/>
          <w:szCs w:val="21"/>
          <w:highlight w:val="none"/>
          <w:u w:val="none"/>
          <w:lang w:val="en-US" w:eastAsia="zh-CN" w:bidi="ar"/>
        </w:rPr>
        <w:t>）。</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方式：（1）线上获取（登录政府采购云平台 → 项目采购 → 获取招标文件）。本次招标不提供纸质版招标文件。</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（2）供应商获取招标文件前应注册成为政府采购云平台正式供应商。</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四、提交投标文件截止时间、开标时间和地点</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提交投标文件截止时间：2023年11月30日 10：30 （北京时间）</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投标地点：政府采购云平台（</w:t>
      </w:r>
      <w:r>
        <w:rPr>
          <w:rFonts w:hint="eastAsia" w:ascii="新宋体" w:hAnsi="新宋体" w:eastAsia="新宋体" w:cs="新宋体"/>
          <w:color w:val="auto"/>
          <w:kern w:val="0"/>
          <w:sz w:val="21"/>
          <w:szCs w:val="21"/>
          <w:highlight w:val="none"/>
          <w:u w:val="none"/>
          <w:lang w:val="en-US" w:eastAsia="zh-CN" w:bidi="ar"/>
        </w:rPr>
        <w:fldChar w:fldCharType="begin"/>
      </w:r>
      <w:r>
        <w:rPr>
          <w:rFonts w:hint="eastAsia" w:ascii="新宋体" w:hAnsi="新宋体" w:eastAsia="新宋体" w:cs="新宋体"/>
          <w:color w:val="auto"/>
          <w:kern w:val="0"/>
          <w:sz w:val="21"/>
          <w:szCs w:val="21"/>
          <w:highlight w:val="none"/>
          <w:u w:val="none"/>
          <w:lang w:val="en-US" w:eastAsia="zh-CN" w:bidi="ar"/>
        </w:rPr>
        <w:instrText xml:space="preserve"> HYPERLINK "http://www.zcygov.cn/" </w:instrText>
      </w:r>
      <w:r>
        <w:rPr>
          <w:rFonts w:hint="eastAsia" w:ascii="新宋体" w:hAnsi="新宋体" w:eastAsia="新宋体" w:cs="新宋体"/>
          <w:color w:val="auto"/>
          <w:kern w:val="0"/>
          <w:sz w:val="21"/>
          <w:szCs w:val="21"/>
          <w:highlight w:val="none"/>
          <w:u w:val="none"/>
          <w:lang w:val="en-US" w:eastAsia="zh-CN" w:bidi="ar"/>
        </w:rPr>
        <w:fldChar w:fldCharType="separate"/>
      </w:r>
      <w:r>
        <w:rPr>
          <w:rFonts w:hint="eastAsia" w:ascii="新宋体" w:hAnsi="新宋体" w:eastAsia="新宋体" w:cs="新宋体"/>
          <w:color w:val="auto"/>
          <w:kern w:val="0"/>
          <w:sz w:val="21"/>
          <w:szCs w:val="21"/>
          <w:highlight w:val="none"/>
          <w:u w:val="none"/>
          <w:lang w:val="en-US" w:eastAsia="zh-CN" w:bidi="ar"/>
        </w:rPr>
        <w:t>www.zcygov.cn</w:t>
      </w:r>
      <w:r>
        <w:rPr>
          <w:rFonts w:hint="eastAsia" w:ascii="新宋体" w:hAnsi="新宋体" w:eastAsia="新宋体" w:cs="新宋体"/>
          <w:color w:val="auto"/>
          <w:kern w:val="0"/>
          <w:sz w:val="21"/>
          <w:szCs w:val="21"/>
          <w:highlight w:val="none"/>
          <w:u w:val="none"/>
          <w:lang w:val="en-US" w:eastAsia="zh-CN" w:bidi="ar"/>
        </w:rPr>
        <w:fldChar w:fldCharType="end"/>
      </w:r>
      <w:r>
        <w:rPr>
          <w:rFonts w:hint="eastAsia" w:ascii="新宋体" w:hAnsi="新宋体" w:eastAsia="新宋体" w:cs="新宋体"/>
          <w:color w:val="auto"/>
          <w:kern w:val="0"/>
          <w:sz w:val="21"/>
          <w:szCs w:val="21"/>
          <w:highlight w:val="none"/>
          <w:u w:val="none"/>
          <w:lang w:val="en-US" w:eastAsia="zh-CN" w:bidi="ar"/>
        </w:rPr>
        <w:t>）</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开标时间：2023年11月30日 10：30（北京时间）</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开标地点：在政府采购云平台（</w:t>
      </w:r>
      <w:r>
        <w:rPr>
          <w:rFonts w:hint="eastAsia" w:ascii="新宋体" w:hAnsi="新宋体" w:eastAsia="新宋体" w:cs="新宋体"/>
          <w:i w:val="0"/>
          <w:caps w:val="0"/>
          <w:color w:val="auto"/>
          <w:spacing w:val="0"/>
          <w:kern w:val="0"/>
          <w:sz w:val="21"/>
          <w:szCs w:val="21"/>
          <w:highlight w:val="none"/>
        </w:rPr>
        <w:fldChar w:fldCharType="begin"/>
      </w:r>
      <w:r>
        <w:rPr>
          <w:rFonts w:hint="eastAsia" w:ascii="新宋体" w:hAnsi="新宋体" w:eastAsia="新宋体" w:cs="新宋体"/>
          <w:i w:val="0"/>
          <w:caps w:val="0"/>
          <w:color w:val="auto"/>
          <w:spacing w:val="0"/>
          <w:kern w:val="0"/>
          <w:sz w:val="21"/>
          <w:szCs w:val="21"/>
          <w:highlight w:val="none"/>
        </w:rPr>
        <w:instrText xml:space="preserve"> HYPERLINK "http://www.zcygov.cn/" </w:instrText>
      </w:r>
      <w:r>
        <w:rPr>
          <w:rFonts w:hint="eastAsia" w:ascii="新宋体" w:hAnsi="新宋体" w:eastAsia="新宋体" w:cs="新宋体"/>
          <w:i w:val="0"/>
          <w:caps w:val="0"/>
          <w:color w:val="auto"/>
          <w:spacing w:val="0"/>
          <w:kern w:val="0"/>
          <w:sz w:val="21"/>
          <w:szCs w:val="21"/>
          <w:highlight w:val="none"/>
        </w:rPr>
        <w:fldChar w:fldCharType="separate"/>
      </w:r>
      <w:r>
        <w:rPr>
          <w:rFonts w:hint="eastAsia" w:ascii="新宋体" w:hAnsi="新宋体" w:eastAsia="新宋体" w:cs="新宋体"/>
          <w:i w:val="0"/>
          <w:caps w:val="0"/>
          <w:color w:val="auto"/>
          <w:spacing w:val="0"/>
          <w:kern w:val="0"/>
          <w:sz w:val="21"/>
          <w:szCs w:val="21"/>
          <w:highlight w:val="none"/>
        </w:rPr>
        <w:t>www.zcygov.cn</w:t>
      </w:r>
      <w:r>
        <w:rPr>
          <w:rFonts w:hint="eastAsia" w:ascii="新宋体" w:hAnsi="新宋体" w:eastAsia="新宋体" w:cs="新宋体"/>
          <w:i w:val="0"/>
          <w:caps w:val="0"/>
          <w:color w:val="auto"/>
          <w:spacing w:val="0"/>
          <w:kern w:val="0"/>
          <w:sz w:val="21"/>
          <w:szCs w:val="21"/>
          <w:highlight w:val="none"/>
        </w:rPr>
        <w:fldChar w:fldCharType="end"/>
      </w:r>
      <w:r>
        <w:rPr>
          <w:rFonts w:hint="eastAsia" w:ascii="新宋体" w:hAnsi="新宋体" w:eastAsia="新宋体" w:cs="新宋体"/>
          <w:i w:val="0"/>
          <w:caps w:val="0"/>
          <w:color w:val="auto"/>
          <w:spacing w:val="0"/>
          <w:kern w:val="0"/>
          <w:sz w:val="21"/>
          <w:szCs w:val="21"/>
          <w:highlight w:val="none"/>
        </w:rPr>
        <w:t>）上开启投标文件</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五、公告期限</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自本公告发布之日起5个工作日</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6" w:firstLineChars="200"/>
        <w:jc w:val="left"/>
        <w:textAlignment w:val="auto"/>
        <w:rPr>
          <w:rFonts w:hint="default"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六、其他补充事宜 </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08" w:lineRule="atLeast"/>
        <w:ind w:left="0" w:right="0" w:firstLine="1215" w:firstLineChars="500"/>
        <w:jc w:val="left"/>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6"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6"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6"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6"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6"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6"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七、对本次采购提出询问，请按以下方式联系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1.采购人信息</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阿图什市某单位</w:t>
      </w:r>
      <w:r>
        <w:rPr>
          <w:rFonts w:hint="eastAsia" w:ascii="新宋体" w:hAnsi="新宋体" w:eastAsia="新宋体" w:cs="新宋体"/>
          <w:color w:val="auto"/>
          <w:kern w:val="0"/>
          <w:sz w:val="21"/>
          <w:szCs w:val="21"/>
          <w:highlight w:val="none"/>
          <w:u w:val="none"/>
          <w:lang w:val="en-US" w:eastAsia="zh-CN" w:bidi="ar"/>
        </w:rPr>
        <w:t xml:space="preserve">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址：阿图什市</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项目联系人：胡先生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项目联系方式：18099086869</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2.采购代理机构信息</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称：新疆誉诚信工程项目管理有限责任公司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址：阿图什市友谊路141号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人：温女士            </w:t>
      </w: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项目联系方式：19199746726 </w:t>
      </w:r>
    </w:p>
    <w:p>
      <w:pPr>
        <w:rPr>
          <w:color w:val="auto"/>
          <w:highlight w:val="none"/>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p>
    <w:p>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6"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p>
    <w:p>
      <w:pPr>
        <w:rPr>
          <w:color w:val="auto"/>
          <w:highlight w:val="none"/>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bookmarkStart w:id="10" w:name="_Toc26140"/>
      <w:r>
        <w:rPr>
          <w:rFonts w:hint="eastAsia" w:ascii="宋体"/>
          <w:b/>
          <w:color w:val="auto"/>
          <w:sz w:val="32"/>
          <w:szCs w:val="32"/>
          <w:highlight w:val="none"/>
        </w:rPr>
        <w:t>投标人须知</w:t>
      </w:r>
      <w:bookmarkEnd w:id="10"/>
    </w:p>
    <w:p>
      <w:pPr>
        <w:numPr>
          <w:ilvl w:val="0"/>
          <w:numId w:val="4"/>
        </w:numPr>
        <w:shd w:val="clear" w:color="auto" w:fill="auto"/>
        <w:spacing w:line="500" w:lineRule="exact"/>
        <w:ind w:left="0" w:leftChars="0" w:firstLine="3520" w:firstLineChars="0"/>
        <w:jc w:val="both"/>
        <w:outlineLvl w:val="0"/>
        <w:rPr>
          <w:rFonts w:hint="eastAsia"/>
          <w:color w:val="auto"/>
          <w:highlight w:val="none"/>
        </w:rPr>
      </w:pPr>
      <w:bookmarkStart w:id="11" w:name="_Toc19380"/>
      <w:r>
        <w:rPr>
          <w:rFonts w:hint="eastAsia" w:ascii="宋体"/>
          <w:b/>
          <w:color w:val="auto"/>
          <w:sz w:val="28"/>
          <w:szCs w:val="28"/>
          <w:highlight w:val="none"/>
        </w:rPr>
        <w:t>投标人须知前附表</w:t>
      </w:r>
      <w:bookmarkEnd w:id="11"/>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采购单位：</w:t>
            </w:r>
            <w:r>
              <w:rPr>
                <w:rFonts w:hint="eastAsia"/>
                <w:b w:val="0"/>
                <w:bCs/>
                <w:color w:val="auto"/>
                <w:sz w:val="21"/>
                <w:szCs w:val="21"/>
                <w:highlight w:val="none"/>
                <w:lang w:val="en-US" w:eastAsia="zh-CN"/>
              </w:rPr>
              <w:t>阿图什市某单位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联 系 人：</w:t>
            </w:r>
            <w:r>
              <w:rPr>
                <w:rFonts w:hint="eastAsia"/>
                <w:b w:val="0"/>
                <w:bCs/>
                <w:color w:val="auto"/>
                <w:sz w:val="21"/>
                <w:szCs w:val="21"/>
                <w:highlight w:val="none"/>
                <w:lang w:val="en-US" w:eastAsia="zh-CN"/>
              </w:rPr>
              <w:t>胡</w:t>
            </w:r>
            <w:r>
              <w:rPr>
                <w:rFonts w:hint="default" w:eastAsia="宋体"/>
                <w:b w:val="0"/>
                <w:bCs/>
                <w:color w:val="auto"/>
                <w:sz w:val="21"/>
                <w:szCs w:val="21"/>
                <w:highlight w:val="none"/>
                <w:lang w:val="en-US" w:eastAsia="zh-CN"/>
              </w:rPr>
              <w:t>先生   联系电话：</w:t>
            </w:r>
            <w:r>
              <w:rPr>
                <w:rFonts w:hint="eastAsia"/>
                <w:b w:val="0"/>
                <w:bCs/>
                <w:color w:val="auto"/>
                <w:sz w:val="21"/>
                <w:szCs w:val="21"/>
                <w:highlight w:val="none"/>
                <w:lang w:val="en-US" w:eastAsia="zh-CN"/>
              </w:rPr>
              <w:t>18099086869</w:t>
            </w:r>
            <w:r>
              <w:rPr>
                <w:rFonts w:hint="default" w:eastAsia="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新疆誉诚信工程项目管理有限责任公司</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阿图什市友谊路141号</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温女士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19199746726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cs="Times New Roman"/>
                <w:b w:val="0"/>
                <w:bCs/>
                <w:color w:val="auto"/>
                <w:kern w:val="2"/>
                <w:sz w:val="21"/>
                <w:szCs w:val="21"/>
                <w:highlight w:val="none"/>
                <w:lang w:val="en-US" w:eastAsia="zh-CN" w:bidi="ar-SA"/>
              </w:rPr>
              <w:t>阿图什市某单位办公家具采购项目</w:t>
            </w:r>
            <w:r>
              <w:rPr>
                <w:rFonts w:hint="eastAsia" w:ascii="Times New Roman" w:hAnsi="Times New Roman" w:eastAsia="宋体" w:cs="Times New Roman"/>
                <w:b w:val="0"/>
                <w:bCs/>
                <w:color w:val="auto"/>
                <w:kern w:val="2"/>
                <w:sz w:val="21"/>
                <w:szCs w:val="21"/>
                <w:highlight w:val="none"/>
                <w:lang w:val="en-US" w:eastAsia="zh-CN" w:bidi="ar-SA"/>
              </w:rPr>
              <w:t xml:space="preserve"> </w:t>
            </w:r>
          </w:p>
          <w:p>
            <w:pPr>
              <w:pStyle w:val="24"/>
              <w:keepNext w:val="0"/>
              <w:keepLines w:val="0"/>
              <w:widowControl/>
              <w:suppressLineNumbers w:val="0"/>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ATSCG-2023088</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采购内容：采购办公家具一批。（具体详见招标文件采购内容及技术要求）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cs="宋体"/>
                <w:color w:val="auto"/>
                <w:sz w:val="21"/>
                <w:szCs w:val="21"/>
                <w:highlight w:val="none"/>
              </w:rPr>
              <w:t>招标人设置投标报价最高上限：</w:t>
            </w:r>
            <w:r>
              <w:rPr>
                <w:rFonts w:hint="eastAsia" w:cs="宋体"/>
                <w:b/>
                <w:bCs/>
                <w:color w:val="auto"/>
                <w:sz w:val="21"/>
                <w:szCs w:val="21"/>
                <w:highlight w:val="none"/>
                <w:u w:val="single"/>
                <w:lang w:val="en-US" w:eastAsia="zh-CN"/>
              </w:rPr>
              <w:t>2400000</w:t>
            </w:r>
            <w:r>
              <w:rPr>
                <w:rFonts w:hint="eastAsia" w:ascii="宋体" w:hAnsi="宋体" w:cs="宋体"/>
                <w:b/>
                <w:bCs/>
                <w:color w:val="auto"/>
                <w:sz w:val="21"/>
                <w:szCs w:val="21"/>
                <w:highlight w:val="none"/>
                <w:u w:val="single"/>
                <w:lang w:val="en-US" w:eastAsia="zh-CN"/>
              </w:rPr>
              <w:t>元</w:t>
            </w:r>
            <w:r>
              <w:rPr>
                <w:rFonts w:hint="eastAsia" w:ascii="宋体" w:hAnsi="宋体" w:cs="宋体"/>
                <w:b/>
                <w:bCs/>
                <w:color w:val="auto"/>
                <w:sz w:val="21"/>
                <w:szCs w:val="21"/>
                <w:highlight w:val="none"/>
                <w:u w:val="single"/>
              </w:rPr>
              <w:t>，高于最高限价的，</w:t>
            </w:r>
            <w:r>
              <w:rPr>
                <w:rFonts w:hint="eastAsia" w:ascii="宋体" w:hAnsi="宋体" w:cs="宋体"/>
                <w:color w:val="auto"/>
                <w:sz w:val="21"/>
                <w:szCs w:val="21"/>
                <w:highlight w:val="none"/>
              </w:rPr>
              <w:t>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2023年度援疆资金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甲乙双方签订合同后</w:t>
            </w:r>
            <w:r>
              <w:rPr>
                <w:rFonts w:hint="eastAsia" w:ascii="Times New Roman" w:hAnsi="Times New Roman" w:cs="Times New Roman"/>
                <w:color w:val="auto"/>
                <w:sz w:val="21"/>
                <w:szCs w:val="21"/>
                <w:highlight w:val="none"/>
                <w:lang w:val="en-US" w:eastAsia="zh-CN"/>
              </w:rPr>
              <w:t>30</w:t>
            </w:r>
            <w:r>
              <w:rPr>
                <w:rFonts w:hint="eastAsia" w:ascii="Times New Roman" w:hAnsi="Times New Roman" w:eastAsia="宋体" w:cs="Times New Roman"/>
                <w:color w:val="auto"/>
                <w:sz w:val="21"/>
                <w:szCs w:val="21"/>
                <w:highlight w:val="none"/>
                <w:lang w:val="en-US" w:eastAsia="zh-CN"/>
              </w:rPr>
              <w:t>个日历天内完成供货、安装调试完毕。</w:t>
            </w:r>
            <w:r>
              <w:rPr>
                <w:rFonts w:hint="eastAsia" w:ascii="宋体" w:hAnsi="宋体" w:eastAsia="宋体" w:cs="宋体"/>
                <w:color w:val="auto"/>
                <w:kern w:val="2"/>
                <w:sz w:val="21"/>
                <w:szCs w:val="21"/>
                <w:highlight w:val="none"/>
                <w:lang w:val="en-US" w:eastAsia="zh-CN" w:bidi="ar-SA"/>
              </w:rPr>
              <w:t>（具体以甲乙双方签订采购合同为准，严格按照采购单位的时间及要求按时供货）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cs="宋体"/>
                <w:bCs/>
                <w:color w:val="auto"/>
                <w:szCs w:val="21"/>
                <w:highlight w:val="none"/>
                <w:lang w:val="en-US" w:eastAsia="zh-CN"/>
              </w:rPr>
              <w:t>按照</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指定的任何地</w:t>
            </w:r>
            <w:r>
              <w:rPr>
                <w:rFonts w:hint="eastAsia" w:ascii="宋体" w:hAnsi="宋体" w:eastAsia="宋体" w:cs="宋体"/>
                <w:bCs/>
                <w:color w:val="auto"/>
                <w:szCs w:val="21"/>
                <w:highlight w:val="none"/>
              </w:rPr>
              <w:t>点</w:t>
            </w:r>
            <w:r>
              <w:rPr>
                <w:rFonts w:hint="eastAsia" w:ascii="宋体" w:hAnsi="宋体" w:eastAsia="宋体" w:cs="宋体"/>
                <w:bCs/>
                <w:color w:val="auto"/>
                <w:szCs w:val="21"/>
                <w:highlight w:val="none"/>
                <w:lang w:val="en-US" w:eastAsia="zh-CN"/>
              </w:rPr>
              <w:t xml:space="preserve">供货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本项目的质保期为</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年</w:t>
            </w:r>
            <w:r>
              <w:rPr>
                <w:rFonts w:hint="eastAsia" w:ascii="宋体" w:hAnsi="宋体" w:eastAsia="宋体" w:cs="宋体"/>
                <w:color w:val="auto"/>
                <w:kern w:val="2"/>
                <w:sz w:val="21"/>
                <w:szCs w:val="21"/>
                <w:highlight w:val="none"/>
                <w:lang w:val="en-US" w:eastAsia="zh-CN" w:bidi="ar-SA"/>
              </w:rPr>
              <w:t>（具体以甲乙双方签订采购合同为准）</w:t>
            </w:r>
            <w:r>
              <w:rPr>
                <w:rFonts w:hint="eastAsia" w:ascii="宋体" w:hAnsi="宋体" w:eastAsia="宋体" w:cs="宋体"/>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质保期自货物最终验收合格之日起算，质保期内中标人对所提供的货物实行包换、包退且不收取任何费用</w:t>
            </w: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10"/>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2.落实政府采购政策需满足的资格要求：</w:t>
            </w:r>
            <w:r>
              <w:rPr>
                <w:rFonts w:hint="eastAsia" w:ascii="新宋体" w:hAnsi="新宋体" w:eastAsia="新宋体" w:cs="新宋体"/>
                <w:color w:val="auto"/>
                <w:kern w:val="0"/>
                <w:sz w:val="21"/>
                <w:szCs w:val="21"/>
                <w:highlight w:val="none"/>
                <w:u w:val="none"/>
                <w:lang w:val="en-US" w:eastAsia="zh-CN" w:bidi="ar"/>
              </w:rPr>
              <w:t>标项1：</w:t>
            </w:r>
            <w:r>
              <w:rPr>
                <w:rFonts w:hint="eastAsia" w:ascii="新宋体" w:hAnsi="新宋体" w:eastAsia="新宋体" w:cs="新宋体"/>
                <w:color w:val="auto"/>
                <w:sz w:val="21"/>
                <w:szCs w:val="21"/>
                <w:highlight w:val="none"/>
                <w:lang w:val="en-US" w:eastAsia="zh-CN" w:bidi="ar"/>
              </w:rPr>
              <w:t>供应商为中小企业。</w:t>
            </w:r>
            <w:r>
              <w:rPr>
                <w:rFonts w:hint="eastAsia" w:cs="Times New Roman"/>
                <w:b w:val="0"/>
                <w:bCs/>
                <w:color w:val="auto"/>
                <w:sz w:val="21"/>
                <w:szCs w:val="21"/>
                <w:highlight w:val="none"/>
                <w:lang w:val="en-US" w:eastAsia="zh-CN"/>
              </w:rPr>
              <w:t> </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1).具备三证合一营业执照副本；</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3).投标企业须提供投标人（被授权在职人员）近3个月有效的社保证明；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6).</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color w:val="auto"/>
                <w:kern w:val="2"/>
                <w:sz w:val="21"/>
                <w:szCs w:val="21"/>
                <w:highlight w:val="none"/>
                <w:u w:val="none" w:color="000000"/>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288" w:type="dxa"/>
            <w:noWrap w:val="0"/>
            <w:vAlign w:val="center"/>
          </w:tcPr>
          <w:p>
            <w:pPr>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投标保证金应当以支票、汇票、本票、网上银行支付或者金融机构、担保机构出具的保函等非现金形式缴纳。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4</w:t>
            </w:r>
            <w:r>
              <w:rPr>
                <w:rFonts w:hint="eastAsia" w:ascii="宋体" w:hAnsi="宋体" w:cs="宋体-18030"/>
                <w:b/>
                <w:bCs w:val="0"/>
                <w:color w:val="auto"/>
                <w:szCs w:val="21"/>
                <w:highlight w:val="none"/>
              </w:rPr>
              <w:t>0000</w:t>
            </w:r>
            <w:r>
              <w:rPr>
                <w:rFonts w:hint="eastAsia" w:hAnsi="宋体" w:cs="宋体-18030"/>
                <w:b/>
                <w:bCs w:val="0"/>
                <w:color w:val="auto"/>
                <w:szCs w:val="21"/>
                <w:highlight w:val="none"/>
                <w:lang w:val="en-US" w:eastAsia="zh-CN"/>
              </w:rPr>
              <w:t>.00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val="en-US" w:eastAsia="zh-CN"/>
              </w:rPr>
              <w:t>肆</w:t>
            </w:r>
            <w:r>
              <w:rPr>
                <w:rFonts w:hint="eastAsia" w:ascii="宋体" w:hAnsi="宋体" w:cs="宋体-18030"/>
                <w:b/>
                <w:bCs w:val="0"/>
                <w:color w:val="auto"/>
                <w:szCs w:val="21"/>
                <w:highlight w:val="none"/>
                <w:lang w:eastAsia="zh-CN"/>
              </w:rPr>
              <w:t>万</w:t>
            </w:r>
            <w:r>
              <w:rPr>
                <w:rFonts w:hint="eastAsia" w:ascii="宋体" w:hAnsi="宋体" w:cs="宋体-18030"/>
                <w:b/>
                <w:bCs w:val="0"/>
                <w:color w:val="auto"/>
                <w:szCs w:val="21"/>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288" w:type="dxa"/>
            <w:tcBorders>
              <w:bottom w:val="single" w:color="auto" w:sz="4" w:space="0"/>
            </w:tcBorders>
            <w:noWrap w:val="0"/>
            <w:vAlign w:val="top"/>
          </w:tcPr>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投标保证金缴纳要求：</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2、其他特殊情况处理：有效投标保证金成功交纳后，截止开标时间，供应商无正当理由不参加该项目投标且不递交弃标函，投标保证金不予退还。</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户名：阿图什市政务服务和公共资源交易中心</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账号：30456301040005267</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行名：中国农业银行阿图什市天山分理处</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行号：103893045636</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联系人：祝女士</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电话：0908-4222076    </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（备注：必须写清楚xx公司xx项目保证金）</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二、申请退还投标保证金资料（招投标结束中标结果公示后）：</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1、投标企业：待开标完成后，未中标企业3-5个工作日内政资中心将收取的项目投标保证金按投标企业基本户退回。</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2、中标企业：需提供已签订合同复印件一份，复印件每页需加盖企业鲜章（并携带合同原件，由中心工作人员核对后退还）。</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三、其他特殊情况处理：</w:t>
            </w:r>
          </w:p>
          <w:p>
            <w:pPr>
              <w:rPr>
                <w:rFonts w:hint="eastAsia" w:ascii="宋体" w:hAnsi="宋体" w:cs="宋体-18030"/>
                <w:b w:val="0"/>
                <w:bCs/>
                <w:color w:val="auto"/>
                <w:sz w:val="21"/>
                <w:szCs w:val="21"/>
                <w:highlight w:val="none"/>
              </w:rPr>
            </w:pPr>
            <w:r>
              <w:rPr>
                <w:rFonts w:hint="eastAsia" w:ascii="宋体" w:hAnsi="宋体" w:eastAsia="宋体" w:cs="宋体"/>
                <w:b w:val="0"/>
                <w:bCs/>
                <w:color w:val="auto"/>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5"/>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yellow"/>
              </w:rPr>
            </w:pPr>
            <w:r>
              <w:rPr>
                <w:rFonts w:hint="eastAsia" w:ascii="Times New Roman" w:hAnsi="Times New Roman" w:cs="Times New Roman"/>
                <w:b w:val="0"/>
                <w:bCs/>
                <w:color w:val="auto"/>
                <w:sz w:val="21"/>
                <w:szCs w:val="21"/>
                <w:highlight w:val="yellow"/>
                <w:lang w:eastAsia="zh-CN"/>
              </w:rPr>
              <w:t>投标截止</w:t>
            </w:r>
            <w:r>
              <w:rPr>
                <w:rFonts w:hint="eastAsia" w:ascii="Times New Roman" w:hAnsi="Times New Roman" w:cs="Times New Roman"/>
                <w:b w:val="0"/>
                <w:bCs/>
                <w:color w:val="auto"/>
                <w:sz w:val="21"/>
                <w:szCs w:val="21"/>
                <w:highlight w:val="yellow"/>
              </w:rPr>
              <w:t>时间：</w:t>
            </w:r>
            <w:r>
              <w:rPr>
                <w:rFonts w:hint="eastAsia"/>
                <w:b w:val="0"/>
                <w:bCs/>
                <w:color w:val="auto"/>
                <w:sz w:val="21"/>
                <w:szCs w:val="21"/>
                <w:highlight w:val="yellow"/>
                <w:lang w:val="en-US" w:eastAsia="zh-CN"/>
              </w:rPr>
              <w:t>2023</w:t>
            </w:r>
            <w:r>
              <w:rPr>
                <w:rFonts w:hint="eastAsia"/>
                <w:b w:val="0"/>
                <w:bCs/>
                <w:color w:val="auto"/>
                <w:sz w:val="21"/>
                <w:szCs w:val="21"/>
                <w:highlight w:val="yellow"/>
              </w:rPr>
              <w:t>年</w:t>
            </w:r>
            <w:r>
              <w:rPr>
                <w:rFonts w:hint="eastAsia"/>
                <w:b w:val="0"/>
                <w:bCs/>
                <w:color w:val="auto"/>
                <w:sz w:val="21"/>
                <w:szCs w:val="21"/>
                <w:highlight w:val="yellow"/>
                <w:lang w:val="en-US" w:eastAsia="zh-CN"/>
              </w:rPr>
              <w:t>12</w:t>
            </w:r>
            <w:r>
              <w:rPr>
                <w:rFonts w:hint="eastAsia"/>
                <w:b w:val="0"/>
                <w:bCs/>
                <w:color w:val="auto"/>
                <w:sz w:val="21"/>
                <w:szCs w:val="21"/>
                <w:highlight w:val="yellow"/>
              </w:rPr>
              <w:t>月</w:t>
            </w:r>
            <w:r>
              <w:rPr>
                <w:rFonts w:hint="eastAsia"/>
                <w:b w:val="0"/>
                <w:bCs/>
                <w:color w:val="auto"/>
                <w:sz w:val="21"/>
                <w:szCs w:val="21"/>
                <w:highlight w:val="yellow"/>
                <w:lang w:val="en-US" w:eastAsia="zh-CN"/>
              </w:rPr>
              <w:t>08</w:t>
            </w:r>
            <w:r>
              <w:rPr>
                <w:rFonts w:hint="eastAsia"/>
                <w:b w:val="0"/>
                <w:bCs/>
                <w:color w:val="auto"/>
                <w:sz w:val="21"/>
                <w:szCs w:val="21"/>
                <w:highlight w:val="yellow"/>
              </w:rPr>
              <w:t>日</w:t>
            </w:r>
            <w:r>
              <w:rPr>
                <w:rFonts w:hint="eastAsia"/>
                <w:b w:val="0"/>
                <w:bCs/>
                <w:color w:val="auto"/>
                <w:sz w:val="21"/>
                <w:szCs w:val="21"/>
                <w:highlight w:val="yellow"/>
                <w:lang w:val="en-US" w:eastAsia="zh-CN"/>
              </w:rPr>
              <w:t>10</w:t>
            </w:r>
            <w:r>
              <w:rPr>
                <w:rFonts w:hint="eastAsia"/>
                <w:b w:val="0"/>
                <w:bCs/>
                <w:color w:val="auto"/>
                <w:sz w:val="21"/>
                <w:szCs w:val="21"/>
                <w:highlight w:val="yellow"/>
              </w:rPr>
              <w:t>时</w:t>
            </w:r>
            <w:r>
              <w:rPr>
                <w:rFonts w:hint="eastAsia"/>
                <w:b w:val="0"/>
                <w:bCs/>
                <w:color w:val="auto"/>
                <w:sz w:val="21"/>
                <w:szCs w:val="21"/>
                <w:highlight w:val="yellow"/>
                <w:lang w:val="en-US" w:eastAsia="zh-CN"/>
              </w:rPr>
              <w:t>30</w:t>
            </w:r>
            <w:r>
              <w:rPr>
                <w:rFonts w:hint="eastAsia"/>
                <w:b w:val="0"/>
                <w:bCs/>
                <w:color w:val="auto"/>
                <w:sz w:val="21"/>
                <w:szCs w:val="21"/>
                <w:highlight w:val="yellow"/>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yellow"/>
              </w:rPr>
            </w:pPr>
            <w:r>
              <w:rPr>
                <w:rFonts w:hint="eastAsia"/>
                <w:b w:val="0"/>
                <w:bCs/>
                <w:color w:val="auto"/>
                <w:sz w:val="21"/>
                <w:szCs w:val="21"/>
                <w:highlight w:val="yellow"/>
              </w:rPr>
              <w:t>开标时间：</w:t>
            </w:r>
            <w:r>
              <w:rPr>
                <w:rFonts w:hint="eastAsia"/>
                <w:b w:val="0"/>
                <w:bCs/>
                <w:color w:val="auto"/>
                <w:sz w:val="21"/>
                <w:szCs w:val="21"/>
                <w:highlight w:val="yellow"/>
                <w:lang w:val="en-US" w:eastAsia="zh-CN"/>
              </w:rPr>
              <w:t>2023</w:t>
            </w:r>
            <w:r>
              <w:rPr>
                <w:rFonts w:hint="eastAsia"/>
                <w:b w:val="0"/>
                <w:bCs/>
                <w:color w:val="auto"/>
                <w:sz w:val="21"/>
                <w:szCs w:val="21"/>
                <w:highlight w:val="yellow"/>
              </w:rPr>
              <w:t>年</w:t>
            </w:r>
            <w:r>
              <w:rPr>
                <w:rFonts w:hint="eastAsia"/>
                <w:b w:val="0"/>
                <w:bCs/>
                <w:color w:val="auto"/>
                <w:sz w:val="21"/>
                <w:szCs w:val="21"/>
                <w:highlight w:val="yellow"/>
                <w:lang w:val="en-US" w:eastAsia="zh-CN"/>
              </w:rPr>
              <w:t>12</w:t>
            </w:r>
            <w:r>
              <w:rPr>
                <w:rFonts w:hint="eastAsia"/>
                <w:b w:val="0"/>
                <w:bCs/>
                <w:color w:val="auto"/>
                <w:sz w:val="21"/>
                <w:szCs w:val="21"/>
                <w:highlight w:val="yellow"/>
              </w:rPr>
              <w:t>月</w:t>
            </w:r>
            <w:r>
              <w:rPr>
                <w:rFonts w:hint="eastAsia"/>
                <w:b w:val="0"/>
                <w:bCs/>
                <w:color w:val="auto"/>
                <w:sz w:val="21"/>
                <w:szCs w:val="21"/>
                <w:highlight w:val="yellow"/>
                <w:lang w:val="en-US" w:eastAsia="zh-CN"/>
              </w:rPr>
              <w:t>08</w:t>
            </w:r>
            <w:r>
              <w:rPr>
                <w:rFonts w:hint="eastAsia"/>
                <w:b w:val="0"/>
                <w:bCs/>
                <w:color w:val="auto"/>
                <w:sz w:val="21"/>
                <w:szCs w:val="21"/>
                <w:highlight w:val="yellow"/>
              </w:rPr>
              <w:t>日</w:t>
            </w:r>
            <w:r>
              <w:rPr>
                <w:rFonts w:hint="eastAsia"/>
                <w:b w:val="0"/>
                <w:bCs/>
                <w:color w:val="auto"/>
                <w:sz w:val="21"/>
                <w:szCs w:val="21"/>
                <w:highlight w:val="yellow"/>
                <w:lang w:val="en-US" w:eastAsia="zh-CN"/>
              </w:rPr>
              <w:t>10</w:t>
            </w:r>
            <w:r>
              <w:rPr>
                <w:rFonts w:hint="eastAsia"/>
                <w:b w:val="0"/>
                <w:bCs/>
                <w:color w:val="auto"/>
                <w:sz w:val="21"/>
                <w:szCs w:val="21"/>
                <w:highlight w:val="yellow"/>
              </w:rPr>
              <w:t>时</w:t>
            </w:r>
            <w:r>
              <w:rPr>
                <w:rFonts w:hint="eastAsia"/>
                <w:b w:val="0"/>
                <w:bCs/>
                <w:color w:val="auto"/>
                <w:sz w:val="21"/>
                <w:szCs w:val="21"/>
                <w:highlight w:val="yellow"/>
                <w:lang w:val="en-US" w:eastAsia="zh-CN"/>
              </w:rPr>
              <w:t>30</w:t>
            </w:r>
            <w:r>
              <w:rPr>
                <w:rFonts w:hint="eastAsia"/>
                <w:b w:val="0"/>
                <w:bCs/>
                <w:color w:val="auto"/>
                <w:sz w:val="21"/>
                <w:szCs w:val="21"/>
                <w:highlight w:val="yellow"/>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highlight w:val="none"/>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8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时间：2023年11月10日至2023年11月17日，每天上午10:00至14:00，下午16:00至19：30（北京时间，法定节假日除外）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供应商登陆政采云平台http://www.zcygov.cn/，在线申请获取招标文件（登录政府采购云平台 → 项目采购 → 获取招标文件，如有操作性问题，可与政采云在线客服进行咨询，咨询电话：95763）。</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val="en-US" w:eastAsia="zh-CN"/>
              </w:rPr>
              <w:t>（1）线上获取（登录政府采购云平台 → 项目采购 → 获取招标文件）。本次招标不提供纸质版招标文件。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p>
            <w:pPr>
              <w:pStyle w:val="26"/>
              <w:ind w:left="0" w:leftChars="0" w:firstLine="0" w:firstLineChars="0"/>
              <w:rPr>
                <w:rFonts w:hint="eastAsia"/>
                <w:color w:val="auto"/>
                <w:highlight w:val="none"/>
                <w:lang w:val="en-US" w:eastAsia="zh-CN"/>
              </w:rPr>
            </w:pPr>
            <w:r>
              <w:rPr>
                <w:rFonts w:hint="eastAsia"/>
                <w:color w:val="auto"/>
                <w:highlight w:val="none"/>
                <w:lang w:val="en-US" w:eastAsia="zh-CN"/>
              </w:rPr>
              <w:t>（2）不符合上述适用情形的供应商无需提供上述声明函件。</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本采购项目中小企业划分标准所属行业为：</w:t>
            </w:r>
            <w:bookmarkStart w:id="182" w:name="_GoBack"/>
            <w:r>
              <w:rPr>
                <w:rFonts w:hint="eastAsia" w:ascii="宋体" w:hAnsi="宋体" w:cs="宋体"/>
                <w:b w:val="0"/>
                <w:bCs/>
                <w:color w:val="auto"/>
                <w:szCs w:val="21"/>
                <w:highlight w:val="yellow"/>
                <w:lang w:val="en-US" w:eastAsia="zh-CN"/>
              </w:rPr>
              <w:t>工</w:t>
            </w:r>
            <w:r>
              <w:rPr>
                <w:rFonts w:hint="eastAsia" w:ascii="宋体" w:hAnsi="宋体" w:eastAsia="宋体" w:cs="宋体"/>
                <w:b w:val="0"/>
                <w:bCs/>
                <w:color w:val="auto"/>
                <w:szCs w:val="21"/>
                <w:highlight w:val="yellow"/>
                <w:lang w:val="en-US" w:eastAsia="zh-CN"/>
              </w:rPr>
              <w:t>业</w:t>
            </w:r>
            <w:r>
              <w:rPr>
                <w:rFonts w:hint="eastAsia" w:ascii="宋体" w:hAnsi="宋体" w:cs="宋体"/>
                <w:b w:val="0"/>
                <w:bCs/>
                <w:color w:val="auto"/>
                <w:szCs w:val="21"/>
                <w:highlight w:val="yellow"/>
                <w:lang w:val="en-US" w:eastAsia="zh-CN"/>
              </w:rPr>
              <w:t>。</w:t>
            </w:r>
            <w:bookmarkEnd w:id="182"/>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824" w:type="dxa"/>
            <w:gridSpan w:val="2"/>
            <w:noWrap w:val="0"/>
            <w:vAlign w:val="center"/>
          </w:tcPr>
          <w:p>
            <w:pPr>
              <w:numPr>
                <w:ilvl w:val="0"/>
                <w:numId w:val="0"/>
              </w:numPr>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12" w:name="_Toc7570"/>
      <w:r>
        <w:rPr>
          <w:rFonts w:hint="eastAsia" w:ascii="宋体"/>
          <w:b/>
          <w:color w:val="auto"/>
          <w:sz w:val="28"/>
          <w:szCs w:val="28"/>
          <w:highlight w:val="none"/>
        </w:rPr>
        <w:t>二、投标人须知</w:t>
      </w:r>
      <w:bookmarkEnd w:id="12"/>
    </w:p>
    <w:p>
      <w:pPr>
        <w:shd w:val="clear" w:color="auto" w:fill="auto"/>
        <w:spacing w:line="440" w:lineRule="exact"/>
        <w:jc w:val="center"/>
        <w:outlineLvl w:val="2"/>
        <w:rPr>
          <w:rFonts w:hint="eastAsia" w:ascii="宋体"/>
          <w:color w:val="auto"/>
          <w:sz w:val="28"/>
          <w:szCs w:val="28"/>
          <w:highlight w:val="none"/>
        </w:rPr>
      </w:pPr>
      <w:bookmarkStart w:id="13" w:name="_Toc469495724"/>
      <w:bookmarkStart w:id="14" w:name="_Toc6967"/>
      <w:r>
        <w:rPr>
          <w:rFonts w:hint="eastAsia" w:ascii="宋体"/>
          <w:b/>
          <w:color w:val="auto"/>
          <w:sz w:val="28"/>
          <w:szCs w:val="28"/>
          <w:highlight w:val="none"/>
        </w:rPr>
        <w:t>（一）</w:t>
      </w:r>
      <w:r>
        <w:rPr>
          <w:rFonts w:hint="eastAsia" w:ascii="宋体"/>
          <w:b/>
          <w:color w:val="auto"/>
          <w:sz w:val="28"/>
          <w:szCs w:val="32"/>
          <w:highlight w:val="none"/>
        </w:rPr>
        <w:t>总  则</w:t>
      </w:r>
      <w:bookmarkEnd w:id="13"/>
      <w:bookmarkEnd w:id="14"/>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5" w:name="_Toc152042315"/>
      <w:bookmarkStart w:id="16" w:name="_Toc152045539"/>
      <w:bookmarkStart w:id="17" w:name="_Toc247592876"/>
      <w:bookmarkStart w:id="18" w:name="_Toc247527563"/>
      <w:bookmarkStart w:id="19" w:name="_Toc144974507"/>
      <w:bookmarkStart w:id="20" w:name="_Toc247513962"/>
      <w:bookmarkStart w:id="21" w:name="_Toc296602429"/>
      <w:r>
        <w:rPr>
          <w:rFonts w:hint="eastAsia"/>
          <w:b/>
          <w:color w:val="auto"/>
          <w:szCs w:val="21"/>
          <w:highlight w:val="none"/>
        </w:rPr>
        <w:t xml:space="preserve"> 踏勘现场</w:t>
      </w:r>
      <w:bookmarkEnd w:id="15"/>
      <w:bookmarkEnd w:id="16"/>
      <w:bookmarkEnd w:id="17"/>
      <w:bookmarkEnd w:id="18"/>
      <w:bookmarkEnd w:id="19"/>
      <w:bookmarkEnd w:id="20"/>
      <w:bookmarkEnd w:id="21"/>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2" w:name="_Toc247527564"/>
      <w:bookmarkStart w:id="23" w:name="_Toc296602430"/>
      <w:bookmarkStart w:id="24" w:name="_Toc152045540"/>
      <w:bookmarkStart w:id="25" w:name="_Toc144974508"/>
      <w:bookmarkStart w:id="26" w:name="_Toc152042316"/>
      <w:bookmarkStart w:id="27" w:name="_Toc247592877"/>
      <w:bookmarkStart w:id="28" w:name="_Toc247513963"/>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2"/>
      <w:bookmarkEnd w:id="23"/>
      <w:bookmarkEnd w:id="24"/>
      <w:bookmarkEnd w:id="25"/>
      <w:bookmarkEnd w:id="26"/>
      <w:bookmarkEnd w:id="27"/>
      <w:bookmarkEnd w:id="28"/>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shd w:val="clear" w:color="auto" w:fill="auto"/>
        <w:spacing w:line="440" w:lineRule="exact"/>
        <w:ind w:firstLine="426" w:firstLineChars="200"/>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9"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30" w:name="_Toc5879"/>
      <w:r>
        <w:rPr>
          <w:rFonts w:hint="eastAsia" w:ascii="宋体"/>
          <w:b/>
          <w:color w:val="auto"/>
          <w:sz w:val="28"/>
          <w:szCs w:val="28"/>
          <w:highlight w:val="none"/>
        </w:rPr>
        <w:t>（二）</w:t>
      </w:r>
      <w:bookmarkEnd w:id="29"/>
      <w:r>
        <w:rPr>
          <w:rFonts w:hint="eastAsia" w:ascii="宋体"/>
          <w:b/>
          <w:color w:val="auto"/>
          <w:sz w:val="28"/>
          <w:szCs w:val="28"/>
          <w:highlight w:val="none"/>
          <w:lang w:eastAsia="zh-CN"/>
        </w:rPr>
        <w:t>招标文件</w:t>
      </w:r>
      <w:bookmarkEnd w:id="30"/>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31"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2" w:name="_Toc6751"/>
      <w:r>
        <w:rPr>
          <w:rFonts w:hint="eastAsia" w:ascii="宋体"/>
          <w:b/>
          <w:color w:val="auto"/>
          <w:sz w:val="28"/>
          <w:szCs w:val="28"/>
          <w:highlight w:val="none"/>
        </w:rPr>
        <w:t>（三）投标文件的编制</w:t>
      </w:r>
      <w:bookmarkEnd w:id="31"/>
      <w:bookmarkEnd w:id="32"/>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w:t>
      </w:r>
      <w:r>
        <w:rPr>
          <w:rFonts w:hint="eastAsia" w:ascii="宋体" w:hAnsi="宋体" w:cs="Times New Roman"/>
          <w:color w:val="auto"/>
          <w:szCs w:val="21"/>
          <w:highlight w:val="none"/>
          <w:lang w:val="en-US" w:eastAsia="zh-CN"/>
        </w:rPr>
        <w:t>缴纳凭证或</w:t>
      </w:r>
      <w:r>
        <w:rPr>
          <w:rFonts w:hint="eastAsia" w:ascii="宋体" w:hAnsi="宋体" w:eastAsia="宋体" w:cs="Times New Roman"/>
          <w:color w:val="auto"/>
          <w:szCs w:val="21"/>
          <w:highlight w:val="none"/>
          <w:lang w:val="en-US" w:eastAsia="zh-CN"/>
        </w:rPr>
        <w:t>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投标企业须提供投标人（被授权在职人员）近3个月有效的社保证明；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87"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3"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rPr>
          <w:rFonts w:hint="eastAsia"/>
          <w:color w:val="auto"/>
          <w:sz w:val="28"/>
          <w:szCs w:val="28"/>
          <w:highlight w:val="none"/>
        </w:rPr>
      </w:pPr>
      <w:bookmarkStart w:id="34" w:name="_Toc28190"/>
      <w:r>
        <w:rPr>
          <w:rFonts w:hint="eastAsia"/>
          <w:color w:val="auto"/>
          <w:sz w:val="28"/>
          <w:szCs w:val="28"/>
          <w:highlight w:val="none"/>
        </w:rPr>
        <w:t>（四）</w:t>
      </w:r>
      <w:bookmarkEnd w:id="33"/>
      <w:r>
        <w:rPr>
          <w:rFonts w:hint="eastAsia"/>
          <w:color w:val="auto"/>
          <w:sz w:val="28"/>
          <w:szCs w:val="28"/>
          <w:highlight w:val="none"/>
        </w:rPr>
        <w:t>投标文件的制作、上传及递交要求</w:t>
      </w:r>
      <w:bookmarkEnd w:id="34"/>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5" w:name="_Toc21288"/>
      <w:bookmarkStart w:id="36" w:name="_Toc469495728"/>
      <w:r>
        <w:rPr>
          <w:rFonts w:hint="eastAsia" w:ascii="黑体" w:eastAsia="黑体"/>
          <w:color w:val="auto"/>
          <w:sz w:val="28"/>
          <w:szCs w:val="28"/>
          <w:highlight w:val="none"/>
        </w:rPr>
        <w:t>（五）开 标、评标和定标</w:t>
      </w:r>
      <w:bookmarkEnd w:id="35"/>
      <w:bookmarkEnd w:id="36"/>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7" w:name="_Toc73975822"/>
      <w:r>
        <w:rPr>
          <w:rFonts w:hint="eastAsia" w:ascii="宋体" w:hAnsi="宋体" w:eastAsia="宋体" w:cs="宋体"/>
          <w:b/>
          <w:bCs/>
          <w:color w:val="auto"/>
          <w:sz w:val="21"/>
          <w:szCs w:val="21"/>
          <w:highlight w:val="none"/>
          <w:lang w:val="en-US" w:eastAsia="zh-CN"/>
        </w:rPr>
        <w:t>28.1开标邀请</w:t>
      </w:r>
      <w:bookmarkEnd w:id="37"/>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9"/>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8" w:name="_Toc73975823"/>
      <w:bookmarkStart w:id="39" w:name="_Toc21675"/>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8"/>
      <w:bookmarkEnd w:id="39"/>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0" w:name="_Toc2548"/>
      <w:r>
        <w:rPr>
          <w:rFonts w:hint="eastAsia" w:ascii="宋体" w:hAnsi="宋体" w:eastAsia="宋体" w:cs="宋体"/>
          <w:b/>
          <w:color w:val="auto"/>
          <w:sz w:val="21"/>
          <w:szCs w:val="21"/>
          <w:highlight w:val="none"/>
          <w:lang w:val="en-US" w:eastAsia="zh-CN"/>
        </w:rPr>
        <w:t>29.评审工作的组织</w:t>
      </w:r>
      <w:bookmarkEnd w:id="40"/>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1" w:name="_Toc6544"/>
      <w:r>
        <w:rPr>
          <w:rFonts w:hint="eastAsia" w:ascii="宋体" w:hAnsi="宋体" w:eastAsia="宋体" w:cs="宋体"/>
          <w:b/>
          <w:color w:val="auto"/>
          <w:sz w:val="21"/>
          <w:szCs w:val="21"/>
          <w:highlight w:val="none"/>
          <w:lang w:val="en-US" w:eastAsia="zh-CN"/>
        </w:rPr>
        <w:t>30. 评标委员会的组建</w:t>
      </w:r>
      <w:bookmarkEnd w:id="41"/>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42"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52"/>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bookmarkStart w:id="43" w:name="_Toc1411"/>
      <w:r>
        <w:rPr>
          <w:rFonts w:hint="eastAsia" w:ascii="黑体" w:eastAsia="黑体"/>
          <w:color w:val="auto"/>
          <w:sz w:val="28"/>
          <w:szCs w:val="28"/>
          <w:highlight w:val="none"/>
        </w:rPr>
        <w:t>（六）合同的授予</w:t>
      </w:r>
      <w:bookmarkEnd w:id="42"/>
      <w:bookmarkEnd w:id="4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44" w:name="_Toc73975842"/>
      <w:bookmarkStart w:id="45" w:name="_Toc469495730"/>
      <w:r>
        <w:rPr>
          <w:rFonts w:hint="eastAsia" w:ascii="宋体"/>
          <w:b w:val="0"/>
          <w:bCs w:val="0"/>
          <w:color w:val="auto"/>
          <w:szCs w:val="21"/>
          <w:highlight w:val="none"/>
          <w:lang w:val="en-US" w:eastAsia="zh-CN"/>
        </w:rPr>
        <w:t>42．履约保证金</w:t>
      </w:r>
      <w:bookmarkEnd w:id="44"/>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46" w:name="_Toc73975843"/>
      <w:r>
        <w:rPr>
          <w:rFonts w:hint="eastAsia" w:ascii="宋体"/>
          <w:b w:val="0"/>
          <w:bCs w:val="0"/>
          <w:color w:val="auto"/>
          <w:szCs w:val="21"/>
          <w:highlight w:val="none"/>
          <w:lang w:val="en-US" w:eastAsia="zh-CN"/>
        </w:rPr>
        <w:t>43．签订合同及公告</w:t>
      </w:r>
      <w:bookmarkEnd w:id="46"/>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47" w:name="_Toc13768"/>
      <w:r>
        <w:rPr>
          <w:rFonts w:hint="eastAsia" w:ascii="黑体" w:eastAsia="黑体"/>
          <w:color w:val="auto"/>
          <w:sz w:val="28"/>
          <w:szCs w:val="28"/>
          <w:highlight w:val="none"/>
        </w:rPr>
        <w:t>（七）纪律和监督</w:t>
      </w:r>
      <w:bookmarkEnd w:id="45"/>
      <w:bookmarkEnd w:id="47"/>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2"/>
        <w:shd w:val="clear" w:color="auto" w:fill="auto"/>
        <w:rPr>
          <w:rFonts w:hint="eastAsia" w:ascii="黑体" w:eastAsia="黑体"/>
          <w:color w:val="auto"/>
          <w:sz w:val="30"/>
          <w:szCs w:val="30"/>
          <w:highlight w:val="none"/>
        </w:rPr>
      </w:pPr>
    </w:p>
    <w:p>
      <w:pPr>
        <w:pStyle w:val="52"/>
        <w:shd w:val="clear" w:color="auto" w:fill="auto"/>
        <w:rPr>
          <w:rFonts w:hint="eastAsia" w:ascii="黑体" w:eastAsia="黑体"/>
          <w:color w:val="auto"/>
          <w:sz w:val="30"/>
          <w:szCs w:val="30"/>
          <w:highlight w:val="none"/>
        </w:rPr>
      </w:pPr>
    </w:p>
    <w:p>
      <w:pPr>
        <w:pStyle w:val="52"/>
        <w:shd w:val="clear" w:color="auto" w:fill="auto"/>
        <w:rPr>
          <w:rFonts w:hint="eastAsia" w:ascii="黑体" w:eastAsia="黑体"/>
          <w:color w:val="auto"/>
          <w:sz w:val="30"/>
          <w:szCs w:val="30"/>
          <w:highlight w:val="none"/>
        </w:rPr>
      </w:pPr>
    </w:p>
    <w:p>
      <w:pPr>
        <w:pStyle w:val="52"/>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2"/>
        <w:rPr>
          <w:rFonts w:hint="eastAsia"/>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4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bookmarkStart w:id="49" w:name="_Toc15186"/>
      <w:r>
        <w:rPr>
          <w:rFonts w:hint="eastAsia" w:ascii="宋体" w:hAnsi="宋体" w:eastAsia="宋体" w:cs="宋体"/>
          <w:b/>
          <w:bCs/>
          <w:color w:val="auto"/>
          <w:sz w:val="32"/>
          <w:szCs w:val="32"/>
          <w:highlight w:val="none"/>
        </w:rPr>
        <w:t>投诉相关说明</w:t>
      </w:r>
      <w:bookmarkEnd w:id="48"/>
      <w:bookmarkEnd w:id="4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50" w:name="_Toc11499"/>
      <w:bookmarkStart w:id="51" w:name="_Toc20375"/>
      <w:r>
        <w:rPr>
          <w:rFonts w:hint="eastAsia" w:ascii="宋体" w:hAnsi="宋体" w:eastAsia="宋体" w:cs="宋体"/>
          <w:b/>
          <w:bCs/>
          <w:color w:val="auto"/>
          <w:sz w:val="21"/>
          <w:szCs w:val="21"/>
          <w:highlight w:val="none"/>
        </w:rPr>
        <w:t>质疑前置及时间要求</w:t>
      </w:r>
      <w:bookmarkEnd w:id="50"/>
      <w:bookmarkEnd w:id="51"/>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52" w:name="_Toc11339"/>
      <w:bookmarkStart w:id="53" w:name="_Toc13508"/>
      <w:r>
        <w:rPr>
          <w:rFonts w:hint="eastAsia" w:ascii="宋体" w:hAnsi="宋体" w:eastAsia="宋体" w:cs="宋体"/>
          <w:b/>
          <w:bCs/>
          <w:color w:val="auto"/>
          <w:sz w:val="21"/>
          <w:szCs w:val="21"/>
          <w:highlight w:val="none"/>
        </w:rPr>
        <w:t>二、书面方式</w:t>
      </w:r>
      <w:bookmarkEnd w:id="52"/>
      <w:bookmarkEnd w:id="53"/>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54" w:name="_Toc28949"/>
      <w:bookmarkStart w:id="55" w:name="_Toc5978"/>
      <w:r>
        <w:rPr>
          <w:rFonts w:hint="eastAsia" w:ascii="宋体" w:hAnsi="宋体" w:eastAsia="宋体" w:cs="宋体"/>
          <w:b/>
          <w:bCs/>
          <w:color w:val="auto"/>
          <w:sz w:val="21"/>
          <w:szCs w:val="21"/>
          <w:highlight w:val="none"/>
        </w:rPr>
        <w:t>三、虚假、恶意投诉法律责任</w:t>
      </w:r>
      <w:bookmarkEnd w:id="54"/>
      <w:bookmarkEnd w:id="55"/>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56"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57" w:name="_Toc23476"/>
      <w:r>
        <w:rPr>
          <w:rFonts w:hint="eastAsia" w:ascii="宋体" w:hAnsi="宋体" w:eastAsia="宋体" w:cs="宋体"/>
          <w:b/>
          <w:bCs/>
          <w:color w:val="auto"/>
          <w:sz w:val="32"/>
          <w:szCs w:val="32"/>
          <w:highlight w:val="none"/>
        </w:rPr>
        <w:t>质疑函范本</w:t>
      </w:r>
      <w:bookmarkEnd w:id="56"/>
      <w:bookmarkEnd w:id="57"/>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58" w:name="_Toc21459"/>
      <w:bookmarkStart w:id="59" w:name="_Toc9061"/>
      <w:r>
        <w:rPr>
          <w:rFonts w:hint="eastAsia" w:ascii="宋体" w:hAnsi="宋体" w:eastAsia="宋体" w:cs="宋体"/>
          <w:bCs/>
          <w:color w:val="auto"/>
          <w:sz w:val="21"/>
          <w:szCs w:val="21"/>
          <w:highlight w:val="none"/>
        </w:rPr>
        <w:t>一、质疑供应商基本信息</w:t>
      </w:r>
      <w:bookmarkEnd w:id="58"/>
      <w:bookmarkEnd w:id="59"/>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60" w:name="_Toc15938"/>
      <w:bookmarkStart w:id="61" w:name="_Toc23217"/>
      <w:r>
        <w:rPr>
          <w:rFonts w:hint="eastAsia" w:ascii="宋体" w:hAnsi="宋体" w:eastAsia="宋体" w:cs="宋体"/>
          <w:bCs/>
          <w:color w:val="auto"/>
          <w:sz w:val="21"/>
          <w:szCs w:val="21"/>
          <w:highlight w:val="none"/>
        </w:rPr>
        <w:t>二、质疑项目基本情况</w:t>
      </w:r>
      <w:bookmarkEnd w:id="60"/>
      <w:bookmarkEnd w:id="6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62" w:name="_Toc29397"/>
      <w:bookmarkStart w:id="63" w:name="_Toc18271"/>
      <w:r>
        <w:rPr>
          <w:rFonts w:hint="eastAsia" w:ascii="宋体" w:hAnsi="宋体" w:eastAsia="宋体" w:cs="宋体"/>
          <w:bCs/>
          <w:color w:val="auto"/>
          <w:sz w:val="21"/>
          <w:szCs w:val="21"/>
          <w:highlight w:val="none"/>
        </w:rPr>
        <w:t>三、质疑事项具体内容</w:t>
      </w:r>
      <w:bookmarkEnd w:id="62"/>
      <w:bookmarkEnd w:id="6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64" w:name="_Toc29922"/>
      <w:bookmarkStart w:id="65" w:name="_Toc22365"/>
      <w:r>
        <w:rPr>
          <w:rFonts w:hint="eastAsia" w:ascii="宋体" w:hAnsi="宋体" w:eastAsia="宋体" w:cs="宋体"/>
          <w:bCs/>
          <w:color w:val="auto"/>
          <w:sz w:val="21"/>
          <w:szCs w:val="21"/>
          <w:highlight w:val="none"/>
        </w:rPr>
        <w:t>四、与质疑事项相关的质疑请求</w:t>
      </w:r>
      <w:bookmarkEnd w:id="64"/>
      <w:bookmarkEnd w:id="6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p>
    <w:p>
      <w:pPr>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ind w:firstLine="486"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ind w:firstLine="486"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ind w:firstLine="486"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ind w:firstLine="486"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ind w:firstLine="486"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ind w:firstLine="486"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14"/>
        <w:rPr>
          <w:rFonts w:hint="eastAsia" w:ascii="宋体" w:hAnsi="宋体" w:cs="宋体"/>
          <w:color w:val="auto"/>
          <w:sz w:val="24"/>
          <w:highlight w:val="none"/>
        </w:rPr>
      </w:pPr>
    </w:p>
    <w:p>
      <w:pPr>
        <w:pStyle w:val="15"/>
        <w:rPr>
          <w:rFonts w:hint="eastAsia" w:ascii="宋体" w:hAnsi="宋体" w:cs="宋体"/>
          <w:color w:val="auto"/>
          <w:sz w:val="24"/>
          <w:highlight w:val="none"/>
        </w:rPr>
      </w:pPr>
    </w:p>
    <w:p>
      <w:pPr>
        <w:rPr>
          <w:rFonts w:hint="eastAsia" w:ascii="宋体" w:hAnsi="宋体" w:cs="宋体"/>
          <w:color w:val="auto"/>
          <w:sz w:val="24"/>
          <w:highlight w:val="none"/>
        </w:rPr>
      </w:pPr>
    </w:p>
    <w:p>
      <w:pPr>
        <w:pStyle w:val="16"/>
        <w:jc w:val="left"/>
        <w:rPr>
          <w:rFonts w:ascii="宋体" w:hAnsi="宋体" w:cs="宋体"/>
          <w:color w:val="auto"/>
          <w:sz w:val="32"/>
          <w:szCs w:val="32"/>
          <w:highlight w:val="none"/>
        </w:rPr>
      </w:pPr>
      <w:r>
        <w:rPr>
          <w:rFonts w:hint="eastAsia" w:ascii="宋体" w:hAnsi="宋体" w:cs="宋体"/>
          <w:b/>
          <w:bCs/>
          <w:color w:val="auto"/>
          <w:spacing w:val="60"/>
          <w:sz w:val="32"/>
          <w:szCs w:val="32"/>
          <w:highlight w:val="none"/>
        </w:rPr>
        <w:t>注意事项</w:t>
      </w:r>
    </w:p>
    <w:p>
      <w:pPr>
        <w:spacing w:line="360" w:lineRule="auto"/>
        <w:rPr>
          <w:rFonts w:ascii="宋体" w:hAnsi="宋体" w:cs="宋体"/>
          <w:color w:val="auto"/>
          <w:sz w:val="24"/>
          <w:highlight w:val="none"/>
        </w:rPr>
      </w:pPr>
      <w:r>
        <w:rPr>
          <w:rFonts w:hint="eastAsia" w:ascii="宋体" w:hAnsi="宋体" w:cs="宋体"/>
          <w:color w:val="auto"/>
          <w:sz w:val="24"/>
          <w:highlight w:val="none"/>
        </w:rPr>
        <w:t>1、投标人对所附表格中要求的资料和询问应做出肯定的回答。</w:t>
      </w:r>
    </w:p>
    <w:p>
      <w:pPr>
        <w:spacing w:line="360" w:lineRule="auto"/>
        <w:rPr>
          <w:rFonts w:ascii="宋体" w:hAnsi="宋体" w:cs="宋体"/>
          <w:color w:val="auto"/>
          <w:sz w:val="24"/>
          <w:highlight w:val="none"/>
        </w:rPr>
      </w:pPr>
      <w:r>
        <w:rPr>
          <w:rFonts w:hint="eastAsia" w:ascii="宋体" w:hAnsi="宋体" w:cs="宋体"/>
          <w:color w:val="auto"/>
          <w:sz w:val="24"/>
          <w:highlight w:val="none"/>
        </w:rPr>
        <w:t>2、采购文件的签字人应保证他所做的声明及对一切问题的回答的真实性和准确。</w:t>
      </w:r>
    </w:p>
    <w:p>
      <w:pPr>
        <w:spacing w:line="360" w:lineRule="auto"/>
        <w:rPr>
          <w:rFonts w:ascii="宋体" w:hAnsi="宋体" w:cs="宋体"/>
          <w:color w:val="auto"/>
          <w:sz w:val="24"/>
          <w:highlight w:val="none"/>
        </w:rPr>
      </w:pPr>
      <w:r>
        <w:rPr>
          <w:rFonts w:hint="eastAsia" w:ascii="宋体" w:hAnsi="宋体" w:cs="宋体"/>
          <w:color w:val="auto"/>
          <w:sz w:val="24"/>
          <w:highlight w:val="none"/>
        </w:rPr>
        <w:t>3、投标人提供的采购文件将由采购人使用，并据此进行评价和判断，确定投标人的能力。</w:t>
      </w:r>
    </w:p>
    <w:p>
      <w:pPr>
        <w:spacing w:line="360" w:lineRule="auto"/>
        <w:rPr>
          <w:rFonts w:ascii="宋体" w:hAnsi="宋体" w:cs="宋体"/>
          <w:color w:val="auto"/>
          <w:sz w:val="24"/>
          <w:highlight w:val="none"/>
        </w:rPr>
      </w:pPr>
      <w:r>
        <w:rPr>
          <w:rFonts w:hint="eastAsia" w:ascii="宋体" w:hAnsi="宋体" w:cs="宋体"/>
          <w:color w:val="auto"/>
          <w:sz w:val="24"/>
          <w:highlight w:val="none"/>
        </w:rPr>
        <w:t>4、投标人提交的文件将给予保密，但不退还。</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pPr>
        <w:pStyle w:val="52"/>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66" w:name="_Toc23867"/>
      <w:r>
        <w:rPr>
          <w:rFonts w:hint="eastAsia" w:ascii="黑体" w:eastAsia="黑体"/>
          <w:color w:val="auto"/>
          <w:sz w:val="30"/>
          <w:szCs w:val="30"/>
          <w:highlight w:val="none"/>
        </w:rPr>
        <w:t>第三章  评标办法</w:t>
      </w:r>
      <w:bookmarkEnd w:id="66"/>
    </w:p>
    <w:p>
      <w:pPr>
        <w:shd w:val="clear" w:color="auto" w:fill="auto"/>
        <w:jc w:val="center"/>
        <w:outlineLvl w:val="1"/>
        <w:rPr>
          <w:rFonts w:hint="eastAsia" w:ascii="宋体" w:hAnsi="Times New Roman" w:eastAsia="宋体" w:cs="Times New Roman"/>
          <w:b/>
          <w:color w:val="auto"/>
          <w:sz w:val="28"/>
          <w:szCs w:val="28"/>
          <w:highlight w:val="none"/>
        </w:rPr>
      </w:pPr>
      <w:bookmarkStart w:id="67" w:name="_Toc12002"/>
      <w:bookmarkStart w:id="68" w:name="_Toc362983802"/>
      <w:bookmarkStart w:id="69" w:name="_Toc267320058"/>
      <w:bookmarkStart w:id="70"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67"/>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6"/>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6"/>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6"/>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6"/>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bookmarkStart w:id="71" w:name="_Toc22346"/>
      <w:r>
        <w:rPr>
          <w:rFonts w:hint="eastAsia" w:ascii="宋体"/>
          <w:b/>
          <w:color w:val="auto"/>
          <w:sz w:val="28"/>
          <w:szCs w:val="28"/>
          <w:highlight w:val="none"/>
        </w:rPr>
        <w:t>二  投标文件初审</w:t>
      </w:r>
      <w:bookmarkEnd w:id="68"/>
      <w:bookmarkEnd w:id="71"/>
    </w:p>
    <w:p>
      <w:pPr>
        <w:pStyle w:val="10"/>
        <w:rPr>
          <w:rFonts w:hint="eastAsia"/>
          <w:color w:val="auto"/>
          <w:highlight w:val="none"/>
        </w:rPr>
      </w:pPr>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合格有效的</w:t>
            </w:r>
            <w:r>
              <w:rPr>
                <w:rFonts w:hint="eastAsia" w:ascii="宋体" w:hAnsi="宋体" w:eastAsia="宋体" w:cs="宋体"/>
                <w:color w:val="auto"/>
                <w:szCs w:val="21"/>
                <w:highlight w:val="none"/>
              </w:rPr>
              <w:t>三证合一营业执照</w:t>
            </w:r>
            <w:r>
              <w:rPr>
                <w:rFonts w:hint="eastAsia" w:ascii="宋体" w:hAnsi="宋体" w:eastAsia="宋体" w:cs="宋体"/>
                <w:color w:val="auto"/>
                <w:szCs w:val="21"/>
                <w:highlight w:val="none"/>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投标企业须提供投标人（被授权在职人员）近3个月有效的社保证明；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投标保证金汇款凭证或投标担保函；</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5542" w:type="dxa"/>
            <w:noWrap w:val="0"/>
            <w:vAlign w:val="center"/>
          </w:tcPr>
          <w:p>
            <w:pPr>
              <w:widowControl/>
              <w:shd w:val="clear" w:color="auto" w:fill="auto"/>
              <w:jc w:val="left"/>
              <w:textAlignment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供应商应为中小企业</w:t>
            </w:r>
          </w:p>
        </w:tc>
        <w:tc>
          <w:tcPr>
            <w:tcW w:w="2501" w:type="dxa"/>
            <w:gridSpan w:val="2"/>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pPr>
    </w:p>
    <w:p>
      <w:pPr>
        <w:shd w:val="clear" w:color="auto" w:fill="auto"/>
        <w:spacing w:before="156" w:beforeLines="50" w:line="440" w:lineRule="exact"/>
        <w:ind w:firstLine="213" w:firstLineChars="100"/>
        <w:rPr>
          <w:rFonts w:hint="eastAsia" w:ascii="宋体"/>
          <w:b/>
          <w:color w:val="auto"/>
          <w:szCs w:val="21"/>
          <w:highlight w:val="none"/>
          <w:lang w:val="en-US" w:eastAsia="zh-CN"/>
        </w:rPr>
      </w:pPr>
    </w:p>
    <w:p>
      <w:pPr>
        <w:shd w:val="clear" w:color="auto" w:fill="auto"/>
        <w:spacing w:before="156" w:beforeLines="50" w:line="440" w:lineRule="exact"/>
        <w:ind w:firstLine="213" w:firstLineChars="100"/>
        <w:rPr>
          <w:rFonts w:hint="eastAsia" w:ascii="宋体"/>
          <w:b/>
          <w:color w:val="auto"/>
          <w:szCs w:val="21"/>
          <w:highlight w:val="none"/>
          <w:lang w:val="en-US" w:eastAsia="zh-CN"/>
        </w:r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highlight w:val="none"/>
              </w:rPr>
            </w:pPr>
          </w:p>
        </w:tc>
        <w:tc>
          <w:tcPr>
            <w:tcW w:w="7074" w:type="dxa"/>
            <w:gridSpan w:val="2"/>
            <w:tcBorders>
              <w:bottom w:val="single" w:color="auto" w:sz="4" w:space="0"/>
            </w:tcBorders>
            <w:noWrap w:val="0"/>
            <w:vAlign w:val="top"/>
          </w:tcPr>
          <w:p>
            <w:pPr>
              <w:rPr>
                <w:rFonts w:hint="eastAsia" w:ascii="宋体" w:hAnsi="宋体" w:cs="宋体"/>
                <w:color w:val="auto"/>
                <w:highlight w:val="none"/>
              </w:rPr>
            </w:pPr>
          </w:p>
        </w:tc>
        <w:tc>
          <w:tcPr>
            <w:tcW w:w="753" w:type="dxa"/>
            <w:noWrap w:val="0"/>
            <w:vAlign w:val="center"/>
          </w:tcPr>
          <w:p>
            <w:pPr>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pPr>
              <w:ind w:firstLine="209"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审</w:t>
            </w:r>
          </w:p>
          <w:p>
            <w:pPr>
              <w:jc w:val="center"/>
              <w:rPr>
                <w:rFonts w:hint="eastAsia" w:ascii="宋体" w:hAnsi="宋体" w:cs="宋体"/>
                <w:color w:val="auto"/>
                <w:szCs w:val="21"/>
                <w:highlight w:val="none"/>
              </w:rPr>
            </w:pPr>
            <w:r>
              <w:rPr>
                <w:rFonts w:hint="eastAsia" w:ascii="宋体" w:hAnsi="宋体" w:cs="宋体"/>
                <w:color w:val="auto"/>
                <w:szCs w:val="21"/>
                <w:highlight w:val="none"/>
              </w:rPr>
              <w:t>查</w:t>
            </w:r>
          </w:p>
          <w:p>
            <w:pPr>
              <w:jc w:val="center"/>
              <w:rPr>
                <w:rFonts w:hint="eastAsia" w:ascii="宋体" w:hAnsi="宋体" w:cs="宋体"/>
                <w:color w:val="auto"/>
                <w:szCs w:val="21"/>
                <w:highlight w:val="none"/>
              </w:rPr>
            </w:pPr>
            <w:r>
              <w:rPr>
                <w:rFonts w:hint="eastAsia" w:ascii="宋体" w:hAnsi="宋体" w:cs="宋体"/>
                <w:color w:val="auto"/>
                <w:szCs w:val="21"/>
                <w:highlight w:val="none"/>
              </w:rPr>
              <w:t>标</w:t>
            </w:r>
          </w:p>
          <w:p>
            <w:pPr>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72" w:name="_Toc362983803"/>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72"/>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bookmarkStart w:id="73" w:name="_Toc3497"/>
      <w:r>
        <w:rPr>
          <w:rFonts w:hint="eastAsia" w:ascii="宋体"/>
          <w:b/>
          <w:color w:val="auto"/>
          <w:sz w:val="24"/>
          <w:highlight w:val="none"/>
        </w:rPr>
        <w:t>四 比较与评价</w:t>
      </w:r>
      <w:bookmarkEnd w:id="73"/>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74"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2"/>
        <w:gridCol w:w="1416"/>
        <w:gridCol w:w="1212"/>
        <w:gridCol w:w="462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序 号</w:t>
            </w:r>
          </w:p>
          <w:p>
            <w:pPr>
              <w:widowControl/>
              <w:jc w:val="center"/>
              <w:rPr>
                <w:rFonts w:hint="eastAsia" w:ascii="宋体" w:hAnsi="宋体" w:eastAsia="宋体" w:cs="宋体"/>
                <w:color w:val="auto"/>
                <w:kern w:val="0"/>
                <w:sz w:val="24"/>
                <w:szCs w:val="24"/>
                <w:highlight w:val="none"/>
                <w:lang w:val="en-US" w:eastAsia="zh-CN" w:bidi="ar"/>
              </w:rPr>
            </w:pPr>
          </w:p>
        </w:tc>
        <w:tc>
          <w:tcPr>
            <w:tcW w:w="1416"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评分因素</w:t>
            </w:r>
          </w:p>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及权重</w:t>
            </w:r>
          </w:p>
          <w:p>
            <w:pPr>
              <w:widowControl/>
              <w:jc w:val="center"/>
              <w:rPr>
                <w:rFonts w:hint="eastAsia" w:ascii="宋体" w:hAnsi="宋体" w:eastAsia="宋体" w:cs="宋体"/>
                <w:color w:val="auto"/>
                <w:kern w:val="0"/>
                <w:sz w:val="24"/>
                <w:szCs w:val="24"/>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分值</w:t>
            </w:r>
          </w:p>
          <w:p>
            <w:pPr>
              <w:widowControl/>
              <w:jc w:val="center"/>
              <w:rPr>
                <w:rFonts w:hint="eastAsia" w:ascii="宋体" w:hAnsi="宋体" w:eastAsia="宋体" w:cs="宋体"/>
                <w:color w:val="auto"/>
                <w:kern w:val="0"/>
                <w:sz w:val="24"/>
                <w:szCs w:val="24"/>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评分标准</w:t>
            </w:r>
          </w:p>
          <w:p>
            <w:pPr>
              <w:widowControl/>
              <w:jc w:val="center"/>
              <w:rPr>
                <w:rFonts w:hint="eastAsia" w:ascii="宋体" w:hAnsi="宋体" w:eastAsia="宋体" w:cs="宋体"/>
                <w:color w:val="auto"/>
                <w:kern w:val="0"/>
                <w:sz w:val="24"/>
                <w:szCs w:val="24"/>
                <w:highlight w:val="none"/>
                <w:lang w:val="en-US" w:eastAsia="zh-CN" w:bidi="ar"/>
              </w:rPr>
            </w:pPr>
          </w:p>
        </w:tc>
        <w:tc>
          <w:tcPr>
            <w:tcW w:w="636"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说 </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明</w:t>
            </w:r>
          </w:p>
          <w:p>
            <w:pPr>
              <w:widowControl/>
              <w:jc w:val="center"/>
              <w:rPr>
                <w:rFonts w:hint="eastAsia" w:ascii="宋体" w:hAnsi="宋体" w:eastAsia="宋体" w:cs="宋体"/>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416"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投标报价</w:t>
            </w: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（30 分)</w:t>
            </w:r>
          </w:p>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（30分）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完全满足磋商文件参数的投标报价中的最低价为评标基准价，按照下列公式计算每个投标人的投标价格得分。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投标报价得分＝（基准价/投标报价）×价格权重×100。</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416"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技术部分</w:t>
            </w: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 xml:space="preserve"> 分）</w:t>
            </w:r>
          </w:p>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 xml:space="preserve"> 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技术指标、参数完全符合招标文件技术指标、参数要求的得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分，以此为基础，投标人技术指标、参数高于招标文件规定的相应技术指标、参数的，每有一项加1分，最高加5分。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vMerge w:val="restart"/>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416" w:type="dxa"/>
            <w:vMerge w:val="restart"/>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信誉与</w:t>
            </w: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实力</w:t>
            </w: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18</w:t>
            </w:r>
            <w:r>
              <w:rPr>
                <w:rFonts w:hint="eastAsia" w:ascii="宋体" w:hAnsi="宋体" w:eastAsia="宋体" w:cs="宋体"/>
                <w:color w:val="auto"/>
                <w:kern w:val="0"/>
                <w:sz w:val="21"/>
                <w:szCs w:val="21"/>
                <w:highlight w:val="none"/>
                <w:lang w:val="en-US" w:eastAsia="zh-CN" w:bidi="ar"/>
              </w:rPr>
              <w:t>分）</w:t>
            </w:r>
          </w:p>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 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类似业绩及财务报告（5分）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供应商近三年（2021年1月1日至今）类似项目业绩，一项计1分，最多计3项；(需提供中标通知书或合同，不提供不得分）；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2.提供财务审计报告（2021-2022年）得2分，不提供不得分。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vMerge w:val="continue"/>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c>
          <w:tcPr>
            <w:tcW w:w="1416" w:type="dxa"/>
            <w:vMerge w:val="continue"/>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（9分）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1、提供家具类中国环保产品认证证书及中国环境认证证书，得3分</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不提供不得分</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2、提供办公桌类、椅凳类、柜架类家具中有害物质 ，限量认证证书，得3分</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不提供不得分</w:t>
            </w:r>
            <w:r>
              <w:rPr>
                <w:rFonts w:hint="eastAsia" w:ascii="宋体" w:hAnsi="宋体" w:cs="宋体"/>
                <w:color w:val="auto"/>
                <w:kern w:val="0"/>
                <w:sz w:val="21"/>
                <w:szCs w:val="21"/>
                <w:highlight w:val="none"/>
                <w:lang w:val="en-US" w:eastAsia="zh-CN" w:bidi="ar"/>
              </w:rPr>
              <w:t>。</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3、供应商提供家具和床品有效期内的ISO9001质量管理体系认证证书、ISO14001环境管理体系认证证书及ISO</w:t>
            </w:r>
            <w:r>
              <w:rPr>
                <w:rFonts w:hint="eastAsia" w:ascii="宋体" w:hAnsi="宋体" w:cs="宋体"/>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001职业健康安全管理体系认证证书，三证认证范围均包含办公家具类和床上用品 ，得3分</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不提供不得分</w:t>
            </w:r>
            <w:r>
              <w:rPr>
                <w:rFonts w:hint="eastAsia" w:ascii="宋体" w:hAnsi="宋体" w:cs="宋体"/>
                <w:color w:val="auto"/>
                <w:kern w:val="0"/>
                <w:sz w:val="21"/>
                <w:szCs w:val="21"/>
                <w:highlight w:val="none"/>
                <w:lang w:val="en-US" w:eastAsia="zh-CN" w:bidi="ar"/>
              </w:rPr>
              <w:t>。</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vMerge w:val="continue"/>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c>
          <w:tcPr>
            <w:tcW w:w="1416" w:type="dxa"/>
            <w:vMerge w:val="continue"/>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（4分）</w:t>
            </w: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投标企业提供检测机构出具的相关产品及材料检验报告。每提供一项得1分，最高得4分。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vMerge w:val="restart"/>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416" w:type="dxa"/>
            <w:vMerge w:val="restart"/>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质量保证及售后服务</w:t>
            </w: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 分）</w:t>
            </w:r>
          </w:p>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质保要求（4分）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质保期满足招标文件要求得1分；质保期高于招标文件要求的 ，每增加半年的加1分；最高加3分。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vMerge w:val="continue"/>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c>
          <w:tcPr>
            <w:tcW w:w="1416" w:type="dxa"/>
            <w:vMerge w:val="continue"/>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售后服务响应时间（4分）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售后服务承诺满足招标文件要求得1分；售后服务承诺响应时间高于招标文件要求，每减少1小时加0.5分；最高加3分。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416"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实施方案</w:t>
            </w: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分）</w:t>
            </w:r>
          </w:p>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投标企业项目实施运输安装过程及方案设计先进合理（设计方案及效果图，产品质量控制措施方案，安装供货进度保证措施，产品运输安装保障措施等），根据方案情况优得</w:t>
            </w: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 xml:space="preserve"> 分、良得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分、一般得2分。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416" w:type="dxa"/>
            <w:shd w:val="clear" w:color="auto" w:fill="auto"/>
            <w:noWrap w:val="0"/>
            <w:tcMar>
              <w:top w:w="57" w:type="dxa"/>
              <w:bottom w:w="57" w:type="dxa"/>
            </w:tcMar>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交货期</w:t>
            </w:r>
          </w:p>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 分）</w:t>
            </w:r>
          </w:p>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满足招标文件要求得2分，投标人承诺的交货期每优于招标文件要求5天得0.5分，最高得3分。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942"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416"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样品（</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widowControl/>
              <w:jc w:val="center"/>
              <w:rPr>
                <w:rFonts w:hint="eastAsia" w:ascii="宋体" w:hAnsi="宋体" w:eastAsia="宋体" w:cs="宋体"/>
                <w:color w:val="auto"/>
                <w:kern w:val="0"/>
                <w:sz w:val="21"/>
                <w:szCs w:val="21"/>
                <w:highlight w:val="none"/>
                <w:lang w:val="en-US" w:eastAsia="zh-CN" w:bidi="ar"/>
              </w:rPr>
            </w:pPr>
          </w:p>
        </w:tc>
        <w:tc>
          <w:tcPr>
            <w:tcW w:w="1212"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widowControl/>
              <w:jc w:val="center"/>
              <w:rPr>
                <w:rFonts w:hint="eastAsia" w:ascii="宋体" w:hAnsi="宋体" w:eastAsia="宋体" w:cs="宋体"/>
                <w:color w:val="auto"/>
                <w:kern w:val="0"/>
                <w:sz w:val="21"/>
                <w:szCs w:val="21"/>
                <w:highlight w:val="none"/>
                <w:lang w:val="en-US" w:eastAsia="zh-CN" w:bidi="ar"/>
              </w:rPr>
            </w:pPr>
          </w:p>
        </w:tc>
        <w:tc>
          <w:tcPr>
            <w:tcW w:w="4620" w:type="dxa"/>
            <w:shd w:val="clear" w:color="auto" w:fill="auto"/>
            <w:noWrap w:val="0"/>
            <w:tcMar>
              <w:top w:w="57" w:type="dxa"/>
              <w:bottom w:w="57" w:type="dxa"/>
            </w:tcMar>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开标现场对所寄样品（窗帘、床上用品、板材样品）进行拆封，由专家横向比较后打分，优得3分、良得2分、一般得1分，差不得分。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注：（所寄样品须提供质检报告，未提供不得分）</w:t>
            </w:r>
          </w:p>
        </w:tc>
        <w:tc>
          <w:tcPr>
            <w:tcW w:w="636" w:type="dxa"/>
            <w:shd w:val="clear" w:color="auto" w:fill="auto"/>
            <w:noWrap w:val="0"/>
            <w:tcMar>
              <w:top w:w="57" w:type="dxa"/>
              <w:bottom w:w="57" w:type="dxa"/>
            </w:tcMar>
            <w:vAlign w:val="center"/>
          </w:tcPr>
          <w:p>
            <w:pPr>
              <w:widowControl/>
              <w:jc w:val="center"/>
              <w:rPr>
                <w:rFonts w:hint="eastAsia" w:ascii="宋体" w:hAnsi="宋体" w:eastAsia="宋体" w:cs="宋体"/>
                <w:color w:val="auto"/>
                <w:kern w:val="0"/>
                <w:sz w:val="21"/>
                <w:szCs w:val="21"/>
                <w:highlight w:val="none"/>
                <w:lang w:val="en-US" w:eastAsia="zh-CN" w:bidi="ar"/>
              </w:rPr>
            </w:pPr>
          </w:p>
        </w:tc>
      </w:tr>
    </w:tbl>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75" w:name="_Toc1212"/>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75"/>
    </w:p>
    <w:p>
      <w:pPr>
        <w:shd w:val="clear" w:color="auto" w:fill="auto"/>
        <w:spacing w:before="156" w:beforeLines="50" w:line="400" w:lineRule="exact"/>
        <w:jc w:val="center"/>
        <w:outlineLvl w:val="1"/>
        <w:rPr>
          <w:rFonts w:hint="eastAsia" w:ascii="宋体"/>
          <w:b w:val="0"/>
          <w:bCs/>
          <w:color w:val="auto"/>
          <w:sz w:val="24"/>
          <w:highlight w:val="none"/>
        </w:rPr>
      </w:pPr>
      <w:bookmarkStart w:id="76" w:name="_Toc5668"/>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76"/>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319" w:firstLineChars="150"/>
        <w:jc w:val="left"/>
        <w:textAlignment w:val="auto"/>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jc w:val="left"/>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keepNext w:val="0"/>
        <w:keepLines w:val="0"/>
        <w:pageBreakBefore w:val="0"/>
        <w:widowControl w:val="0"/>
        <w:kinsoku/>
        <w:wordWrap/>
        <w:overflowPunct/>
        <w:topLinePunct w:val="0"/>
        <w:autoSpaceDE/>
        <w:autoSpaceDN/>
        <w:bidi w:val="0"/>
        <w:adjustRightInd/>
        <w:spacing w:line="380" w:lineRule="exact"/>
        <w:ind w:firstLine="426" w:firstLineChars="200"/>
        <w:jc w:val="both"/>
        <w:textAlignment w:val="auto"/>
        <w:rPr>
          <w:rFonts w:hint="eastAsia" w:ascii="Times New Roman" w:hAnsi="Times New Roman" w:eastAsia="宋体" w:cs="Times New Roman"/>
          <w:b/>
          <w:bCs/>
          <w:color w:val="auto"/>
          <w:sz w:val="32"/>
          <w:szCs w:val="40"/>
          <w:highlight w:val="none"/>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69"/>
      <w:bookmarkEnd w:id="70"/>
      <w:bookmarkEnd w:id="74"/>
      <w:bookmarkStart w:id="77" w:name="OLE_LINK4"/>
    </w:p>
    <w:p>
      <w:pPr>
        <w:jc w:val="center"/>
        <w:rPr>
          <w:rFonts w:hint="eastAsia" w:ascii="Times New Roman" w:hAnsi="Times New Roman" w:eastAsia="宋体" w:cs="Times New Roman"/>
          <w:b/>
          <w:bCs/>
          <w:color w:val="auto"/>
          <w:sz w:val="32"/>
          <w:szCs w:val="40"/>
          <w:highlight w:val="none"/>
          <w:lang w:val="en-US" w:eastAsia="zh-CN"/>
        </w:rPr>
        <w:sectPr>
          <w:footerReference r:id="rId5" w:type="default"/>
          <w:pgSz w:w="11905" w:h="16838"/>
          <w:pgMar w:top="1440" w:right="1797" w:bottom="1440" w:left="1797" w:header="850" w:footer="992" w:gutter="0"/>
          <w:pgNumType w:fmt="decimal" w:start="1"/>
          <w:cols w:space="720" w:num="1"/>
          <w:rtlGutter w:val="0"/>
          <w:docGrid w:type="linesAndChars" w:linePitch="325" w:charSpace="635"/>
        </w:sectPr>
      </w:pPr>
    </w:p>
    <w:p>
      <w:pPr>
        <w:jc w:val="center"/>
        <w:rPr>
          <w:rFonts w:hint="eastAsia" w:ascii="Times New Roman" w:hAnsi="Times New Roman" w:eastAsia="宋体" w:cs="Times New Roman"/>
          <w:b/>
          <w:bCs/>
          <w:color w:val="auto"/>
          <w:sz w:val="32"/>
          <w:szCs w:val="40"/>
          <w:highlight w:val="none"/>
          <w:lang w:val="en-US" w:eastAsia="zh-CN"/>
        </w:rPr>
      </w:pPr>
      <w:r>
        <w:rPr>
          <w:rFonts w:hint="eastAsia" w:ascii="Times New Roman" w:hAnsi="Times New Roman" w:eastAsia="宋体" w:cs="Times New Roman"/>
          <w:b/>
          <w:bCs/>
          <w:color w:val="auto"/>
          <w:sz w:val="32"/>
          <w:szCs w:val="40"/>
          <w:highlight w:val="none"/>
          <w:lang w:val="en-US" w:eastAsia="zh-CN"/>
        </w:rPr>
        <w:t>第四章、采购内容及</w:t>
      </w:r>
      <w:r>
        <w:rPr>
          <w:rFonts w:hint="eastAsia" w:cs="Times New Roman"/>
          <w:b/>
          <w:bCs/>
          <w:color w:val="auto"/>
          <w:sz w:val="32"/>
          <w:szCs w:val="40"/>
          <w:highlight w:val="none"/>
          <w:lang w:val="en-US" w:eastAsia="zh-CN"/>
        </w:rPr>
        <w:t>技术</w:t>
      </w:r>
      <w:r>
        <w:rPr>
          <w:rFonts w:hint="eastAsia" w:ascii="Times New Roman" w:hAnsi="Times New Roman" w:eastAsia="宋体" w:cs="Times New Roman"/>
          <w:b/>
          <w:bCs/>
          <w:color w:val="auto"/>
          <w:sz w:val="32"/>
          <w:szCs w:val="40"/>
          <w:highlight w:val="none"/>
          <w:lang w:val="en-US" w:eastAsia="zh-CN"/>
        </w:rPr>
        <w:t>要求</w:t>
      </w:r>
    </w:p>
    <w:p>
      <w:pPr>
        <w:rPr>
          <w:rFonts w:hint="eastAsia" w:ascii="宋体" w:hAnsi="宋体" w:cs="宋体"/>
          <w:b/>
          <w:bCs/>
          <w:color w:val="auto"/>
          <w:kern w:val="2"/>
          <w:sz w:val="24"/>
          <w:szCs w:val="24"/>
          <w:highlight w:val="none"/>
          <w:lang w:val="en-US" w:eastAsia="zh-CN" w:bidi="ar-SA"/>
        </w:rPr>
      </w:pPr>
    </w:p>
    <w:p>
      <w:pP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一、技术参数</w:t>
      </w:r>
    </w:p>
    <w:tbl>
      <w:tblPr>
        <w:tblStyle w:val="28"/>
        <w:tblW w:w="13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54"/>
        <w:gridCol w:w="2843"/>
        <w:gridCol w:w="2115"/>
        <w:gridCol w:w="4110"/>
        <w:gridCol w:w="970"/>
        <w:gridCol w:w="74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72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阿图什市某单位办公家具采购清单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标的名称</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图片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规格</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技术参数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实际数量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2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备勤楼家具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1-5层标准间宿舍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床屏</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41910</wp:posOffset>
                  </wp:positionH>
                  <wp:positionV relativeFrom="paragraph">
                    <wp:posOffset>981075</wp:posOffset>
                  </wp:positionV>
                  <wp:extent cx="1537970" cy="860425"/>
                  <wp:effectExtent l="0" t="0" r="5080" b="15875"/>
                  <wp:wrapNone/>
                  <wp:docPr id="53" name="图片_13"/>
                  <wp:cNvGraphicFramePr/>
                  <a:graphic xmlns:a="http://schemas.openxmlformats.org/drawingml/2006/main">
                    <a:graphicData uri="http://schemas.openxmlformats.org/drawingml/2006/picture">
                      <pic:pic xmlns:pic="http://schemas.openxmlformats.org/drawingml/2006/picture">
                        <pic:nvPicPr>
                          <pic:cNvPr id="53" name="图片_13"/>
                          <pic:cNvPicPr/>
                        </pic:nvPicPr>
                        <pic:blipFill>
                          <a:blip r:embed="rId10"/>
                          <a:stretch>
                            <a:fillRect/>
                          </a:stretch>
                        </pic:blipFill>
                        <pic:spPr>
                          <a:xfrm>
                            <a:off x="0" y="0"/>
                            <a:ext cx="1537970" cy="86042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1200mm*1100mm*36mm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lang w:eastAsia="zh-CN"/>
              </w:rPr>
            </w:pPr>
            <w:r>
              <w:rPr>
                <w:rFonts w:hint="eastAsia" w:asciiTheme="majorEastAsia" w:hAnsiTheme="majorEastAsia" w:eastAsiaTheme="majorEastAsia" w:cstheme="majorEastAsia"/>
                <w:b/>
                <w:color w:val="auto"/>
                <w:kern w:val="0"/>
                <w:sz w:val="18"/>
                <w:szCs w:val="18"/>
                <w:highlight w:val="none"/>
              </w:rPr>
              <w:t>1、基材:</w:t>
            </w:r>
            <w:r>
              <w:rPr>
                <w:rFonts w:hint="eastAsia" w:asciiTheme="majorEastAsia" w:hAnsiTheme="majorEastAsia" w:eastAsiaTheme="majorEastAsia" w:cstheme="majorEastAsia"/>
                <w:color w:val="auto"/>
                <w:kern w:val="0"/>
                <w:sz w:val="18"/>
                <w:szCs w:val="18"/>
                <w:highlight w:val="none"/>
              </w:rPr>
              <w:t>采用优质环保E0级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r>
              <w:rPr>
                <w:rFonts w:hint="eastAsia" w:asciiTheme="majorEastAsia" w:hAnsiTheme="majorEastAsia" w:eastAsiaTheme="majorEastAsia" w:cstheme="majorEastAsia"/>
                <w:color w:val="auto"/>
                <w:sz w:val="18"/>
                <w:szCs w:val="18"/>
                <w:highlight w:val="none"/>
                <w:lang w:eastAsia="zh-CN"/>
              </w:rPr>
              <w:t>。</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床箱</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-8255</wp:posOffset>
                  </wp:positionH>
                  <wp:positionV relativeFrom="paragraph">
                    <wp:posOffset>1070610</wp:posOffset>
                  </wp:positionV>
                  <wp:extent cx="1678305" cy="1153795"/>
                  <wp:effectExtent l="0" t="0" r="17145" b="8255"/>
                  <wp:wrapNone/>
                  <wp:docPr id="56" name="图片_14"/>
                  <wp:cNvGraphicFramePr/>
                  <a:graphic xmlns:a="http://schemas.openxmlformats.org/drawingml/2006/main">
                    <a:graphicData uri="http://schemas.openxmlformats.org/drawingml/2006/picture">
                      <pic:pic xmlns:pic="http://schemas.openxmlformats.org/drawingml/2006/picture">
                        <pic:nvPicPr>
                          <pic:cNvPr id="56" name="图片_14"/>
                          <pic:cNvPicPr/>
                        </pic:nvPicPr>
                        <pic:blipFill>
                          <a:blip r:embed="rId11"/>
                          <a:stretch>
                            <a:fillRect/>
                          </a:stretch>
                        </pic:blipFill>
                        <pic:spPr>
                          <a:xfrm>
                            <a:off x="0" y="0"/>
                            <a:ext cx="1678305" cy="115379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1200mm*2000mm*400mm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lang w:eastAsia="zh-CN"/>
              </w:rPr>
            </w:pPr>
            <w:r>
              <w:rPr>
                <w:rFonts w:hint="eastAsia" w:asciiTheme="majorEastAsia" w:hAnsiTheme="majorEastAsia" w:eastAsiaTheme="majorEastAsia" w:cstheme="majorEastAsia"/>
                <w:b/>
                <w:color w:val="auto"/>
                <w:kern w:val="0"/>
                <w:sz w:val="18"/>
                <w:szCs w:val="18"/>
                <w:highlight w:val="none"/>
              </w:rPr>
              <w:t>1、基材:</w:t>
            </w:r>
            <w:r>
              <w:rPr>
                <w:rFonts w:hint="eastAsia" w:asciiTheme="majorEastAsia" w:hAnsiTheme="majorEastAsia" w:eastAsiaTheme="majorEastAsia" w:cstheme="majorEastAsia"/>
                <w:color w:val="auto"/>
                <w:kern w:val="0"/>
                <w:sz w:val="18"/>
                <w:szCs w:val="18"/>
                <w:highlight w:val="none"/>
              </w:rPr>
              <w:t>采用优质环保</w:t>
            </w:r>
            <w:r>
              <w:rPr>
                <w:rFonts w:hint="eastAsia" w:asciiTheme="majorEastAsia" w:hAnsiTheme="majorEastAsia" w:eastAsiaTheme="majorEastAsia" w:cstheme="majorEastAsia"/>
                <w:color w:val="auto"/>
                <w:kern w:val="0"/>
                <w:sz w:val="18"/>
                <w:szCs w:val="18"/>
                <w:highlight w:val="none"/>
                <w:lang w:val="en-US" w:eastAsia="zh-CN"/>
              </w:rPr>
              <w:t>18mm，</w:t>
            </w:r>
            <w:r>
              <w:rPr>
                <w:rFonts w:hint="eastAsia" w:asciiTheme="majorEastAsia" w:hAnsiTheme="majorEastAsia" w:eastAsiaTheme="majorEastAsia" w:cstheme="majorEastAsia"/>
                <w:color w:val="auto"/>
                <w:kern w:val="0"/>
                <w:sz w:val="18"/>
                <w:szCs w:val="18"/>
                <w:highlight w:val="none"/>
              </w:rPr>
              <w:t>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耐磨、耐脏、耐高温，含水率≤7.4%，静曲强度≥28.5MPa，弹性模量≥4010MPa，2h吸水厚度膨胀率≤1.5%，甲醛释放量≤0.019mg/m³，总挥发性有机化合物(TVOC)释放率≤0.023mg/m²h(72h)</w:t>
            </w:r>
            <w:r>
              <w:rPr>
                <w:rFonts w:hint="eastAsia" w:asciiTheme="majorEastAsia" w:hAnsiTheme="majorEastAsia" w:eastAsiaTheme="majorEastAsia" w:cstheme="majorEastAsia"/>
                <w:color w:val="auto"/>
                <w:sz w:val="18"/>
                <w:szCs w:val="18"/>
                <w:highlight w:val="none"/>
                <w:lang w:eastAsia="zh-CN"/>
              </w:rPr>
              <w:t>。</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5、五金件：箱体带液压杆</w:t>
            </w:r>
            <w:r>
              <w:rPr>
                <w:rFonts w:hint="eastAsia" w:asciiTheme="majorEastAsia" w:hAnsiTheme="majorEastAsia" w:eastAsiaTheme="majorEastAsia" w:cstheme="majorEastAsia"/>
                <w:b/>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带液压杆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床头柜含床屏</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69215</wp:posOffset>
                  </wp:positionH>
                  <wp:positionV relativeFrom="paragraph">
                    <wp:posOffset>789305</wp:posOffset>
                  </wp:positionV>
                  <wp:extent cx="1513205" cy="910590"/>
                  <wp:effectExtent l="0" t="0" r="10795" b="3810"/>
                  <wp:wrapNone/>
                  <wp:docPr id="58" name="图片_15"/>
                  <wp:cNvGraphicFramePr/>
                  <a:graphic xmlns:a="http://schemas.openxmlformats.org/drawingml/2006/main">
                    <a:graphicData uri="http://schemas.openxmlformats.org/drawingml/2006/picture">
                      <pic:pic xmlns:pic="http://schemas.openxmlformats.org/drawingml/2006/picture">
                        <pic:nvPicPr>
                          <pic:cNvPr id="58" name="图片_15"/>
                          <pic:cNvPicPr/>
                        </pic:nvPicPr>
                        <pic:blipFill>
                          <a:blip r:embed="rId12"/>
                          <a:stretch>
                            <a:fillRect/>
                          </a:stretch>
                        </pic:blipFill>
                        <pic:spPr>
                          <a:xfrm>
                            <a:off x="0" y="0"/>
                            <a:ext cx="1513205" cy="91059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800mm*420mm*560mm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w:t>
            </w:r>
            <w:r>
              <w:rPr>
                <w:rFonts w:hint="eastAsia" w:asciiTheme="majorEastAsia" w:hAnsiTheme="majorEastAsia" w:eastAsiaTheme="majorEastAsia" w:cstheme="majorEastAsia"/>
                <w:b w:val="0"/>
                <w:bCs/>
                <w:color w:val="auto"/>
                <w:kern w:val="0"/>
                <w:sz w:val="18"/>
                <w:szCs w:val="18"/>
                <w:highlight w:val="none"/>
              </w:rPr>
              <w:t>基材:</w:t>
            </w:r>
            <w:r>
              <w:rPr>
                <w:rFonts w:hint="eastAsia" w:asciiTheme="majorEastAsia" w:hAnsiTheme="majorEastAsia" w:eastAsiaTheme="majorEastAsia" w:cstheme="majorEastAsia"/>
                <w:b w:val="0"/>
                <w:bCs/>
                <w:color w:val="auto"/>
                <w:kern w:val="0"/>
                <w:sz w:val="18"/>
                <w:szCs w:val="18"/>
                <w:highlight w:val="none"/>
                <w:lang w:eastAsia="zh-CN"/>
              </w:rPr>
              <w:t>床头面板厚</w:t>
            </w:r>
            <w:r>
              <w:rPr>
                <w:rFonts w:hint="eastAsia" w:asciiTheme="majorEastAsia" w:hAnsiTheme="majorEastAsia" w:eastAsiaTheme="majorEastAsia" w:cstheme="majorEastAsia"/>
                <w:b w:val="0"/>
                <w:bCs/>
                <w:color w:val="auto"/>
                <w:kern w:val="0"/>
                <w:sz w:val="18"/>
                <w:szCs w:val="18"/>
                <w:highlight w:val="none"/>
                <w:lang w:val="en-US" w:eastAsia="zh-CN"/>
              </w:rPr>
              <w:t>36mm，其余18mm厚，</w:t>
            </w:r>
            <w:r>
              <w:rPr>
                <w:rFonts w:hint="eastAsia" w:asciiTheme="majorEastAsia" w:hAnsiTheme="majorEastAsia" w:eastAsiaTheme="majorEastAsia" w:cstheme="majorEastAsia"/>
                <w:color w:val="auto"/>
                <w:kern w:val="0"/>
                <w:sz w:val="18"/>
                <w:szCs w:val="18"/>
                <w:highlight w:val="none"/>
              </w:rPr>
              <w:t>采用优质环保</w:t>
            </w:r>
            <w:r>
              <w:rPr>
                <w:rFonts w:hint="eastAsia" w:asciiTheme="majorEastAsia" w:hAnsiTheme="majorEastAsia" w:eastAsiaTheme="majorEastAsia" w:cstheme="majorEastAsia"/>
                <w:color w:val="auto"/>
                <w:kern w:val="0"/>
                <w:sz w:val="18"/>
                <w:szCs w:val="18"/>
                <w:highlight w:val="none"/>
                <w:lang w:val="en-US" w:eastAsia="zh-CN"/>
              </w:rPr>
              <w:t>18mm</w:t>
            </w:r>
            <w:r>
              <w:rPr>
                <w:rFonts w:hint="eastAsia" w:asciiTheme="majorEastAsia" w:hAnsiTheme="majorEastAsia" w:eastAsiaTheme="majorEastAsia" w:cstheme="majorEastAsia"/>
                <w:color w:val="auto"/>
                <w:kern w:val="0"/>
                <w:sz w:val="18"/>
                <w:szCs w:val="18"/>
                <w:highlight w:val="none"/>
              </w:rPr>
              <w:t>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写字桌</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97790</wp:posOffset>
                  </wp:positionH>
                  <wp:positionV relativeFrom="paragraph">
                    <wp:posOffset>1247775</wp:posOffset>
                  </wp:positionV>
                  <wp:extent cx="1534160" cy="883285"/>
                  <wp:effectExtent l="0" t="0" r="8890" b="12065"/>
                  <wp:wrapNone/>
                  <wp:docPr id="51" name="图片_16"/>
                  <wp:cNvGraphicFramePr/>
                  <a:graphic xmlns:a="http://schemas.openxmlformats.org/drawingml/2006/main">
                    <a:graphicData uri="http://schemas.openxmlformats.org/drawingml/2006/picture">
                      <pic:pic xmlns:pic="http://schemas.openxmlformats.org/drawingml/2006/picture">
                        <pic:nvPicPr>
                          <pic:cNvPr id="51" name="图片_16"/>
                          <pic:cNvPicPr/>
                        </pic:nvPicPr>
                        <pic:blipFill>
                          <a:blip r:embed="rId13"/>
                          <a:stretch>
                            <a:fillRect/>
                          </a:stretch>
                        </pic:blipFill>
                        <pic:spPr>
                          <a:xfrm>
                            <a:off x="0" y="0"/>
                            <a:ext cx="1534160" cy="88328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3000mm*550mm*750mm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w:t>
            </w:r>
            <w:r>
              <w:rPr>
                <w:rFonts w:hint="eastAsia" w:asciiTheme="majorEastAsia" w:hAnsiTheme="majorEastAsia" w:eastAsiaTheme="majorEastAsia" w:cstheme="majorEastAsia"/>
                <w:b/>
                <w:bCs w:val="0"/>
                <w:color w:val="auto"/>
                <w:kern w:val="0"/>
                <w:sz w:val="18"/>
                <w:szCs w:val="18"/>
                <w:highlight w:val="none"/>
              </w:rPr>
              <w:t>基材:</w:t>
            </w:r>
            <w:r>
              <w:rPr>
                <w:rFonts w:hint="eastAsia" w:asciiTheme="majorEastAsia" w:hAnsiTheme="majorEastAsia" w:eastAsiaTheme="majorEastAsia" w:cstheme="majorEastAsia"/>
                <w:b w:val="0"/>
                <w:bCs/>
                <w:color w:val="auto"/>
                <w:kern w:val="0"/>
                <w:sz w:val="18"/>
                <w:szCs w:val="18"/>
                <w:highlight w:val="none"/>
              </w:rPr>
              <w:t>面板，侧腿36mm，其余板材厚度为18mm，</w:t>
            </w:r>
            <w:r>
              <w:rPr>
                <w:rFonts w:hint="eastAsia" w:asciiTheme="majorEastAsia" w:hAnsiTheme="majorEastAsia" w:eastAsiaTheme="majorEastAsia" w:cstheme="majorEastAsia"/>
                <w:color w:val="auto"/>
                <w:kern w:val="0"/>
                <w:sz w:val="18"/>
                <w:szCs w:val="18"/>
                <w:highlight w:val="none"/>
              </w:rPr>
              <w:t>采用优质环保E0级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衣柜</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302260</wp:posOffset>
                  </wp:positionH>
                  <wp:positionV relativeFrom="paragraph">
                    <wp:posOffset>420370</wp:posOffset>
                  </wp:positionV>
                  <wp:extent cx="1025525" cy="1483995"/>
                  <wp:effectExtent l="0" t="0" r="3175" b="1905"/>
                  <wp:wrapNone/>
                  <wp:docPr id="59" name="图片_17"/>
                  <wp:cNvGraphicFramePr/>
                  <a:graphic xmlns:a="http://schemas.openxmlformats.org/drawingml/2006/main">
                    <a:graphicData uri="http://schemas.openxmlformats.org/drawingml/2006/picture">
                      <pic:pic xmlns:pic="http://schemas.openxmlformats.org/drawingml/2006/picture">
                        <pic:nvPicPr>
                          <pic:cNvPr id="59" name="图片_17"/>
                          <pic:cNvPicPr/>
                        </pic:nvPicPr>
                        <pic:blipFill>
                          <a:blip r:embed="rId14"/>
                          <a:stretch>
                            <a:fillRect/>
                          </a:stretch>
                        </pic:blipFill>
                        <pic:spPr>
                          <a:xfrm>
                            <a:off x="0" y="0"/>
                            <a:ext cx="1025525" cy="148399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2050mm*550mm*3180mm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1、基材:</w:t>
            </w:r>
            <w:r>
              <w:rPr>
                <w:rFonts w:hint="eastAsia" w:asciiTheme="majorEastAsia" w:hAnsiTheme="majorEastAsia" w:eastAsiaTheme="majorEastAsia" w:cstheme="majorEastAsia"/>
                <w:color w:val="auto"/>
                <w:kern w:val="0"/>
                <w:sz w:val="18"/>
                <w:szCs w:val="18"/>
                <w:highlight w:val="none"/>
              </w:rPr>
              <w:t>采用优质环保</w:t>
            </w:r>
            <w:r>
              <w:rPr>
                <w:rFonts w:hint="eastAsia" w:asciiTheme="majorEastAsia" w:hAnsiTheme="majorEastAsia" w:eastAsiaTheme="majorEastAsia" w:cstheme="majorEastAsia"/>
                <w:color w:val="auto"/>
                <w:kern w:val="0"/>
                <w:sz w:val="18"/>
                <w:szCs w:val="18"/>
                <w:highlight w:val="none"/>
                <w:lang w:val="en-US" w:eastAsia="zh-CN"/>
              </w:rPr>
              <w:t>18mm</w:t>
            </w:r>
            <w:r>
              <w:rPr>
                <w:rFonts w:hint="eastAsia" w:asciiTheme="majorEastAsia" w:hAnsiTheme="majorEastAsia" w:eastAsiaTheme="majorEastAsia" w:cstheme="majorEastAsia"/>
                <w:color w:val="auto"/>
                <w:kern w:val="0"/>
                <w:sz w:val="18"/>
                <w:szCs w:val="18"/>
                <w:highlight w:val="none"/>
              </w:rPr>
              <w:t>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写字椅</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218440</wp:posOffset>
                  </wp:positionH>
                  <wp:positionV relativeFrom="paragraph">
                    <wp:posOffset>958850</wp:posOffset>
                  </wp:positionV>
                  <wp:extent cx="973455" cy="1436370"/>
                  <wp:effectExtent l="0" t="0" r="17145" b="11430"/>
                  <wp:wrapNone/>
                  <wp:docPr id="54" name="图片_29"/>
                  <wp:cNvGraphicFramePr/>
                  <a:graphic xmlns:a="http://schemas.openxmlformats.org/drawingml/2006/main">
                    <a:graphicData uri="http://schemas.openxmlformats.org/drawingml/2006/picture">
                      <pic:pic xmlns:pic="http://schemas.openxmlformats.org/drawingml/2006/picture">
                        <pic:nvPicPr>
                          <pic:cNvPr id="54" name="图片_29"/>
                          <pic:cNvPicPr/>
                        </pic:nvPicPr>
                        <pic:blipFill>
                          <a:blip r:embed="rId15"/>
                          <a:stretch>
                            <a:fillRect/>
                          </a:stretch>
                        </pic:blipFill>
                        <pic:spPr>
                          <a:xfrm>
                            <a:off x="0" y="0"/>
                            <a:ext cx="973455" cy="143637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550mm*450mm*920mm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1、面料：</w:t>
            </w:r>
            <w:r>
              <w:rPr>
                <w:rFonts w:hint="eastAsia" w:asciiTheme="majorEastAsia" w:hAnsiTheme="majorEastAsia" w:eastAsiaTheme="majorEastAsia" w:cstheme="majorEastAsia"/>
                <w:color w:val="auto"/>
                <w:kern w:val="0"/>
                <w:sz w:val="18"/>
                <w:szCs w:val="18"/>
                <w:highlight w:val="none"/>
              </w:rPr>
              <w:t>采用优质西皮</w:t>
            </w: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lang w:val="en-US" w:eastAsia="zh-CN"/>
              </w:rPr>
              <w:t>或亚麻布</w:t>
            </w: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，皮面光泽度好，透气性强，柔软而富于韧性厚度适中，具冬暧夏凉效果。</w:t>
            </w:r>
            <w:r>
              <w:rPr>
                <w:rFonts w:hint="eastAsia" w:asciiTheme="majorEastAsia" w:hAnsiTheme="majorEastAsia" w:eastAsiaTheme="majorEastAsia" w:cstheme="majorEastAsia"/>
                <w:color w:val="auto"/>
                <w:sz w:val="18"/>
                <w:szCs w:val="18"/>
                <w:highlight w:val="none"/>
              </w:rPr>
              <w:t>涂层粘着牢度：≥8.6N/10mm，撕裂力：≥38.6N，游离甲醛：≤18.4mg/kg，</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禁用偶氮染料：未检出，挥发性有机物(VOC)：未检出。</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2、海绵：</w:t>
            </w:r>
            <w:r>
              <w:rPr>
                <w:rFonts w:hint="eastAsia" w:asciiTheme="majorEastAsia" w:hAnsiTheme="majorEastAsia" w:eastAsiaTheme="majorEastAsia" w:cstheme="majorEastAsia"/>
                <w:color w:val="auto"/>
                <w:kern w:val="0"/>
                <w:sz w:val="18"/>
                <w:szCs w:val="18"/>
                <w:highlight w:val="none"/>
              </w:rPr>
              <w:t>采用高弹阻燃海绵</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软硬适中，回弹性能好，抗变形能力强，根椐人体工程学原理设计，坐感舒适</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br w:type="page"/>
            </w:r>
            <w:r>
              <w:rPr>
                <w:rFonts w:hint="eastAsia" w:asciiTheme="majorEastAsia" w:hAnsiTheme="majorEastAsia" w:eastAsiaTheme="majorEastAsia" w:cstheme="majorEastAsia"/>
                <w:color w:val="auto"/>
                <w:sz w:val="18"/>
                <w:szCs w:val="18"/>
                <w:highlight w:val="none"/>
              </w:rPr>
              <w:t>密度≥50kg/m³，75%压缩永久变形≤5.6%，回弹率≥58%，拉伸强度≥250kPa，伸长率≥280%，撕裂强度≥8N/cm，甲醛释放量≤0.019mg/m²h，TVOC≤0.02mg/m²h。</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3、曲木板：</w:t>
            </w:r>
            <w:r>
              <w:rPr>
                <w:rFonts w:hint="eastAsia" w:asciiTheme="majorEastAsia" w:hAnsiTheme="majorEastAsia" w:eastAsiaTheme="majorEastAsia" w:cstheme="majorEastAsia"/>
                <w:color w:val="auto"/>
                <w:kern w:val="0"/>
                <w:sz w:val="18"/>
                <w:szCs w:val="18"/>
                <w:highlight w:val="none"/>
              </w:rPr>
              <w:t>座背垫采用14mm多层曲木板热压成型，坐感舒适，板材承受压力强，经防腐、防虫化学处理</w:t>
            </w:r>
            <w:r>
              <w:rPr>
                <w:rFonts w:hint="eastAsia" w:asciiTheme="majorEastAsia" w:hAnsiTheme="majorEastAsia" w:eastAsiaTheme="majorEastAsia" w:cstheme="majorEastAsia"/>
                <w:color w:val="auto"/>
                <w:sz w:val="18"/>
                <w:szCs w:val="18"/>
                <w:highlight w:val="none"/>
              </w:rPr>
              <w:t>。</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4、</w:t>
            </w:r>
            <w:r>
              <w:rPr>
                <w:rFonts w:hint="eastAsia" w:asciiTheme="majorEastAsia" w:hAnsiTheme="majorEastAsia" w:eastAsiaTheme="majorEastAsia" w:cstheme="majorEastAsia"/>
                <w:b/>
                <w:color w:val="auto"/>
                <w:sz w:val="18"/>
                <w:szCs w:val="18"/>
                <w:highlight w:val="none"/>
              </w:rPr>
              <w:t>环保喷胶：</w:t>
            </w:r>
            <w:r>
              <w:rPr>
                <w:rFonts w:hint="eastAsia" w:asciiTheme="majorEastAsia" w:hAnsiTheme="majorEastAsia" w:eastAsiaTheme="majorEastAsia" w:cstheme="majorEastAsia"/>
                <w:color w:val="auto"/>
                <w:sz w:val="18"/>
                <w:szCs w:val="18"/>
                <w:highlight w:val="none"/>
              </w:rPr>
              <w:t>采用优质环保喷胶，符合国家标准。</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5、</w:t>
            </w:r>
            <w:r>
              <w:rPr>
                <w:rFonts w:hint="eastAsia" w:asciiTheme="majorEastAsia" w:hAnsiTheme="majorEastAsia" w:eastAsiaTheme="majorEastAsia" w:cstheme="majorEastAsia"/>
                <w:b/>
                <w:color w:val="auto"/>
                <w:sz w:val="18"/>
                <w:szCs w:val="18"/>
                <w:highlight w:val="none"/>
              </w:rPr>
              <w:t>框架：</w:t>
            </w:r>
            <w:r>
              <w:rPr>
                <w:rFonts w:hint="eastAsia" w:asciiTheme="majorEastAsia" w:hAnsiTheme="majorEastAsia" w:eastAsiaTheme="majorEastAsia" w:cstheme="majorEastAsia"/>
                <w:color w:val="auto"/>
                <w:kern w:val="0"/>
                <w:sz w:val="18"/>
                <w:szCs w:val="18"/>
                <w:highlight w:val="none"/>
              </w:rPr>
              <w:t>采用榫卯结构实木</w:t>
            </w:r>
            <w:r>
              <w:rPr>
                <w:rFonts w:hint="eastAsia" w:asciiTheme="majorEastAsia" w:hAnsiTheme="majorEastAsia" w:eastAsiaTheme="majorEastAsia" w:cstheme="majorEastAsia"/>
                <w:color w:val="auto"/>
                <w:sz w:val="18"/>
                <w:szCs w:val="18"/>
                <w:highlight w:val="none"/>
              </w:rPr>
              <w:t>脚架。</w:t>
            </w:r>
            <w:r>
              <w:rPr>
                <w:rFonts w:hint="eastAsia" w:asciiTheme="majorEastAsia" w:hAnsiTheme="majorEastAsia" w:eastAsiaTheme="majorEastAsia" w:cstheme="majorEastAsia"/>
                <w:color w:val="auto"/>
                <w:kern w:val="0"/>
                <w:sz w:val="18"/>
                <w:szCs w:val="18"/>
                <w:highlight w:val="none"/>
              </w:rPr>
              <w:t>经防腐、防虫化学处理</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拼接严密牢固，不易变形，不开裂。</w:t>
            </w:r>
            <w:r>
              <w:rPr>
                <w:rFonts w:hint="eastAsia" w:asciiTheme="majorEastAsia" w:hAnsiTheme="majorEastAsia" w:eastAsiaTheme="majorEastAsia" w:cstheme="majorEastAsia"/>
                <w:color w:val="auto"/>
                <w:sz w:val="18"/>
                <w:szCs w:val="18"/>
                <w:highlight w:val="none"/>
              </w:rPr>
              <w:t>木材含水率≤10.0%，甲醛释放量≤0.1mg/L。</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鞋柜</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172085</wp:posOffset>
                  </wp:positionH>
                  <wp:positionV relativeFrom="paragraph">
                    <wp:posOffset>592455</wp:posOffset>
                  </wp:positionV>
                  <wp:extent cx="1358900" cy="1036955"/>
                  <wp:effectExtent l="0" t="0" r="12700" b="10795"/>
                  <wp:wrapNone/>
                  <wp:docPr id="48" name="图片_21"/>
                  <wp:cNvGraphicFramePr/>
                  <a:graphic xmlns:a="http://schemas.openxmlformats.org/drawingml/2006/main">
                    <a:graphicData uri="http://schemas.openxmlformats.org/drawingml/2006/picture">
                      <pic:pic xmlns:pic="http://schemas.openxmlformats.org/drawingml/2006/picture">
                        <pic:nvPicPr>
                          <pic:cNvPr id="48" name="图片_21"/>
                          <pic:cNvPicPr/>
                        </pic:nvPicPr>
                        <pic:blipFill>
                          <a:blip r:embed="rId16"/>
                          <a:stretch>
                            <a:fillRect/>
                          </a:stretch>
                        </pic:blipFill>
                        <pic:spPr>
                          <a:xfrm>
                            <a:off x="0" y="0"/>
                            <a:ext cx="1358900" cy="103695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1500mm*400mm*1200mm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lang w:eastAsia="zh-CN"/>
              </w:rPr>
            </w:pPr>
            <w:r>
              <w:rPr>
                <w:rFonts w:hint="eastAsia" w:asciiTheme="majorEastAsia" w:hAnsiTheme="majorEastAsia" w:eastAsiaTheme="majorEastAsia" w:cstheme="majorEastAsia"/>
                <w:b/>
                <w:color w:val="auto"/>
                <w:kern w:val="0"/>
                <w:sz w:val="18"/>
                <w:szCs w:val="18"/>
                <w:highlight w:val="none"/>
              </w:rPr>
              <w:t>1、基材:面板36mm，其余板材厚度为18mm，</w:t>
            </w:r>
            <w:r>
              <w:rPr>
                <w:rFonts w:hint="eastAsia" w:asciiTheme="majorEastAsia" w:hAnsiTheme="majorEastAsia" w:eastAsiaTheme="majorEastAsia" w:cstheme="majorEastAsia"/>
                <w:color w:val="auto"/>
                <w:kern w:val="0"/>
                <w:sz w:val="18"/>
                <w:szCs w:val="18"/>
                <w:highlight w:val="none"/>
              </w:rPr>
              <w:t>采用优质环保E0级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r>
              <w:rPr>
                <w:rFonts w:hint="eastAsia" w:asciiTheme="majorEastAsia" w:hAnsiTheme="majorEastAsia" w:eastAsiaTheme="majorEastAsia" w:cstheme="majorEastAsia"/>
                <w:color w:val="auto"/>
                <w:sz w:val="18"/>
                <w:szCs w:val="18"/>
                <w:highlight w:val="none"/>
                <w:lang w:eastAsia="zh-CN"/>
              </w:rPr>
              <w:t>。</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床垫</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219075</wp:posOffset>
                  </wp:positionH>
                  <wp:positionV relativeFrom="paragraph">
                    <wp:posOffset>88900</wp:posOffset>
                  </wp:positionV>
                  <wp:extent cx="1236980" cy="698500"/>
                  <wp:effectExtent l="0" t="0" r="1270" b="6350"/>
                  <wp:wrapNone/>
                  <wp:docPr id="55" name="图片_5"/>
                  <wp:cNvGraphicFramePr/>
                  <a:graphic xmlns:a="http://schemas.openxmlformats.org/drawingml/2006/main">
                    <a:graphicData uri="http://schemas.openxmlformats.org/drawingml/2006/picture">
                      <pic:pic xmlns:pic="http://schemas.openxmlformats.org/drawingml/2006/picture">
                        <pic:nvPicPr>
                          <pic:cNvPr id="55" name="图片_5"/>
                          <pic:cNvPicPr/>
                        </pic:nvPicPr>
                        <pic:blipFill>
                          <a:blip r:embed="rId17"/>
                          <a:stretch>
                            <a:fillRect/>
                          </a:stretch>
                        </pic:blipFill>
                        <pic:spPr>
                          <a:xfrm>
                            <a:off x="0" y="0"/>
                            <a:ext cx="1236980" cy="69850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1200mm*2000mm*100mm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产品材质：1、弹性好，承托性较佳、透气性较强、耐用等优点，弹簧床垫均匀承托身体每部分，保持脊骨自然平直，使肌肉得到充分的松弛，减少睡眠翻身次数。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窗帘</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285750</wp:posOffset>
                  </wp:positionH>
                  <wp:positionV relativeFrom="paragraph">
                    <wp:posOffset>294640</wp:posOffset>
                  </wp:positionV>
                  <wp:extent cx="1024255" cy="1303655"/>
                  <wp:effectExtent l="0" t="0" r="4445" b="10795"/>
                  <wp:wrapNone/>
                  <wp:docPr id="57" name="图片_1264"/>
                  <wp:cNvGraphicFramePr/>
                  <a:graphic xmlns:a="http://schemas.openxmlformats.org/drawingml/2006/main">
                    <a:graphicData uri="http://schemas.openxmlformats.org/drawingml/2006/picture">
                      <pic:pic xmlns:pic="http://schemas.openxmlformats.org/drawingml/2006/picture">
                        <pic:nvPicPr>
                          <pic:cNvPr id="57" name="图片_1264"/>
                          <pic:cNvPicPr/>
                        </pic:nvPicPr>
                        <pic:blipFill>
                          <a:blip r:embed="rId18"/>
                          <a:stretch>
                            <a:fillRect/>
                          </a:stretch>
                        </pic:blipFill>
                        <pic:spPr>
                          <a:xfrm>
                            <a:off x="0" y="0"/>
                            <a:ext cx="1024255" cy="130365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6000*3300mm/付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产品规格：1、布料：遮光麻布色织工艺；重量：面料克重 280gsm，米重达到 1000g；不脱色、遮光。纤维混纺遮光布，遮光率＞85%。纯物理遮光，采用多层织造工艺，经纬纤维均匀，无跳线、漏织而造成的透光、翘线、断线等质量瑕疵。色泽纯正，光度、光感明显优异于传统印染效果。环保的水性炭燃料原材，保证了窗帘成品的无毒、无味、健康、安全、环保。经权威质监部门检测，产品的甲醛含量完全符合GB18401-2003C类产品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2、面料性能：防水、防静电、防霉、防尘和抗菌功能，耐化学性，防辐射，防紫外线，可水洗可干洗，无味无挥发且隔热，达到国家相关消防和环保要求；色泽鲜艳，挺括抗皱。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罗马杆:采用电镀着色工艺铝合金材质，加强型抗扭曲设计，承重不变形，卸载后变形量不大于总长的 0.1，承重 2500 克。</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234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床单</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193675</wp:posOffset>
                  </wp:positionH>
                  <wp:positionV relativeFrom="paragraph">
                    <wp:posOffset>1390650</wp:posOffset>
                  </wp:positionV>
                  <wp:extent cx="1374775" cy="1055370"/>
                  <wp:effectExtent l="0" t="0" r="15875" b="11430"/>
                  <wp:wrapNone/>
                  <wp:docPr id="50" name="图片_32"/>
                  <wp:cNvGraphicFramePr/>
                  <a:graphic xmlns:a="http://schemas.openxmlformats.org/drawingml/2006/main">
                    <a:graphicData uri="http://schemas.openxmlformats.org/drawingml/2006/picture">
                      <pic:pic xmlns:pic="http://schemas.openxmlformats.org/drawingml/2006/picture">
                        <pic:nvPicPr>
                          <pic:cNvPr id="50" name="图片_32"/>
                          <pic:cNvPicPr/>
                        </pic:nvPicPr>
                        <pic:blipFill>
                          <a:blip r:embed="rId19"/>
                          <a:stretch>
                            <a:fillRect/>
                          </a:stretch>
                        </pic:blipFill>
                        <pic:spPr>
                          <a:xfrm>
                            <a:off x="0" y="0"/>
                            <a:ext cx="1374775" cy="105537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2000*2800mm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被套</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1800*2400mm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w:t>
            </w: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-3019425</wp:posOffset>
                  </wp:positionH>
                  <wp:positionV relativeFrom="paragraph">
                    <wp:posOffset>865505</wp:posOffset>
                  </wp:positionV>
                  <wp:extent cx="1374775" cy="1055370"/>
                  <wp:effectExtent l="0" t="0" r="15875" b="11430"/>
                  <wp:wrapNone/>
                  <wp:docPr id="62" name="图片_33"/>
                  <wp:cNvGraphicFramePr/>
                  <a:graphic xmlns:a="http://schemas.openxmlformats.org/drawingml/2006/main">
                    <a:graphicData uri="http://schemas.openxmlformats.org/drawingml/2006/picture">
                      <pic:pic xmlns:pic="http://schemas.openxmlformats.org/drawingml/2006/picture">
                        <pic:nvPicPr>
                          <pic:cNvPr id="62" name="图片_33"/>
                          <pic:cNvPicPr/>
                        </pic:nvPicPr>
                        <pic:blipFill>
                          <a:blip r:embed="rId19"/>
                          <a:stretch>
                            <a:fillRect/>
                          </a:stretch>
                        </pic:blipFill>
                        <pic:spPr>
                          <a:xfrm>
                            <a:off x="0" y="0"/>
                            <a:ext cx="1374775" cy="1055370"/>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枕套</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217805</wp:posOffset>
                  </wp:positionH>
                  <wp:positionV relativeFrom="paragraph">
                    <wp:posOffset>907415</wp:posOffset>
                  </wp:positionV>
                  <wp:extent cx="1374775" cy="1055370"/>
                  <wp:effectExtent l="0" t="0" r="15875" b="11430"/>
                  <wp:wrapNone/>
                  <wp:docPr id="66" name="图片_34"/>
                  <wp:cNvGraphicFramePr/>
                  <a:graphic xmlns:a="http://schemas.openxmlformats.org/drawingml/2006/main">
                    <a:graphicData uri="http://schemas.openxmlformats.org/drawingml/2006/picture">
                      <pic:pic xmlns:pic="http://schemas.openxmlformats.org/drawingml/2006/picture">
                        <pic:nvPicPr>
                          <pic:cNvPr id="66" name="图片_34"/>
                          <pic:cNvPicPr/>
                        </pic:nvPicPr>
                        <pic:blipFill>
                          <a:blip r:embed="rId19"/>
                          <a:stretch>
                            <a:fillRect/>
                          </a:stretch>
                        </pic:blipFill>
                        <pic:spPr>
                          <a:xfrm>
                            <a:off x="0" y="0"/>
                            <a:ext cx="1374775" cy="105537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580*880mm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被子</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184150</wp:posOffset>
                  </wp:positionH>
                  <wp:positionV relativeFrom="paragraph">
                    <wp:posOffset>1174750</wp:posOffset>
                  </wp:positionV>
                  <wp:extent cx="1424305" cy="1254760"/>
                  <wp:effectExtent l="0" t="0" r="4445" b="2540"/>
                  <wp:wrapNone/>
                  <wp:docPr id="65" name="图片_36"/>
                  <wp:cNvGraphicFramePr/>
                  <a:graphic xmlns:a="http://schemas.openxmlformats.org/drawingml/2006/main">
                    <a:graphicData uri="http://schemas.openxmlformats.org/drawingml/2006/picture">
                      <pic:pic xmlns:pic="http://schemas.openxmlformats.org/drawingml/2006/picture">
                        <pic:nvPicPr>
                          <pic:cNvPr id="65" name="图片_36"/>
                          <pic:cNvPicPr/>
                        </pic:nvPicPr>
                        <pic:blipFill>
                          <a:blip r:embed="rId20"/>
                          <a:stretch>
                            <a:fillRect/>
                          </a:stretch>
                        </pic:blipFill>
                        <pic:spPr>
                          <a:xfrm>
                            <a:off x="0" y="0"/>
                            <a:ext cx="1424305" cy="125476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1600*2200mm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喷气防羽布面料，优质产品整张仿鹅绒，填充400克/平方，本色滚边工艺，电脑绗缝。舒适透气柔软亲肤。采用贡缎面料，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的床单都需经防火处理。所有花样都必须精准地在每个垂直接缝处拼缝。所有接缝都必须包缝，锁针缝合，并且没有褶皱。所有其它的针脚都必须是保险针法进行的双层锁缝。所有缝线需尽可能地和所使用的材料相匹配。被子的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枕芯</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179705</wp:posOffset>
                  </wp:positionH>
                  <wp:positionV relativeFrom="paragraph">
                    <wp:posOffset>1567180</wp:posOffset>
                  </wp:positionV>
                  <wp:extent cx="1386205" cy="861695"/>
                  <wp:effectExtent l="0" t="0" r="4445" b="14605"/>
                  <wp:wrapNone/>
                  <wp:docPr id="63" name="图片_35"/>
                  <wp:cNvGraphicFramePr/>
                  <a:graphic xmlns:a="http://schemas.openxmlformats.org/drawingml/2006/main">
                    <a:graphicData uri="http://schemas.openxmlformats.org/drawingml/2006/picture">
                      <pic:pic xmlns:pic="http://schemas.openxmlformats.org/drawingml/2006/picture">
                        <pic:nvPicPr>
                          <pic:cNvPr id="63" name="图片_35"/>
                          <pic:cNvPicPr/>
                        </pic:nvPicPr>
                        <pic:blipFill>
                          <a:blip r:embed="rId21"/>
                          <a:stretch>
                            <a:fillRect/>
                          </a:stretch>
                        </pic:blipFill>
                        <pic:spPr>
                          <a:xfrm>
                            <a:off x="0" y="0"/>
                            <a:ext cx="1386205" cy="86169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480mm*780mm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喷气防羽布面料，优质产品整张仿鹅绒，填充400克/平方，本色滚边工艺，电脑绗缝。舒适透气柔软亲肤。采用贡缎面料，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的床单都需经防火处理。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保护垫</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138430</wp:posOffset>
                  </wp:positionH>
                  <wp:positionV relativeFrom="paragraph">
                    <wp:posOffset>968375</wp:posOffset>
                  </wp:positionV>
                  <wp:extent cx="1120140" cy="1279525"/>
                  <wp:effectExtent l="0" t="0" r="3810" b="15875"/>
                  <wp:wrapNone/>
                  <wp:docPr id="64" name="图片_31"/>
                  <wp:cNvGraphicFramePr/>
                  <a:graphic xmlns:a="http://schemas.openxmlformats.org/drawingml/2006/main">
                    <a:graphicData uri="http://schemas.openxmlformats.org/drawingml/2006/picture">
                      <pic:pic xmlns:pic="http://schemas.openxmlformats.org/drawingml/2006/picture">
                        <pic:nvPicPr>
                          <pic:cNvPr id="64" name="图片_31"/>
                          <pic:cNvPicPr/>
                        </pic:nvPicPr>
                        <pic:blipFill>
                          <a:blip r:embed="rId22"/>
                          <a:stretch>
                            <a:fillRect/>
                          </a:stretch>
                        </pic:blipFill>
                        <pic:spPr>
                          <a:xfrm>
                            <a:off x="0" y="0"/>
                            <a:ext cx="1120140" cy="127952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1200*2000mm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sz w:val="18"/>
                <w:szCs w:val="18"/>
                <w:highlight w:val="none"/>
                <w:u w:val="none"/>
                <w:lang w:eastAsia="zh-CN"/>
              </w:rPr>
              <w:t>采用：</w:t>
            </w:r>
            <w:r>
              <w:rPr>
                <w:rFonts w:hint="eastAsia" w:asciiTheme="majorEastAsia" w:hAnsiTheme="majorEastAsia" w:eastAsiaTheme="majorEastAsia" w:cstheme="majorEastAsia"/>
                <w:i w:val="0"/>
                <w:iCs w:val="0"/>
                <w:color w:val="auto"/>
                <w:sz w:val="18"/>
                <w:szCs w:val="18"/>
                <w:highlight w:val="none"/>
                <w:u w:val="none"/>
              </w:rPr>
              <w:t>白色细纱90克加厚磨毛面料，仪征羽丝绒，填充500克/平方，包边工艺，四角橡皮筋。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的床单都需经防火处理。所有花样都必须精准地在每个垂直接缝处拼缝。所有接缝都必须包缝，锁针缝合，并且没有褶皱。所有其它的针脚都必须是保险针法进行的双层锁缝。所有缝线需尽可能地和所使用的材料相匹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写字桌</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111125</wp:posOffset>
                  </wp:positionH>
                  <wp:positionV relativeFrom="paragraph">
                    <wp:posOffset>1042035</wp:posOffset>
                  </wp:positionV>
                  <wp:extent cx="1433195" cy="745490"/>
                  <wp:effectExtent l="0" t="0" r="14605" b="16510"/>
                  <wp:wrapNone/>
                  <wp:docPr id="60" name="图片_23"/>
                  <wp:cNvGraphicFramePr/>
                  <a:graphic xmlns:a="http://schemas.openxmlformats.org/drawingml/2006/main">
                    <a:graphicData uri="http://schemas.openxmlformats.org/drawingml/2006/picture">
                      <pic:pic xmlns:pic="http://schemas.openxmlformats.org/drawingml/2006/picture">
                        <pic:nvPicPr>
                          <pic:cNvPr id="60" name="图片_23"/>
                          <pic:cNvPicPr/>
                        </pic:nvPicPr>
                        <pic:blipFill>
                          <a:blip r:embed="rId23"/>
                          <a:stretch>
                            <a:fillRect/>
                          </a:stretch>
                        </pic:blipFill>
                        <pic:spPr>
                          <a:xfrm>
                            <a:off x="0" y="0"/>
                            <a:ext cx="1433195" cy="74549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2400mm*550mm*750mm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1、基材:面板，侧腿36mm，其余板材厚度为18mm，</w:t>
            </w:r>
            <w:r>
              <w:rPr>
                <w:rFonts w:hint="eastAsia" w:asciiTheme="majorEastAsia" w:hAnsiTheme="majorEastAsia" w:eastAsiaTheme="majorEastAsia" w:cstheme="majorEastAsia"/>
                <w:color w:val="auto"/>
                <w:kern w:val="0"/>
                <w:sz w:val="18"/>
                <w:szCs w:val="18"/>
                <w:highlight w:val="none"/>
              </w:rPr>
              <w:t>采用优质环保E0级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写字椅</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325120</wp:posOffset>
                  </wp:positionH>
                  <wp:positionV relativeFrom="paragraph">
                    <wp:posOffset>740410</wp:posOffset>
                  </wp:positionV>
                  <wp:extent cx="885825" cy="1276985"/>
                  <wp:effectExtent l="0" t="0" r="9525" b="18415"/>
                  <wp:wrapNone/>
                  <wp:docPr id="67" name="图片_30"/>
                  <wp:cNvGraphicFramePr/>
                  <a:graphic xmlns:a="http://schemas.openxmlformats.org/drawingml/2006/main">
                    <a:graphicData uri="http://schemas.openxmlformats.org/drawingml/2006/picture">
                      <pic:pic xmlns:pic="http://schemas.openxmlformats.org/drawingml/2006/picture">
                        <pic:nvPicPr>
                          <pic:cNvPr id="67" name="图片_30"/>
                          <pic:cNvPicPr/>
                        </pic:nvPicPr>
                        <pic:blipFill>
                          <a:blip r:embed="rId15"/>
                          <a:stretch>
                            <a:fillRect/>
                          </a:stretch>
                        </pic:blipFill>
                        <pic:spPr>
                          <a:xfrm>
                            <a:off x="0" y="0"/>
                            <a:ext cx="885825" cy="127698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550mm*450mm*920mm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1、面料：</w:t>
            </w:r>
            <w:r>
              <w:rPr>
                <w:rFonts w:hint="eastAsia" w:asciiTheme="majorEastAsia" w:hAnsiTheme="majorEastAsia" w:eastAsiaTheme="majorEastAsia" w:cstheme="majorEastAsia"/>
                <w:color w:val="auto"/>
                <w:kern w:val="0"/>
                <w:sz w:val="18"/>
                <w:szCs w:val="18"/>
                <w:highlight w:val="none"/>
              </w:rPr>
              <w:t>采用优质西皮</w:t>
            </w: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lang w:val="en-US" w:eastAsia="zh-CN"/>
              </w:rPr>
              <w:t>或亚麻布</w:t>
            </w: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，皮面光泽度好，透气性强，柔软而富于韧性厚度适中，具冬暧夏凉效果。</w:t>
            </w:r>
            <w:r>
              <w:rPr>
                <w:rFonts w:hint="eastAsia" w:asciiTheme="majorEastAsia" w:hAnsiTheme="majorEastAsia" w:eastAsiaTheme="majorEastAsia" w:cstheme="majorEastAsia"/>
                <w:color w:val="auto"/>
                <w:sz w:val="18"/>
                <w:szCs w:val="18"/>
                <w:highlight w:val="none"/>
              </w:rPr>
              <w:t>涂层粘着牢度：≥8.6N/10mm，撕裂力：≥38.6N，游离甲醛：≤18.4mg/kg，</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禁用偶氮染料：未检出，挥发性有机物(VOC)：未检出。</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2、海绵：</w:t>
            </w:r>
            <w:r>
              <w:rPr>
                <w:rFonts w:hint="eastAsia" w:asciiTheme="majorEastAsia" w:hAnsiTheme="majorEastAsia" w:eastAsiaTheme="majorEastAsia" w:cstheme="majorEastAsia"/>
                <w:color w:val="auto"/>
                <w:kern w:val="0"/>
                <w:sz w:val="18"/>
                <w:szCs w:val="18"/>
                <w:highlight w:val="none"/>
              </w:rPr>
              <w:t>采用高弹阻燃海绵</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软硬适中，回弹性能好，抗变形能力强，根椐人体工程学原理设计，坐感舒适</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br w:type="page"/>
            </w:r>
            <w:r>
              <w:rPr>
                <w:rFonts w:hint="eastAsia" w:asciiTheme="majorEastAsia" w:hAnsiTheme="majorEastAsia" w:eastAsiaTheme="majorEastAsia" w:cstheme="majorEastAsia"/>
                <w:color w:val="auto"/>
                <w:sz w:val="18"/>
                <w:szCs w:val="18"/>
                <w:highlight w:val="none"/>
              </w:rPr>
              <w:t>密度≥50kg/m³，75%压缩永久变形≤5.6%，回弹率≥58%，拉伸强度≥250kPa，伸长率≥280%，撕裂强度≥8N/cm，甲醛释放量≤0.019mg/m²h，TVOC≤0.02mg/m²h。</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3、曲木板：</w:t>
            </w:r>
            <w:r>
              <w:rPr>
                <w:rFonts w:hint="eastAsia" w:asciiTheme="majorEastAsia" w:hAnsiTheme="majorEastAsia" w:eastAsiaTheme="majorEastAsia" w:cstheme="majorEastAsia"/>
                <w:color w:val="auto"/>
                <w:kern w:val="0"/>
                <w:sz w:val="18"/>
                <w:szCs w:val="18"/>
                <w:highlight w:val="none"/>
              </w:rPr>
              <w:t>座背垫采用14mm多层曲木板热压成型，坐感舒适，板材承受压力强，经防腐、防虫化学处理</w:t>
            </w:r>
            <w:r>
              <w:rPr>
                <w:rFonts w:hint="eastAsia" w:asciiTheme="majorEastAsia" w:hAnsiTheme="majorEastAsia" w:eastAsiaTheme="majorEastAsia" w:cstheme="majorEastAsia"/>
                <w:color w:val="auto"/>
                <w:sz w:val="18"/>
                <w:szCs w:val="18"/>
                <w:highlight w:val="none"/>
              </w:rPr>
              <w:t>。</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4、</w:t>
            </w:r>
            <w:r>
              <w:rPr>
                <w:rFonts w:hint="eastAsia" w:asciiTheme="majorEastAsia" w:hAnsiTheme="majorEastAsia" w:eastAsiaTheme="majorEastAsia" w:cstheme="majorEastAsia"/>
                <w:b/>
                <w:color w:val="auto"/>
                <w:sz w:val="18"/>
                <w:szCs w:val="18"/>
                <w:highlight w:val="none"/>
              </w:rPr>
              <w:t>环保喷胶：</w:t>
            </w:r>
            <w:r>
              <w:rPr>
                <w:rFonts w:hint="eastAsia" w:asciiTheme="majorEastAsia" w:hAnsiTheme="majorEastAsia" w:eastAsiaTheme="majorEastAsia" w:cstheme="majorEastAsia"/>
                <w:color w:val="auto"/>
                <w:sz w:val="18"/>
                <w:szCs w:val="18"/>
                <w:highlight w:val="none"/>
              </w:rPr>
              <w:t>采用优质环保喷胶，符合国家标准。</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5、</w:t>
            </w:r>
            <w:r>
              <w:rPr>
                <w:rFonts w:hint="eastAsia" w:asciiTheme="majorEastAsia" w:hAnsiTheme="majorEastAsia" w:eastAsiaTheme="majorEastAsia" w:cstheme="majorEastAsia"/>
                <w:b/>
                <w:color w:val="auto"/>
                <w:sz w:val="18"/>
                <w:szCs w:val="18"/>
                <w:highlight w:val="none"/>
              </w:rPr>
              <w:t>框架：</w:t>
            </w:r>
            <w:r>
              <w:rPr>
                <w:rFonts w:hint="eastAsia" w:asciiTheme="majorEastAsia" w:hAnsiTheme="majorEastAsia" w:eastAsiaTheme="majorEastAsia" w:cstheme="majorEastAsia"/>
                <w:color w:val="auto"/>
                <w:kern w:val="0"/>
                <w:sz w:val="18"/>
                <w:szCs w:val="18"/>
                <w:highlight w:val="none"/>
              </w:rPr>
              <w:t>采用榫卯结构实木</w:t>
            </w:r>
            <w:r>
              <w:rPr>
                <w:rFonts w:hint="eastAsia" w:asciiTheme="majorEastAsia" w:hAnsiTheme="majorEastAsia" w:eastAsiaTheme="majorEastAsia" w:cstheme="majorEastAsia"/>
                <w:color w:val="auto"/>
                <w:sz w:val="18"/>
                <w:szCs w:val="18"/>
                <w:highlight w:val="none"/>
              </w:rPr>
              <w:t>脚架。</w:t>
            </w:r>
            <w:r>
              <w:rPr>
                <w:rFonts w:hint="eastAsia" w:asciiTheme="majorEastAsia" w:hAnsiTheme="majorEastAsia" w:eastAsiaTheme="majorEastAsia" w:cstheme="majorEastAsia"/>
                <w:color w:val="auto"/>
                <w:kern w:val="0"/>
                <w:sz w:val="18"/>
                <w:szCs w:val="18"/>
                <w:highlight w:val="none"/>
              </w:rPr>
              <w:t>经防腐、防虫化学处理</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拼接严密牢固，不易变形，不开裂。</w:t>
            </w:r>
            <w:r>
              <w:rPr>
                <w:rFonts w:hint="eastAsia" w:asciiTheme="majorEastAsia" w:hAnsiTheme="majorEastAsia" w:eastAsiaTheme="majorEastAsia" w:cstheme="majorEastAsia"/>
                <w:color w:val="auto"/>
                <w:sz w:val="18"/>
                <w:szCs w:val="18"/>
                <w:highlight w:val="none"/>
              </w:rPr>
              <w:t>木材含水率≤10.0%，甲醛释放量≤0.1mg/L。</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五门衣柜</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181610</wp:posOffset>
                  </wp:positionH>
                  <wp:positionV relativeFrom="paragraph">
                    <wp:posOffset>789940</wp:posOffset>
                  </wp:positionV>
                  <wp:extent cx="1271270" cy="1442720"/>
                  <wp:effectExtent l="0" t="0" r="5080" b="5080"/>
                  <wp:wrapNone/>
                  <wp:docPr id="61" name="图片_24"/>
                  <wp:cNvGraphicFramePr/>
                  <a:graphic xmlns:a="http://schemas.openxmlformats.org/drawingml/2006/main">
                    <a:graphicData uri="http://schemas.openxmlformats.org/drawingml/2006/picture">
                      <pic:pic xmlns:pic="http://schemas.openxmlformats.org/drawingml/2006/picture">
                        <pic:nvPicPr>
                          <pic:cNvPr id="61" name="图片_24"/>
                          <pic:cNvPicPr/>
                        </pic:nvPicPr>
                        <pic:blipFill>
                          <a:blip r:embed="rId24"/>
                          <a:stretch>
                            <a:fillRect/>
                          </a:stretch>
                        </pic:blipFill>
                        <pic:spPr>
                          <a:xfrm>
                            <a:off x="0" y="0"/>
                            <a:ext cx="1271270" cy="144272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2400mm*550mm*2950mm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80" w:hanging="181" w:hangingChars="100"/>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1、基材:</w:t>
            </w:r>
            <w:r>
              <w:rPr>
                <w:rFonts w:hint="eastAsia" w:asciiTheme="majorEastAsia" w:hAnsiTheme="majorEastAsia" w:eastAsiaTheme="majorEastAsia" w:cstheme="majorEastAsia"/>
                <w:color w:val="auto"/>
                <w:kern w:val="0"/>
                <w:sz w:val="18"/>
                <w:szCs w:val="18"/>
                <w:highlight w:val="none"/>
              </w:rPr>
              <w:t>采用优质环保</w:t>
            </w:r>
            <w:r>
              <w:rPr>
                <w:rFonts w:hint="eastAsia" w:asciiTheme="majorEastAsia" w:hAnsiTheme="majorEastAsia" w:eastAsiaTheme="majorEastAsia" w:cstheme="majorEastAsia"/>
                <w:color w:val="auto"/>
                <w:kern w:val="0"/>
                <w:sz w:val="18"/>
                <w:szCs w:val="18"/>
                <w:highlight w:val="none"/>
                <w:lang w:val="en-US" w:eastAsia="zh-CN"/>
              </w:rPr>
              <w:t>18mm</w:t>
            </w:r>
            <w:r>
              <w:rPr>
                <w:rFonts w:hint="eastAsia" w:asciiTheme="majorEastAsia" w:hAnsiTheme="majorEastAsia" w:eastAsiaTheme="majorEastAsia" w:cstheme="majorEastAsia"/>
                <w:color w:val="auto"/>
                <w:kern w:val="0"/>
                <w:sz w:val="18"/>
                <w:szCs w:val="18"/>
                <w:highlight w:val="none"/>
              </w:rPr>
              <w:t>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高低床</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149860</wp:posOffset>
                  </wp:positionH>
                  <wp:positionV relativeFrom="paragraph">
                    <wp:posOffset>1990090</wp:posOffset>
                  </wp:positionV>
                  <wp:extent cx="1388110" cy="1191895"/>
                  <wp:effectExtent l="0" t="0" r="2540" b="8255"/>
                  <wp:wrapNone/>
                  <wp:docPr id="89" name="图片_22"/>
                  <wp:cNvGraphicFramePr/>
                  <a:graphic xmlns:a="http://schemas.openxmlformats.org/drawingml/2006/main">
                    <a:graphicData uri="http://schemas.openxmlformats.org/drawingml/2006/picture">
                      <pic:pic xmlns:pic="http://schemas.openxmlformats.org/drawingml/2006/picture">
                        <pic:nvPicPr>
                          <pic:cNvPr id="89" name="图片_22"/>
                          <pic:cNvPicPr/>
                        </pic:nvPicPr>
                        <pic:blipFill>
                          <a:blip r:embed="rId25"/>
                          <a:stretch>
                            <a:fillRect/>
                          </a:stretch>
                        </pic:blipFill>
                        <pic:spPr>
                          <a:xfrm>
                            <a:off x="0" y="0"/>
                            <a:ext cx="1388110" cy="119189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4000mm*1000mm*2700mm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产品规格：4000mm*1000mm*2700mm（钢木结合高低床）</w:t>
            </w:r>
          </w:p>
          <w:p>
            <w:pPr>
              <w:rPr>
                <w:rFonts w:hint="eastAsia" w:asciiTheme="majorEastAsia" w:hAnsiTheme="majorEastAsia" w:eastAsiaTheme="majorEastAsia" w:cstheme="majorEastAsia"/>
                <w:b w:val="0"/>
                <w:bCs/>
                <w:color w:val="auto"/>
                <w:kern w:val="0"/>
                <w:sz w:val="18"/>
                <w:szCs w:val="18"/>
                <w:highlight w:val="none"/>
              </w:rPr>
            </w:pPr>
            <w:r>
              <w:rPr>
                <w:rFonts w:hint="eastAsia" w:asciiTheme="majorEastAsia" w:hAnsiTheme="majorEastAsia" w:eastAsiaTheme="majorEastAsia" w:cstheme="majorEastAsia"/>
                <w:b w:val="0"/>
                <w:bCs/>
                <w:color w:val="auto"/>
                <w:kern w:val="0"/>
                <w:sz w:val="18"/>
                <w:szCs w:val="18"/>
                <w:highlight w:val="none"/>
              </w:rPr>
              <w:t>产品材质：</w:t>
            </w:r>
            <w:r>
              <w:rPr>
                <w:rFonts w:hint="eastAsia" w:asciiTheme="majorEastAsia" w:hAnsiTheme="majorEastAsia" w:eastAsiaTheme="majorEastAsia" w:cstheme="majorEastAsia"/>
                <w:b w:val="0"/>
                <w:bCs/>
                <w:color w:val="auto"/>
                <w:kern w:val="0"/>
                <w:sz w:val="18"/>
                <w:szCs w:val="18"/>
                <w:highlight w:val="none"/>
                <w:lang w:val="en-US" w:eastAsia="zh-CN"/>
              </w:rPr>
              <w:t>1、</w:t>
            </w:r>
            <w:r>
              <w:rPr>
                <w:rFonts w:hint="eastAsia" w:asciiTheme="majorEastAsia" w:hAnsiTheme="majorEastAsia" w:eastAsiaTheme="majorEastAsia" w:cstheme="majorEastAsia"/>
                <w:b w:val="0"/>
                <w:bCs/>
                <w:color w:val="auto"/>
                <w:kern w:val="0"/>
                <w:sz w:val="18"/>
                <w:szCs w:val="18"/>
                <w:highlight w:val="none"/>
              </w:rPr>
              <w:t xml:space="preserve">立柱：采用65mm×65mm*1.2mm厚，选用优质冷轧钢板经成型机一次压制而成型的咬合异型闭合管，立柱外角大加强筋呈外凸圆弧状。 </w:t>
            </w:r>
          </w:p>
          <w:p>
            <w:pPr>
              <w:rPr>
                <w:rFonts w:hint="eastAsia" w:asciiTheme="majorEastAsia" w:hAnsiTheme="majorEastAsia" w:eastAsiaTheme="majorEastAsia" w:cstheme="majorEastAsia"/>
                <w:b w:val="0"/>
                <w:bCs/>
                <w:color w:val="auto"/>
                <w:kern w:val="0"/>
                <w:sz w:val="18"/>
                <w:szCs w:val="18"/>
                <w:highlight w:val="none"/>
              </w:rPr>
            </w:pPr>
            <w:r>
              <w:rPr>
                <w:rFonts w:hint="eastAsia" w:asciiTheme="majorEastAsia" w:hAnsiTheme="majorEastAsia" w:eastAsiaTheme="majorEastAsia" w:cstheme="majorEastAsia"/>
                <w:b w:val="0"/>
                <w:bCs/>
                <w:color w:val="auto"/>
                <w:kern w:val="0"/>
                <w:sz w:val="18"/>
                <w:szCs w:val="18"/>
                <w:highlight w:val="none"/>
                <w:lang w:val="en-US" w:eastAsia="zh-CN"/>
              </w:rPr>
              <w:t>2、</w:t>
            </w:r>
            <w:r>
              <w:rPr>
                <w:rFonts w:hint="eastAsia" w:asciiTheme="majorEastAsia" w:hAnsiTheme="majorEastAsia" w:eastAsiaTheme="majorEastAsia" w:cstheme="majorEastAsia"/>
                <w:b w:val="0"/>
                <w:bCs/>
                <w:color w:val="auto"/>
                <w:kern w:val="0"/>
                <w:sz w:val="18"/>
                <w:szCs w:val="18"/>
                <w:highlight w:val="none"/>
              </w:rPr>
              <w:t>横梁：采用90mm×40mm*1.2mm厚，一次压制而成的异型闭合管，横梁内测有放床撑孔，可以方便床撑插入床横梁内测。</w:t>
            </w:r>
          </w:p>
          <w:p>
            <w:pPr>
              <w:rPr>
                <w:rFonts w:hint="eastAsia" w:asciiTheme="majorEastAsia" w:hAnsiTheme="majorEastAsia" w:eastAsiaTheme="majorEastAsia" w:cstheme="majorEastAsia"/>
                <w:b w:val="0"/>
                <w:bCs/>
                <w:color w:val="auto"/>
                <w:kern w:val="0"/>
                <w:sz w:val="18"/>
                <w:szCs w:val="18"/>
                <w:highlight w:val="none"/>
              </w:rPr>
            </w:pPr>
            <w:r>
              <w:rPr>
                <w:rFonts w:hint="eastAsia" w:asciiTheme="majorEastAsia" w:hAnsiTheme="majorEastAsia" w:eastAsiaTheme="majorEastAsia" w:cstheme="majorEastAsia"/>
                <w:b w:val="0"/>
                <w:bCs/>
                <w:color w:val="auto"/>
                <w:kern w:val="0"/>
                <w:sz w:val="18"/>
                <w:szCs w:val="18"/>
                <w:highlight w:val="none"/>
              </w:rPr>
              <w:t>短横梁采用30*59*0.8厚，前面有两条加强筋。</w:t>
            </w:r>
          </w:p>
          <w:p>
            <w:pPr>
              <w:rPr>
                <w:rFonts w:hint="eastAsia" w:asciiTheme="majorEastAsia" w:hAnsiTheme="majorEastAsia" w:eastAsiaTheme="majorEastAsia" w:cstheme="majorEastAsia"/>
                <w:b w:val="0"/>
                <w:bCs/>
                <w:color w:val="auto"/>
                <w:kern w:val="0"/>
                <w:sz w:val="18"/>
                <w:szCs w:val="18"/>
                <w:highlight w:val="none"/>
              </w:rPr>
            </w:pPr>
            <w:r>
              <w:rPr>
                <w:rFonts w:hint="eastAsia" w:asciiTheme="majorEastAsia" w:hAnsiTheme="majorEastAsia" w:eastAsiaTheme="majorEastAsia" w:cstheme="majorEastAsia"/>
                <w:b w:val="0"/>
                <w:bCs/>
                <w:color w:val="auto"/>
                <w:kern w:val="0"/>
                <w:sz w:val="18"/>
                <w:szCs w:val="18"/>
                <w:highlight w:val="none"/>
                <w:lang w:val="en-US" w:eastAsia="zh-CN"/>
              </w:rPr>
              <w:t>3、</w:t>
            </w:r>
            <w:r>
              <w:rPr>
                <w:rFonts w:hint="eastAsia" w:asciiTheme="majorEastAsia" w:hAnsiTheme="majorEastAsia" w:eastAsiaTheme="majorEastAsia" w:cstheme="majorEastAsia"/>
                <w:b w:val="0"/>
                <w:bCs/>
                <w:color w:val="auto"/>
                <w:kern w:val="0"/>
                <w:sz w:val="18"/>
                <w:szCs w:val="18"/>
                <w:highlight w:val="none"/>
              </w:rPr>
              <w:t>床板支撑：采用五根30*20*0.8mm厚优质镀锌方管制作；床撑两边必须有塑料套可以有效隔开床撑和床横梁铁和铁摩擦异响。</w:t>
            </w:r>
          </w:p>
          <w:p>
            <w:pPr>
              <w:rPr>
                <w:rFonts w:hint="eastAsia" w:asciiTheme="majorEastAsia" w:hAnsiTheme="majorEastAsia" w:eastAsiaTheme="majorEastAsia" w:cstheme="majorEastAsia"/>
                <w:b w:val="0"/>
                <w:bCs/>
                <w:color w:val="auto"/>
                <w:kern w:val="0"/>
                <w:sz w:val="18"/>
                <w:szCs w:val="18"/>
                <w:highlight w:val="none"/>
              </w:rPr>
            </w:pPr>
            <w:r>
              <w:rPr>
                <w:rFonts w:hint="eastAsia" w:asciiTheme="majorEastAsia" w:hAnsiTheme="majorEastAsia" w:eastAsiaTheme="majorEastAsia" w:cstheme="majorEastAsia"/>
                <w:b w:val="0"/>
                <w:bCs/>
                <w:color w:val="auto"/>
                <w:kern w:val="0"/>
                <w:sz w:val="18"/>
                <w:szCs w:val="18"/>
                <w:highlight w:val="none"/>
              </w:rPr>
              <w:t>爬梯采用220园管，管子两头采用数控缩管机，进行变径处理，美观大方</w:t>
            </w:r>
            <w:r>
              <w:rPr>
                <w:rFonts w:hint="eastAsia" w:asciiTheme="majorEastAsia" w:hAnsiTheme="majorEastAsia" w:eastAsiaTheme="majorEastAsia" w:cstheme="majorEastAsia"/>
                <w:b w:val="0"/>
                <w:bCs/>
                <w:color w:val="auto"/>
                <w:kern w:val="0"/>
                <w:sz w:val="18"/>
                <w:szCs w:val="18"/>
                <w:highlight w:val="none"/>
                <w:lang w:eastAsia="zh-CN"/>
              </w:rPr>
              <w:t>，</w:t>
            </w:r>
            <w:r>
              <w:rPr>
                <w:rFonts w:hint="eastAsia" w:asciiTheme="majorEastAsia" w:hAnsiTheme="majorEastAsia" w:eastAsiaTheme="majorEastAsia" w:cstheme="majorEastAsia"/>
                <w:b w:val="0"/>
                <w:bCs/>
                <w:color w:val="auto"/>
                <w:kern w:val="0"/>
                <w:sz w:val="18"/>
                <w:szCs w:val="18"/>
                <w:highlight w:val="none"/>
              </w:rPr>
              <w:t>护栏采用19园管，经数控弯管机一次弯管成型。</w:t>
            </w:r>
          </w:p>
          <w:p>
            <w:pPr>
              <w:rPr>
                <w:rFonts w:hint="eastAsia" w:asciiTheme="majorEastAsia" w:hAnsiTheme="majorEastAsia" w:eastAsiaTheme="majorEastAsia" w:cstheme="majorEastAsia"/>
                <w:b w:val="0"/>
                <w:bCs/>
                <w:color w:val="auto"/>
                <w:kern w:val="0"/>
                <w:sz w:val="18"/>
                <w:szCs w:val="18"/>
                <w:highlight w:val="none"/>
              </w:rPr>
            </w:pPr>
            <w:r>
              <w:rPr>
                <w:rFonts w:hint="eastAsia" w:asciiTheme="majorEastAsia" w:hAnsiTheme="majorEastAsia" w:eastAsiaTheme="majorEastAsia" w:cstheme="majorEastAsia"/>
                <w:b w:val="0"/>
                <w:bCs/>
                <w:color w:val="auto"/>
                <w:kern w:val="0"/>
                <w:sz w:val="18"/>
                <w:szCs w:val="18"/>
                <w:highlight w:val="none"/>
              </w:rPr>
              <w:t>4、焊接工艺：钢制部件采用二氧化碳气体保护焊接，分处焊，点焊加固，关键承重部位加焊。焊缝平整，无错位，假焊、气孔、飞溅、焊瘤等不良现象，全部满焊，表面经去油除锈处理，耐腐蚀，抗冲击；</w:t>
            </w:r>
          </w:p>
          <w:p>
            <w:pPr>
              <w:rPr>
                <w:rFonts w:hint="eastAsia" w:asciiTheme="majorEastAsia" w:hAnsiTheme="majorEastAsia" w:eastAsiaTheme="majorEastAsia" w:cstheme="majorEastAsia"/>
                <w:b w:val="0"/>
                <w:bCs/>
                <w:color w:val="auto"/>
                <w:kern w:val="0"/>
                <w:sz w:val="18"/>
                <w:szCs w:val="18"/>
                <w:highlight w:val="none"/>
                <w:lang w:val="en-US" w:eastAsia="zh-CN"/>
              </w:rPr>
            </w:pPr>
            <w:r>
              <w:rPr>
                <w:rFonts w:hint="eastAsia" w:asciiTheme="majorEastAsia" w:hAnsiTheme="majorEastAsia" w:eastAsiaTheme="majorEastAsia" w:cstheme="majorEastAsia"/>
                <w:b w:val="0"/>
                <w:bCs/>
                <w:color w:val="auto"/>
                <w:kern w:val="0"/>
                <w:sz w:val="18"/>
                <w:szCs w:val="18"/>
                <w:highlight w:val="none"/>
                <w:lang w:val="en-US" w:eastAsia="zh-CN"/>
              </w:rPr>
              <w:t>5、床板为20mm厚优质实木板。</w:t>
            </w:r>
          </w:p>
          <w:p>
            <w:pPr>
              <w:rPr>
                <w:rFonts w:hint="eastAsia" w:asciiTheme="majorEastAsia" w:hAnsiTheme="majorEastAsia" w:eastAsiaTheme="majorEastAsia" w:cstheme="majorEastAsia"/>
                <w:b w:val="0"/>
                <w:bCs/>
                <w:color w:val="auto"/>
                <w:kern w:val="0"/>
                <w:sz w:val="18"/>
                <w:szCs w:val="18"/>
                <w:highlight w:val="none"/>
              </w:rPr>
            </w:pPr>
            <w:r>
              <w:rPr>
                <w:rFonts w:hint="eastAsia" w:asciiTheme="majorEastAsia" w:hAnsiTheme="majorEastAsia" w:eastAsiaTheme="majorEastAsia" w:cstheme="majorEastAsia"/>
                <w:b w:val="0"/>
                <w:bCs/>
                <w:color w:val="auto"/>
                <w:kern w:val="0"/>
                <w:sz w:val="18"/>
                <w:szCs w:val="18"/>
                <w:highlight w:val="none"/>
                <w:lang w:val="en-US" w:eastAsia="zh-CN"/>
              </w:rPr>
              <w:t>6</w:t>
            </w:r>
            <w:r>
              <w:rPr>
                <w:rFonts w:hint="eastAsia" w:asciiTheme="majorEastAsia" w:hAnsiTheme="majorEastAsia" w:eastAsiaTheme="majorEastAsia" w:cstheme="majorEastAsia"/>
                <w:b w:val="0"/>
                <w:bCs/>
                <w:color w:val="auto"/>
                <w:kern w:val="0"/>
                <w:sz w:val="18"/>
                <w:szCs w:val="18"/>
                <w:highlight w:val="none"/>
              </w:rPr>
              <w:t>、参考执行标准：GB/；T3324-2017 《木家具通用技术条件》、GB/T 18580-2017 《室内装饰装修材料人造板及其制品中甲醛释放限量》。2</w:t>
            </w:r>
            <w:r>
              <w:rPr>
                <w:rFonts w:hint="eastAsia" w:asciiTheme="majorEastAsia" w:hAnsiTheme="majorEastAsia" w:eastAsiaTheme="majorEastAsia" w:cstheme="majorEastAsia"/>
                <w:b w:val="0"/>
                <w:bCs/>
                <w:color w:val="auto"/>
                <w:kern w:val="0"/>
                <w:sz w:val="18"/>
                <w:szCs w:val="18"/>
                <w:highlight w:val="none"/>
                <w:lang w:val="en-US" w:eastAsia="zh-CN"/>
              </w:rPr>
              <w:t>0mm</w:t>
            </w:r>
            <w:r>
              <w:rPr>
                <w:rFonts w:hint="eastAsia" w:asciiTheme="majorEastAsia" w:hAnsiTheme="majorEastAsia" w:eastAsiaTheme="majorEastAsia" w:cstheme="majorEastAsia"/>
                <w:b w:val="0"/>
                <w:bCs/>
                <w:color w:val="auto"/>
                <w:kern w:val="0"/>
                <w:sz w:val="18"/>
                <w:szCs w:val="18"/>
                <w:highlight w:val="none"/>
              </w:rPr>
              <w:t>厚实木床板。</w:t>
            </w:r>
          </w:p>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val="0"/>
                <w:bCs/>
                <w:color w:val="auto"/>
                <w:kern w:val="0"/>
                <w:sz w:val="18"/>
                <w:szCs w:val="18"/>
                <w:highlight w:val="none"/>
                <w:lang w:val="en-US" w:eastAsia="zh-CN"/>
              </w:rPr>
              <w:t>7、床架侧板、抽屉板、护栏板</w:t>
            </w:r>
            <w:r>
              <w:rPr>
                <w:rFonts w:hint="eastAsia" w:asciiTheme="majorEastAsia" w:hAnsiTheme="majorEastAsia" w:eastAsiaTheme="majorEastAsia" w:cstheme="majorEastAsia"/>
                <w:color w:val="auto"/>
                <w:kern w:val="0"/>
                <w:sz w:val="18"/>
                <w:szCs w:val="18"/>
                <w:highlight w:val="none"/>
              </w:rPr>
              <w:t>采用优质环保</w:t>
            </w:r>
            <w:r>
              <w:rPr>
                <w:rFonts w:hint="eastAsia" w:asciiTheme="majorEastAsia" w:hAnsiTheme="majorEastAsia" w:eastAsiaTheme="majorEastAsia" w:cstheme="majorEastAsia"/>
                <w:color w:val="auto"/>
                <w:kern w:val="0"/>
                <w:sz w:val="18"/>
                <w:szCs w:val="18"/>
                <w:highlight w:val="none"/>
                <w:lang w:val="en-US" w:eastAsia="zh-CN"/>
              </w:rPr>
              <w:t>16mm</w:t>
            </w:r>
            <w:r>
              <w:rPr>
                <w:rFonts w:hint="eastAsia" w:asciiTheme="majorEastAsia" w:hAnsiTheme="majorEastAsia" w:eastAsiaTheme="majorEastAsia" w:cstheme="majorEastAsia"/>
                <w:color w:val="auto"/>
                <w:kern w:val="0"/>
                <w:sz w:val="18"/>
                <w:szCs w:val="18"/>
                <w:highlight w:val="none"/>
              </w:rPr>
              <w:t>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lang w:val="en-US" w:eastAsia="zh-CN"/>
              </w:rPr>
              <w:t>8</w:t>
            </w:r>
            <w:r>
              <w:rPr>
                <w:rFonts w:hint="eastAsia" w:asciiTheme="majorEastAsia" w:hAnsiTheme="majorEastAsia" w:eastAsiaTheme="majorEastAsia" w:cstheme="majorEastAsia"/>
                <w:b/>
                <w:color w:val="auto"/>
                <w:sz w:val="18"/>
                <w:szCs w:val="18"/>
                <w:highlight w:val="none"/>
              </w:rPr>
              <w:t>、饰面：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lang w:val="en-US" w:eastAsia="zh-CN"/>
              </w:rPr>
              <w:t>9</w:t>
            </w:r>
            <w:r>
              <w:rPr>
                <w:rFonts w:hint="eastAsia" w:asciiTheme="majorEastAsia" w:hAnsiTheme="majorEastAsia" w:eastAsiaTheme="majorEastAsia" w:cstheme="majorEastAsia"/>
                <w:b/>
                <w:color w:val="auto"/>
                <w:kern w:val="0"/>
                <w:sz w:val="18"/>
                <w:szCs w:val="18"/>
                <w:highlight w:val="none"/>
              </w:rPr>
              <w:t>、</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lang w:val="en-US" w:eastAsia="zh-CN"/>
              </w:rPr>
              <w:t>10</w:t>
            </w:r>
            <w:r>
              <w:rPr>
                <w:rFonts w:hint="eastAsia" w:asciiTheme="majorEastAsia" w:hAnsiTheme="majorEastAsia" w:eastAsiaTheme="majorEastAsia" w:cstheme="majorEastAsia"/>
                <w:b/>
                <w:color w:val="auto"/>
                <w:sz w:val="18"/>
                <w:szCs w:val="18"/>
                <w:highlight w:val="none"/>
              </w:rPr>
              <w:t>、封边：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lang w:val="en-US" w:eastAsia="zh-CN"/>
              </w:rPr>
              <w:t>11</w:t>
            </w:r>
            <w:r>
              <w:rPr>
                <w:rFonts w:hint="eastAsia" w:asciiTheme="majorEastAsia" w:hAnsiTheme="majorEastAsia" w:eastAsiaTheme="majorEastAsia" w:cstheme="majorEastAsia"/>
                <w:b/>
                <w:color w:val="auto"/>
                <w:kern w:val="0"/>
                <w:sz w:val="18"/>
                <w:szCs w:val="18"/>
                <w:highlight w:val="none"/>
              </w:rPr>
              <w:t>、五金件：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床垫</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225425</wp:posOffset>
                  </wp:positionH>
                  <wp:positionV relativeFrom="paragraph">
                    <wp:posOffset>7620</wp:posOffset>
                  </wp:positionV>
                  <wp:extent cx="941070" cy="563880"/>
                  <wp:effectExtent l="0" t="0" r="11430" b="7620"/>
                  <wp:wrapNone/>
                  <wp:docPr id="83" name="图片_5_SpCnt_1"/>
                  <wp:cNvGraphicFramePr/>
                  <a:graphic xmlns:a="http://schemas.openxmlformats.org/drawingml/2006/main">
                    <a:graphicData uri="http://schemas.openxmlformats.org/drawingml/2006/picture">
                      <pic:pic xmlns:pic="http://schemas.openxmlformats.org/drawingml/2006/picture">
                        <pic:nvPicPr>
                          <pic:cNvPr id="83" name="图片_5_SpCnt_1"/>
                          <pic:cNvPicPr/>
                        </pic:nvPicPr>
                        <pic:blipFill>
                          <a:blip r:embed="rId26"/>
                          <a:stretch>
                            <a:fillRect/>
                          </a:stretch>
                        </pic:blipFill>
                        <pic:spPr>
                          <a:xfrm>
                            <a:off x="0" y="0"/>
                            <a:ext cx="941070" cy="56388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1900mm*1000mm*100mm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产品材质：1、弹性好，承托性较佳、透气性较强、耐用等优点，弹簧床垫均匀承托身体每部分，保持脊骨自然平直，使肌肉得到充分的松弛，减少睡眠翻身次数。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窗帘</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367030</wp:posOffset>
                  </wp:positionH>
                  <wp:positionV relativeFrom="paragraph">
                    <wp:posOffset>723265</wp:posOffset>
                  </wp:positionV>
                  <wp:extent cx="1024255" cy="1303655"/>
                  <wp:effectExtent l="0" t="0" r="4445" b="10795"/>
                  <wp:wrapNone/>
                  <wp:docPr id="84" name="图片_1264_SpCnt_1"/>
                  <wp:cNvGraphicFramePr/>
                  <a:graphic xmlns:a="http://schemas.openxmlformats.org/drawingml/2006/main">
                    <a:graphicData uri="http://schemas.openxmlformats.org/drawingml/2006/picture">
                      <pic:pic xmlns:pic="http://schemas.openxmlformats.org/drawingml/2006/picture">
                        <pic:nvPicPr>
                          <pic:cNvPr id="84" name="图片_1264_SpCnt_1"/>
                          <pic:cNvPicPr/>
                        </pic:nvPicPr>
                        <pic:blipFill>
                          <a:blip r:embed="rId18"/>
                          <a:stretch>
                            <a:fillRect/>
                          </a:stretch>
                        </pic:blipFill>
                        <pic:spPr>
                          <a:xfrm>
                            <a:off x="0" y="0"/>
                            <a:ext cx="1024255" cy="130365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6800*3300mm/付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产品规格：1、布料：遮光麻布色织工艺；重量：面料克重 280gsm，米重达到 1000g；不脱色、遮光。纤维混纺遮光布，遮光率＞85%。纯物理遮光，采用多层织造工艺，经纬纤维均匀，无跳线、漏织而造成的透光、翘线、断线等质量瑕疵。色泽纯正，光度、光感明显优异于传统印染效果。环保的水性炭燃料原材，保证了窗帘成品的无毒、无味、健康、安全、环保。经权威质监部门检测，产品的甲醛含量完全符合GB18401-2003C类产品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2、面料性能：防水、防静电、防霉、防尘和抗菌功能，耐化学性，防辐射，防紫外线，可水洗可干洗，无味无挥发且隔热，达到国家相关消防和环保要求；色泽鲜艳，挺括抗皱。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罗马杆:采用电镀着色工艺铝合金材质，加强型抗扭曲设计，承重不变形，卸载后变形量不大于总长的 0.1，承重 2500 克。</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床单</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305435</wp:posOffset>
                  </wp:positionH>
                  <wp:positionV relativeFrom="paragraph">
                    <wp:posOffset>1495425</wp:posOffset>
                  </wp:positionV>
                  <wp:extent cx="1125855" cy="894080"/>
                  <wp:effectExtent l="0" t="0" r="17145" b="1270"/>
                  <wp:wrapNone/>
                  <wp:docPr id="90" name="图片_38"/>
                  <wp:cNvGraphicFramePr/>
                  <a:graphic xmlns:a="http://schemas.openxmlformats.org/drawingml/2006/main">
                    <a:graphicData uri="http://schemas.openxmlformats.org/drawingml/2006/picture">
                      <pic:pic xmlns:pic="http://schemas.openxmlformats.org/drawingml/2006/picture">
                        <pic:nvPicPr>
                          <pic:cNvPr id="90" name="图片_38"/>
                          <pic:cNvPicPr/>
                        </pic:nvPicPr>
                        <pic:blipFill>
                          <a:blip r:embed="rId19"/>
                          <a:stretch>
                            <a:fillRect/>
                          </a:stretch>
                        </pic:blipFill>
                        <pic:spPr>
                          <a:xfrm>
                            <a:off x="0" y="0"/>
                            <a:ext cx="1125855" cy="89408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1500*2450mm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产品规格：1500*2450mm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被套</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1600*2400mm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丝光柔软全工艺，面料经纬纱每隔三根交织一次，织物密度高，而且经过丝光烧毛处理以后的棉纱制成的。去掉了纱线表面的毛羽。具有厚实，表面光滑、细腻、手感 柔软、色泽亮丽、有很好的弹性，</w:t>
            </w: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-2844165</wp:posOffset>
                  </wp:positionH>
                  <wp:positionV relativeFrom="paragraph">
                    <wp:posOffset>991870</wp:posOffset>
                  </wp:positionV>
                  <wp:extent cx="1125855" cy="894080"/>
                  <wp:effectExtent l="0" t="0" r="17145" b="1270"/>
                  <wp:wrapNone/>
                  <wp:docPr id="85" name="图片_39"/>
                  <wp:cNvGraphicFramePr/>
                  <a:graphic xmlns:a="http://schemas.openxmlformats.org/drawingml/2006/main">
                    <a:graphicData uri="http://schemas.openxmlformats.org/drawingml/2006/picture">
                      <pic:pic xmlns:pic="http://schemas.openxmlformats.org/drawingml/2006/picture">
                        <pic:nvPicPr>
                          <pic:cNvPr id="85" name="图片_39"/>
                          <pic:cNvPicPr/>
                        </pic:nvPicPr>
                        <pic:blipFill>
                          <a:blip r:embed="rId19"/>
                          <a:stretch>
                            <a:fillRect/>
                          </a:stretch>
                        </pic:blipFill>
                        <pic:spPr>
                          <a:xfrm>
                            <a:off x="0" y="0"/>
                            <a:ext cx="1125855" cy="894080"/>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枕套</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153035</wp:posOffset>
                  </wp:positionH>
                  <wp:positionV relativeFrom="paragraph">
                    <wp:posOffset>1047750</wp:posOffset>
                  </wp:positionV>
                  <wp:extent cx="1374775" cy="1055370"/>
                  <wp:effectExtent l="0" t="0" r="15875" b="11430"/>
                  <wp:wrapNone/>
                  <wp:docPr id="87" name="图片_40"/>
                  <wp:cNvGraphicFramePr/>
                  <a:graphic xmlns:a="http://schemas.openxmlformats.org/drawingml/2006/main">
                    <a:graphicData uri="http://schemas.openxmlformats.org/drawingml/2006/picture">
                      <pic:pic xmlns:pic="http://schemas.openxmlformats.org/drawingml/2006/picture">
                        <pic:nvPicPr>
                          <pic:cNvPr id="87" name="图片_40"/>
                          <pic:cNvPicPr/>
                        </pic:nvPicPr>
                        <pic:blipFill>
                          <a:blip r:embed="rId19"/>
                          <a:stretch>
                            <a:fillRect/>
                          </a:stretch>
                        </pic:blipFill>
                        <pic:spPr>
                          <a:xfrm>
                            <a:off x="0" y="0"/>
                            <a:ext cx="1374775" cy="105537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580*880mm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被子</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125730</wp:posOffset>
                  </wp:positionH>
                  <wp:positionV relativeFrom="paragraph">
                    <wp:posOffset>563245</wp:posOffset>
                  </wp:positionV>
                  <wp:extent cx="1424305" cy="1254760"/>
                  <wp:effectExtent l="0" t="0" r="4445" b="2540"/>
                  <wp:wrapNone/>
                  <wp:docPr id="88" name="图片_42"/>
                  <wp:cNvGraphicFramePr/>
                  <a:graphic xmlns:a="http://schemas.openxmlformats.org/drawingml/2006/main">
                    <a:graphicData uri="http://schemas.openxmlformats.org/drawingml/2006/picture">
                      <pic:pic xmlns:pic="http://schemas.openxmlformats.org/drawingml/2006/picture">
                        <pic:nvPicPr>
                          <pic:cNvPr id="88" name="图片_42"/>
                          <pic:cNvPicPr/>
                        </pic:nvPicPr>
                        <pic:blipFill>
                          <a:blip r:embed="rId20"/>
                          <a:stretch>
                            <a:fillRect/>
                          </a:stretch>
                        </pic:blipFill>
                        <pic:spPr>
                          <a:xfrm>
                            <a:off x="0" y="0"/>
                            <a:ext cx="1424305" cy="125476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1400*2200mm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枕芯</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164465</wp:posOffset>
                  </wp:positionH>
                  <wp:positionV relativeFrom="paragraph">
                    <wp:posOffset>1202055</wp:posOffset>
                  </wp:positionV>
                  <wp:extent cx="1386205" cy="861695"/>
                  <wp:effectExtent l="0" t="0" r="4445" b="14605"/>
                  <wp:wrapNone/>
                  <wp:docPr id="79" name="图片_41"/>
                  <wp:cNvGraphicFramePr/>
                  <a:graphic xmlns:a="http://schemas.openxmlformats.org/drawingml/2006/main">
                    <a:graphicData uri="http://schemas.openxmlformats.org/drawingml/2006/picture">
                      <pic:pic xmlns:pic="http://schemas.openxmlformats.org/drawingml/2006/picture">
                        <pic:nvPicPr>
                          <pic:cNvPr id="79" name="图片_41"/>
                          <pic:cNvPicPr/>
                        </pic:nvPicPr>
                        <pic:blipFill>
                          <a:blip r:embed="rId21"/>
                          <a:stretch>
                            <a:fillRect/>
                          </a:stretch>
                        </pic:blipFill>
                        <pic:spPr>
                          <a:xfrm>
                            <a:off x="0" y="0"/>
                            <a:ext cx="1386205" cy="86169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480*780mm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产品材质：全棉精梳喷气贡缎60面料，白度4.0  丝光柔软全工艺，面料经纬纱每隔三根交织一次，织物密度高，而且经过丝光烧毛处理以后的棉纱制成的。去掉了纱线表面的毛羽。具有厚实，表面光滑、细腻、手感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花样都必须精准地在每个垂直接缝处拼缝。所有接缝都必须包缝，锁针缝合，并且没有褶皱。所有其它的针脚都必须是保险针法进行的双层锁缝。所有缝线需尽可能地和所使用的材料相匹配。缝线应当采用多纤维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保护垫</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177165</wp:posOffset>
                  </wp:positionH>
                  <wp:positionV relativeFrom="paragraph">
                    <wp:posOffset>626745</wp:posOffset>
                  </wp:positionV>
                  <wp:extent cx="1296035" cy="926465"/>
                  <wp:effectExtent l="0" t="0" r="18415" b="6985"/>
                  <wp:wrapNone/>
                  <wp:docPr id="86" name="图片_37"/>
                  <wp:cNvGraphicFramePr/>
                  <a:graphic xmlns:a="http://schemas.openxmlformats.org/drawingml/2006/main">
                    <a:graphicData uri="http://schemas.openxmlformats.org/drawingml/2006/picture">
                      <pic:pic xmlns:pic="http://schemas.openxmlformats.org/drawingml/2006/picture">
                        <pic:nvPicPr>
                          <pic:cNvPr id="86" name="图片_37"/>
                          <pic:cNvPicPr/>
                        </pic:nvPicPr>
                        <pic:blipFill>
                          <a:blip r:embed="rId22"/>
                          <a:stretch>
                            <a:fillRect/>
                          </a:stretch>
                        </pic:blipFill>
                        <pic:spPr>
                          <a:xfrm>
                            <a:off x="0" y="0"/>
                            <a:ext cx="1296035" cy="92646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1000*1930mm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sz w:val="18"/>
                <w:szCs w:val="18"/>
                <w:highlight w:val="none"/>
                <w:u w:val="none"/>
                <w:lang w:eastAsia="zh-CN"/>
              </w:rPr>
              <w:t>采用：</w:t>
            </w:r>
            <w:r>
              <w:rPr>
                <w:rFonts w:hint="eastAsia" w:asciiTheme="majorEastAsia" w:hAnsiTheme="majorEastAsia" w:eastAsiaTheme="majorEastAsia" w:cstheme="majorEastAsia"/>
                <w:i w:val="0"/>
                <w:iCs w:val="0"/>
                <w:color w:val="auto"/>
                <w:sz w:val="18"/>
                <w:szCs w:val="18"/>
                <w:highlight w:val="none"/>
                <w:u w:val="none"/>
              </w:rPr>
              <w:t>白色细纱90克加厚磨毛面料，仪征羽丝绒，填充500克/平方，包边工艺，四角橡皮筋。面料经纬纱每隔三根交织一次，织物密度高，而且经过丝光烧毛处理以后的棉纱制成的。去掉了纱线表面的毛羽。具有厚实，表面光滑、细腻、手感 柔软、色泽亮丽、有很好的弹性，质地紧密，不易变形的特点。有正反面之分，交织点少，浮线长，织物表面几乎全由经或纬的浮线所构成。缎纹的织物富有光泽，具有反光效果，类似绸缎，档次较高。所有制作材料和制作方法，都必须为最高标准的品质，并且可以经受干洗和粗暴使用。所有花纹式样必须在接缝处拼合。所有材料和做工都必须有三年的保质期，以及一定比例的替换，除非材料是因为滥用或不当使用而造成的破坏。 所提供的织物必须预先经过缩水处理，使其缩水率为零。所有的床单都需经防火处理。所有花样都必须精准地在每个垂直接缝处拼缝。所有接缝都必须包缝，锁针缝合，并且没有褶皱。所有其它的针脚都必须是保险针法进行的双层锁缝。所有缝线需尽可能地和所使用的材料相匹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办公桌</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49530</wp:posOffset>
                  </wp:positionH>
                  <wp:positionV relativeFrom="paragraph">
                    <wp:posOffset>1200785</wp:posOffset>
                  </wp:positionV>
                  <wp:extent cx="1443990" cy="807085"/>
                  <wp:effectExtent l="0" t="0" r="3810" b="12065"/>
                  <wp:wrapNone/>
                  <wp:docPr id="91" name="图片_45"/>
                  <wp:cNvGraphicFramePr/>
                  <a:graphic xmlns:a="http://schemas.openxmlformats.org/drawingml/2006/main">
                    <a:graphicData uri="http://schemas.openxmlformats.org/drawingml/2006/picture">
                      <pic:pic xmlns:pic="http://schemas.openxmlformats.org/drawingml/2006/picture">
                        <pic:nvPicPr>
                          <pic:cNvPr id="91" name="图片_45"/>
                          <pic:cNvPicPr/>
                        </pic:nvPicPr>
                        <pic:blipFill>
                          <a:blip r:embed="rId27"/>
                          <a:stretch>
                            <a:fillRect/>
                          </a:stretch>
                        </pic:blipFill>
                        <pic:spPr>
                          <a:xfrm>
                            <a:off x="0" y="0"/>
                            <a:ext cx="1443990" cy="80708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1600mm*800mm*750mm（主桌）</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800mm*400mm*750mm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（附桌）</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1、基材:面板，侧腿36mm，其余板材厚度为18mm，</w:t>
            </w:r>
            <w:r>
              <w:rPr>
                <w:rFonts w:hint="eastAsia" w:asciiTheme="majorEastAsia" w:hAnsiTheme="majorEastAsia" w:eastAsiaTheme="majorEastAsia" w:cstheme="majorEastAsia"/>
                <w:color w:val="auto"/>
                <w:kern w:val="0"/>
                <w:sz w:val="18"/>
                <w:szCs w:val="18"/>
                <w:highlight w:val="none"/>
              </w:rPr>
              <w:t>采用优质环保E0级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29</w:t>
            </w:r>
          </w:p>
        </w:tc>
        <w:tc>
          <w:tcPr>
            <w:tcW w:w="13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工学椅</w:t>
            </w:r>
          </w:p>
        </w:tc>
        <w:tc>
          <w:tcPr>
            <w:tcW w:w="284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347980</wp:posOffset>
                  </wp:positionH>
                  <wp:positionV relativeFrom="paragraph">
                    <wp:posOffset>640715</wp:posOffset>
                  </wp:positionV>
                  <wp:extent cx="930910" cy="882015"/>
                  <wp:effectExtent l="0" t="0" r="2540" b="13335"/>
                  <wp:wrapNone/>
                  <wp:docPr id="92" name="图片_25"/>
                  <wp:cNvGraphicFramePr/>
                  <a:graphic xmlns:a="http://schemas.openxmlformats.org/drawingml/2006/main">
                    <a:graphicData uri="http://schemas.openxmlformats.org/drawingml/2006/picture">
                      <pic:pic xmlns:pic="http://schemas.openxmlformats.org/drawingml/2006/picture">
                        <pic:nvPicPr>
                          <pic:cNvPr id="92" name="图片_25"/>
                          <pic:cNvPicPr/>
                        </pic:nvPicPr>
                        <pic:blipFill>
                          <a:blip r:embed="rId28"/>
                          <a:stretch>
                            <a:fillRect/>
                          </a:stretch>
                        </pic:blipFill>
                        <pic:spPr>
                          <a:xfrm>
                            <a:off x="0" y="0"/>
                            <a:ext cx="930910" cy="88201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650mm*610mm*970mm</w:t>
            </w:r>
          </w:p>
        </w:tc>
        <w:tc>
          <w:tcPr>
            <w:tcW w:w="41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1、面料：</w:t>
            </w:r>
            <w:r>
              <w:rPr>
                <w:rFonts w:hint="eastAsia" w:asciiTheme="majorEastAsia" w:hAnsiTheme="majorEastAsia" w:eastAsiaTheme="majorEastAsia" w:cstheme="majorEastAsia"/>
                <w:color w:val="auto"/>
                <w:kern w:val="0"/>
                <w:sz w:val="18"/>
                <w:szCs w:val="18"/>
                <w:highlight w:val="none"/>
              </w:rPr>
              <w:t>面料：采用优质透气网布面料，防磨防污性好；多种颜色可选 。</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2、海绵：</w:t>
            </w:r>
            <w:r>
              <w:rPr>
                <w:rFonts w:hint="eastAsia" w:asciiTheme="majorEastAsia" w:hAnsiTheme="majorEastAsia" w:eastAsiaTheme="majorEastAsia" w:cstheme="majorEastAsia"/>
                <w:color w:val="auto"/>
                <w:kern w:val="0"/>
                <w:sz w:val="18"/>
                <w:szCs w:val="18"/>
                <w:highlight w:val="none"/>
              </w:rPr>
              <w:t>采用高弹阻燃</w:t>
            </w:r>
            <w:r>
              <w:rPr>
                <w:rFonts w:hint="eastAsia" w:asciiTheme="majorEastAsia" w:hAnsiTheme="majorEastAsia" w:eastAsiaTheme="majorEastAsia" w:cstheme="majorEastAsia"/>
                <w:color w:val="auto"/>
                <w:kern w:val="0"/>
                <w:sz w:val="18"/>
                <w:szCs w:val="18"/>
                <w:highlight w:val="none"/>
                <w:lang w:eastAsia="zh-CN"/>
              </w:rPr>
              <w:t>定型</w:t>
            </w:r>
            <w:r>
              <w:rPr>
                <w:rFonts w:hint="eastAsia" w:asciiTheme="majorEastAsia" w:hAnsiTheme="majorEastAsia" w:eastAsiaTheme="majorEastAsia" w:cstheme="majorEastAsia"/>
                <w:color w:val="auto"/>
                <w:kern w:val="0"/>
                <w:sz w:val="18"/>
                <w:szCs w:val="18"/>
                <w:highlight w:val="none"/>
              </w:rPr>
              <w:t>绵，9cm厚度，软硬适中，回弹性能好，抗变形能力强，超软，回弹力以及软硬度达到60度，密度达到38密以上，久坐也不容易变形，坐感舒适！根椐人体工程学原理设计，坐感舒适</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br w:type="page"/>
            </w:r>
            <w:r>
              <w:rPr>
                <w:rFonts w:hint="eastAsia" w:asciiTheme="majorEastAsia" w:hAnsiTheme="majorEastAsia" w:eastAsiaTheme="majorEastAsia" w:cstheme="majorEastAsia"/>
                <w:color w:val="auto"/>
                <w:sz w:val="18"/>
                <w:szCs w:val="18"/>
                <w:highlight w:val="none"/>
              </w:rPr>
              <w:t>密度≥50kg/m³，75%压缩永久变形≤5.6%，回弹率≥58%，拉伸强度≥250kPa，伸长率≥280%，撕裂强度≥8N/cm，甲醛释放量≤0.019mg/m²h，TVOC≤0.02mg/m²h</w:t>
            </w:r>
            <w:r>
              <w:rPr>
                <w:rFonts w:hint="eastAsia" w:asciiTheme="majorEastAsia" w:hAnsiTheme="majorEastAsia" w:eastAsiaTheme="majorEastAsia" w:cstheme="majorEastAsia"/>
                <w:color w:val="auto"/>
                <w:sz w:val="18"/>
                <w:szCs w:val="18"/>
                <w:highlight w:val="none"/>
                <w:lang w:eastAsia="zh-CN"/>
              </w:rPr>
              <w:t>，</w:t>
            </w:r>
            <w:r>
              <w:rPr>
                <w:rFonts w:hint="eastAsia" w:asciiTheme="majorEastAsia" w:hAnsiTheme="majorEastAsia" w:eastAsiaTheme="majorEastAsia" w:cstheme="majorEastAsia"/>
                <w:color w:val="auto"/>
                <w:sz w:val="18"/>
                <w:szCs w:val="18"/>
                <w:highlight w:val="none"/>
              </w:rPr>
              <w:t>。</w:t>
            </w:r>
          </w:p>
          <w:p>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bCs/>
                <w:color w:val="auto"/>
                <w:kern w:val="0"/>
                <w:sz w:val="18"/>
                <w:szCs w:val="18"/>
                <w:highlight w:val="none"/>
              </w:rPr>
              <w:t>铁架：</w:t>
            </w:r>
            <w:r>
              <w:rPr>
                <w:rFonts w:hint="eastAsia" w:asciiTheme="majorEastAsia" w:hAnsiTheme="majorEastAsia" w:eastAsiaTheme="majorEastAsia" w:cstheme="majorEastAsia"/>
                <w:color w:val="auto"/>
                <w:kern w:val="0"/>
                <w:sz w:val="18"/>
                <w:szCs w:val="18"/>
                <w:highlight w:val="none"/>
              </w:rPr>
              <w:t>采用2.0厚度铁管弯制而成，承重力强，表面防锈处理后喷黑细沙。</w:t>
            </w:r>
          </w:p>
          <w:p>
            <w:pPr>
              <w:widowControl/>
              <w:jc w:val="left"/>
              <w:rPr>
                <w:rFonts w:hint="eastAsia" w:asciiTheme="majorEastAsia" w:hAnsiTheme="majorEastAsia" w:eastAsiaTheme="majorEastAsia" w:cstheme="majorEastAsia"/>
                <w:b/>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4、PU扶手：</w:t>
            </w:r>
            <w:r>
              <w:rPr>
                <w:rFonts w:hint="eastAsia" w:asciiTheme="majorEastAsia" w:hAnsiTheme="majorEastAsia" w:eastAsiaTheme="majorEastAsia" w:cstheme="majorEastAsia"/>
                <w:color w:val="auto"/>
                <w:kern w:val="0"/>
                <w:sz w:val="18"/>
                <w:szCs w:val="18"/>
                <w:highlight w:val="none"/>
              </w:rPr>
              <w:t>采用优质环保PU扶手，质量符合国家标准。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30</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三门文件柜</w:t>
            </w:r>
          </w:p>
        </w:tc>
        <w:tc>
          <w:tcPr>
            <w:tcW w:w="2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294005</wp:posOffset>
                  </wp:positionH>
                  <wp:positionV relativeFrom="paragraph">
                    <wp:posOffset>818515</wp:posOffset>
                  </wp:positionV>
                  <wp:extent cx="1007110" cy="1253490"/>
                  <wp:effectExtent l="0" t="0" r="2540" b="3810"/>
                  <wp:wrapNone/>
                  <wp:docPr id="82" name="图片_9"/>
                  <wp:cNvGraphicFramePr/>
                  <a:graphic xmlns:a="http://schemas.openxmlformats.org/drawingml/2006/main">
                    <a:graphicData uri="http://schemas.openxmlformats.org/drawingml/2006/picture">
                      <pic:pic xmlns:pic="http://schemas.openxmlformats.org/drawingml/2006/picture">
                        <pic:nvPicPr>
                          <pic:cNvPr id="82" name="图片_9"/>
                          <pic:cNvPicPr/>
                        </pic:nvPicPr>
                        <pic:blipFill>
                          <a:blip r:embed="rId29"/>
                          <a:stretch>
                            <a:fillRect/>
                          </a:stretch>
                        </pic:blipFill>
                        <pic:spPr>
                          <a:xfrm>
                            <a:off x="0" y="0"/>
                            <a:ext cx="1007110" cy="1253490"/>
                          </a:xfrm>
                          <a:prstGeom prst="rect">
                            <a:avLst/>
                          </a:prstGeom>
                          <a:noFill/>
                          <a:ln>
                            <a:noFill/>
                          </a:ln>
                        </pic:spPr>
                      </pic:pic>
                    </a:graphicData>
                  </a:graphic>
                </wp:anchor>
              </w:drawing>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1200mm*420mm*2000mm</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1、基材:</w:t>
            </w:r>
            <w:r>
              <w:rPr>
                <w:rFonts w:hint="eastAsia" w:asciiTheme="majorEastAsia" w:hAnsiTheme="majorEastAsia" w:eastAsiaTheme="majorEastAsia" w:cstheme="majorEastAsia"/>
                <w:color w:val="auto"/>
                <w:kern w:val="0"/>
                <w:sz w:val="18"/>
                <w:szCs w:val="18"/>
                <w:highlight w:val="none"/>
              </w:rPr>
              <w:t>采用优质环保</w:t>
            </w:r>
            <w:r>
              <w:rPr>
                <w:rFonts w:hint="eastAsia" w:asciiTheme="majorEastAsia" w:hAnsiTheme="majorEastAsia" w:eastAsiaTheme="majorEastAsia" w:cstheme="majorEastAsia"/>
                <w:color w:val="auto"/>
                <w:kern w:val="0"/>
                <w:sz w:val="18"/>
                <w:szCs w:val="18"/>
                <w:highlight w:val="none"/>
                <w:lang w:val="en-US" w:eastAsia="zh-CN"/>
              </w:rPr>
              <w:t>18mm</w:t>
            </w:r>
            <w:r>
              <w:rPr>
                <w:rFonts w:hint="eastAsia" w:asciiTheme="majorEastAsia" w:hAnsiTheme="majorEastAsia" w:eastAsiaTheme="majorEastAsia" w:cstheme="majorEastAsia"/>
                <w:color w:val="auto"/>
                <w:kern w:val="0"/>
                <w:sz w:val="18"/>
                <w:szCs w:val="18"/>
                <w:highlight w:val="none"/>
              </w:rPr>
              <w:t>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31</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沙发三人位</w:t>
            </w:r>
          </w:p>
        </w:tc>
        <w:tc>
          <w:tcPr>
            <w:tcW w:w="2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91440</wp:posOffset>
                  </wp:positionH>
                  <wp:positionV relativeFrom="paragraph">
                    <wp:posOffset>1349375</wp:posOffset>
                  </wp:positionV>
                  <wp:extent cx="1542415" cy="868045"/>
                  <wp:effectExtent l="0" t="0" r="635" b="8255"/>
                  <wp:wrapNone/>
                  <wp:docPr id="72" name="图片_43"/>
                  <wp:cNvGraphicFramePr/>
                  <a:graphic xmlns:a="http://schemas.openxmlformats.org/drawingml/2006/main">
                    <a:graphicData uri="http://schemas.openxmlformats.org/drawingml/2006/picture">
                      <pic:pic xmlns:pic="http://schemas.openxmlformats.org/drawingml/2006/picture">
                        <pic:nvPicPr>
                          <pic:cNvPr id="72" name="图片_43"/>
                          <pic:cNvPicPr/>
                        </pic:nvPicPr>
                        <pic:blipFill>
                          <a:blip r:embed="rId30"/>
                          <a:stretch>
                            <a:fillRect/>
                          </a:stretch>
                        </pic:blipFill>
                        <pic:spPr>
                          <a:xfrm>
                            <a:off x="0" y="0"/>
                            <a:ext cx="1542415" cy="868045"/>
                          </a:xfrm>
                          <a:prstGeom prst="rect">
                            <a:avLst/>
                          </a:prstGeom>
                          <a:noFill/>
                          <a:ln>
                            <a:noFill/>
                          </a:ln>
                        </pic:spPr>
                      </pic:pic>
                    </a:graphicData>
                  </a:graphic>
                </wp:anchor>
              </w:drawing>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1960mm*850mm*850mm</w:t>
            </w:r>
          </w:p>
        </w:tc>
        <w:tc>
          <w:tcPr>
            <w:tcW w:w="4110" w:type="dxa"/>
            <w:tcBorders>
              <w:top w:val="single" w:color="auto" w:sz="4" w:space="0"/>
              <w:left w:val="single" w:color="auto"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1、面料：采用</w:t>
            </w:r>
            <w:r>
              <w:rPr>
                <w:rFonts w:hint="eastAsia" w:asciiTheme="majorEastAsia" w:hAnsiTheme="majorEastAsia" w:eastAsiaTheme="majorEastAsia" w:cstheme="majorEastAsia"/>
                <w:color w:val="auto"/>
                <w:kern w:val="0"/>
                <w:sz w:val="18"/>
                <w:szCs w:val="18"/>
                <w:highlight w:val="none"/>
              </w:rPr>
              <w:t>优质西皮，皮面光泽度好，透气性强，柔软而富于韧性厚度适中，具冬暧夏凉效果。</w:t>
            </w:r>
            <w:r>
              <w:rPr>
                <w:rFonts w:hint="eastAsia" w:asciiTheme="majorEastAsia" w:hAnsiTheme="majorEastAsia" w:eastAsiaTheme="majorEastAsia" w:cstheme="majorEastAsia"/>
                <w:color w:val="auto"/>
                <w:sz w:val="18"/>
                <w:szCs w:val="18"/>
                <w:highlight w:val="none"/>
              </w:rPr>
              <w:t>涂层粘着牢度：≥8.6N/10mm，撕裂力：≥38.6N，游离甲醛：≤18.4mg/kg，禁用偶氮染料：未检出，挥发性有机物(VOC)：未检出。</w:t>
            </w:r>
          </w:p>
          <w:p>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2、海绵：</w:t>
            </w:r>
            <w:r>
              <w:rPr>
                <w:rFonts w:hint="eastAsia" w:asciiTheme="majorEastAsia" w:hAnsiTheme="majorEastAsia" w:eastAsiaTheme="majorEastAsia" w:cstheme="majorEastAsia"/>
                <w:color w:val="auto"/>
                <w:kern w:val="0"/>
                <w:sz w:val="18"/>
                <w:szCs w:val="18"/>
                <w:highlight w:val="none"/>
              </w:rPr>
              <w:t>采用高弹阻燃海绵</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软硬适中，回弹性能好，抗变形能力强，根椐人体工程学原理设计，坐感舒适</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br w:type="page"/>
            </w:r>
            <w:r>
              <w:rPr>
                <w:rFonts w:hint="eastAsia" w:asciiTheme="majorEastAsia" w:hAnsiTheme="majorEastAsia" w:eastAsiaTheme="majorEastAsia" w:cstheme="majorEastAsia"/>
                <w:color w:val="auto"/>
                <w:sz w:val="18"/>
                <w:szCs w:val="18"/>
                <w:highlight w:val="none"/>
              </w:rPr>
              <w:t>密度≥50kg/m³，75%压缩永久变形≤5.6%，回弹率≥58%，拉伸强度≥250kPa，伸长率≥280%，撕裂强度≥8N/cm，甲醛释放量≤0.019mg/m²h，TVOC≤0.02mg/m²h。</w:t>
            </w:r>
          </w:p>
          <w:p>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3、框架：</w:t>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采用优质E0级环保实木颗粒板</w:t>
            </w:r>
            <w:r>
              <w:rPr>
                <w:rFonts w:hint="eastAsia" w:asciiTheme="majorEastAsia" w:hAnsiTheme="majorEastAsia" w:eastAsiaTheme="majorEastAsia" w:cstheme="majorEastAsia"/>
                <w:color w:val="auto"/>
                <w:kern w:val="0"/>
                <w:sz w:val="18"/>
                <w:szCs w:val="18"/>
                <w:highlight w:val="none"/>
              </w:rPr>
              <w:t>，</w:t>
            </w:r>
            <w:r>
              <w:rPr>
                <w:rFonts w:hint="eastAsia" w:asciiTheme="majorEastAsia" w:hAnsiTheme="majorEastAsia" w:eastAsiaTheme="majorEastAsia" w:cstheme="majorEastAsia"/>
                <w:color w:val="auto"/>
                <w:sz w:val="18"/>
                <w:szCs w:val="18"/>
                <w:highlight w:val="none"/>
              </w:rPr>
              <w:t>并经脱水处理，木材含水率≤10.0%，甲醛释放量≤0.1mg/L。质地坚硬，不易变型，经烘干防腐处理，无虫蛀，使用寿命长</w:t>
            </w:r>
            <w:r>
              <w:rPr>
                <w:rFonts w:hint="eastAsia" w:asciiTheme="majorEastAsia" w:hAnsiTheme="majorEastAsia" w:eastAsiaTheme="majorEastAsia" w:cstheme="majorEastAsia"/>
                <w:color w:val="auto"/>
                <w:kern w:val="0"/>
                <w:sz w:val="18"/>
                <w:szCs w:val="18"/>
                <w:highlight w:val="none"/>
              </w:rPr>
              <w:t>。</w:t>
            </w:r>
          </w:p>
          <w:p>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4、弹簧：</w:t>
            </w:r>
            <w:r>
              <w:rPr>
                <w:rFonts w:hint="eastAsia" w:asciiTheme="majorEastAsia" w:hAnsiTheme="majorEastAsia" w:eastAsiaTheme="majorEastAsia" w:cstheme="majorEastAsia"/>
                <w:color w:val="auto"/>
                <w:kern w:val="0"/>
                <w:sz w:val="18"/>
                <w:szCs w:val="18"/>
                <w:highlight w:val="none"/>
              </w:rPr>
              <w:t>优质高强度蛇簧。</w:t>
            </w:r>
          </w:p>
          <w:p>
            <w:pPr>
              <w:widowControl/>
              <w:jc w:val="left"/>
              <w:rPr>
                <w:rFonts w:hint="eastAsia" w:asciiTheme="majorEastAsia" w:hAnsiTheme="majorEastAsia" w:eastAsiaTheme="majorEastAsia" w:cstheme="majorEastAsia"/>
                <w:color w:val="auto"/>
                <w:kern w:val="0"/>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w:t>
            </w:r>
            <w:r>
              <w:rPr>
                <w:rFonts w:hint="eastAsia" w:asciiTheme="majorEastAsia" w:hAnsiTheme="majorEastAsia" w:eastAsiaTheme="majorEastAsia" w:cstheme="majorEastAsia"/>
                <w:b/>
                <w:color w:val="auto"/>
                <w:sz w:val="18"/>
                <w:szCs w:val="18"/>
                <w:highlight w:val="none"/>
              </w:rPr>
              <w:t>环保喷胶：</w:t>
            </w:r>
            <w:r>
              <w:rPr>
                <w:rFonts w:hint="eastAsia" w:asciiTheme="majorEastAsia" w:hAnsiTheme="majorEastAsia" w:eastAsiaTheme="majorEastAsia" w:cstheme="majorEastAsia"/>
                <w:color w:val="auto"/>
                <w:sz w:val="18"/>
                <w:szCs w:val="18"/>
                <w:highlight w:val="none"/>
              </w:rPr>
              <w:t>采用优质环保喷胶，符合国家标准。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13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长茶几</w:t>
            </w:r>
          </w:p>
        </w:tc>
        <w:tc>
          <w:tcPr>
            <w:tcW w:w="2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76835</wp:posOffset>
                  </wp:positionH>
                  <wp:positionV relativeFrom="paragraph">
                    <wp:posOffset>1008380</wp:posOffset>
                  </wp:positionV>
                  <wp:extent cx="1556385" cy="876935"/>
                  <wp:effectExtent l="0" t="0" r="5715" b="18415"/>
                  <wp:wrapNone/>
                  <wp:docPr id="69" name="图片_44"/>
                  <wp:cNvGraphicFramePr/>
                  <a:graphic xmlns:a="http://schemas.openxmlformats.org/drawingml/2006/main">
                    <a:graphicData uri="http://schemas.openxmlformats.org/drawingml/2006/picture">
                      <pic:pic xmlns:pic="http://schemas.openxmlformats.org/drawingml/2006/picture">
                        <pic:nvPicPr>
                          <pic:cNvPr id="69" name="图片_44"/>
                          <pic:cNvPicPr/>
                        </pic:nvPicPr>
                        <pic:blipFill>
                          <a:blip r:embed="rId31"/>
                          <a:stretch>
                            <a:fillRect/>
                          </a:stretch>
                        </pic:blipFill>
                        <pic:spPr>
                          <a:xfrm>
                            <a:off x="0" y="0"/>
                            <a:ext cx="1556385" cy="876935"/>
                          </a:xfrm>
                          <a:prstGeom prst="rect">
                            <a:avLst/>
                          </a:prstGeom>
                          <a:noFill/>
                          <a:ln>
                            <a:noFill/>
                          </a:ln>
                        </pic:spPr>
                      </pic:pic>
                    </a:graphicData>
                  </a:graphic>
                </wp:anchor>
              </w:drawing>
            </w:r>
          </w:p>
        </w:tc>
        <w:tc>
          <w:tcPr>
            <w:tcW w:w="2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1200mm*600mm*450mm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lang w:eastAsia="zh-CN"/>
              </w:rPr>
            </w:pPr>
            <w:r>
              <w:rPr>
                <w:rFonts w:hint="eastAsia" w:asciiTheme="majorEastAsia" w:hAnsiTheme="majorEastAsia" w:eastAsiaTheme="majorEastAsia" w:cstheme="majorEastAsia"/>
                <w:b/>
                <w:color w:val="auto"/>
                <w:kern w:val="0"/>
                <w:sz w:val="18"/>
                <w:szCs w:val="18"/>
                <w:highlight w:val="none"/>
              </w:rPr>
              <w:t>1、面板，侧腿36mm，其余板材厚度为18mm，基材:</w:t>
            </w:r>
            <w:r>
              <w:rPr>
                <w:rFonts w:hint="eastAsia" w:asciiTheme="majorEastAsia" w:hAnsiTheme="majorEastAsia" w:eastAsiaTheme="majorEastAsia" w:cstheme="majorEastAsia"/>
                <w:color w:val="auto"/>
                <w:kern w:val="0"/>
                <w:sz w:val="18"/>
                <w:szCs w:val="18"/>
                <w:highlight w:val="none"/>
              </w:rPr>
              <w:t>优质环保E0级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r>
              <w:rPr>
                <w:rFonts w:hint="eastAsia" w:asciiTheme="majorEastAsia" w:hAnsiTheme="majorEastAsia" w:eastAsiaTheme="majorEastAsia" w:cstheme="majorEastAsia"/>
                <w:color w:val="auto"/>
                <w:sz w:val="18"/>
                <w:szCs w:val="18"/>
                <w:highlight w:val="none"/>
                <w:lang w:eastAsia="zh-CN"/>
              </w:rPr>
              <w:t>。</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widowControl/>
              <w:jc w:val="left"/>
              <w:rPr>
                <w:rFonts w:hint="eastAsia" w:asciiTheme="majorEastAsia" w:hAnsiTheme="majorEastAsia" w:eastAsiaTheme="majorEastAsia" w:cstheme="majorEastAsia"/>
                <w:color w:val="auto"/>
                <w:kern w:val="0"/>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屏风工作位</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74295</wp:posOffset>
                  </wp:positionH>
                  <wp:positionV relativeFrom="paragraph">
                    <wp:posOffset>883920</wp:posOffset>
                  </wp:positionV>
                  <wp:extent cx="1493520" cy="1045845"/>
                  <wp:effectExtent l="0" t="0" r="11430" b="1905"/>
                  <wp:wrapNone/>
                  <wp:docPr id="76" name="图片_28"/>
                  <wp:cNvGraphicFramePr/>
                  <a:graphic xmlns:a="http://schemas.openxmlformats.org/drawingml/2006/main">
                    <a:graphicData uri="http://schemas.openxmlformats.org/drawingml/2006/picture">
                      <pic:pic xmlns:pic="http://schemas.openxmlformats.org/drawingml/2006/picture">
                        <pic:nvPicPr>
                          <pic:cNvPr id="76" name="图片_28"/>
                          <pic:cNvPicPr/>
                        </pic:nvPicPr>
                        <pic:blipFill>
                          <a:blip r:embed="rId32"/>
                          <a:stretch>
                            <a:fillRect/>
                          </a:stretch>
                        </pic:blipFill>
                        <pic:spPr>
                          <a:xfrm>
                            <a:off x="0" y="0"/>
                            <a:ext cx="1493520" cy="104584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1450mm*1450mm*1100mm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lang w:bidi="ar"/>
              </w:rPr>
              <w:t>1、屏风框架：</w:t>
            </w:r>
            <w:r>
              <w:rPr>
                <w:rFonts w:hint="eastAsia" w:asciiTheme="majorEastAsia" w:hAnsiTheme="majorEastAsia" w:eastAsiaTheme="majorEastAsia" w:cstheme="majorEastAsia"/>
                <w:color w:val="auto"/>
                <w:kern w:val="0"/>
                <w:sz w:val="18"/>
                <w:szCs w:val="18"/>
                <w:highlight w:val="none"/>
                <w:lang w:bidi="ar"/>
              </w:rPr>
              <w:t>屏风框架采用优质抗氧化</w:t>
            </w:r>
            <w:r>
              <w:rPr>
                <w:rFonts w:hint="eastAsia" w:asciiTheme="majorEastAsia" w:hAnsiTheme="majorEastAsia" w:eastAsiaTheme="majorEastAsia" w:cstheme="majorEastAsia"/>
                <w:color w:val="auto"/>
                <w:sz w:val="18"/>
                <w:szCs w:val="18"/>
                <w:highlight w:val="none"/>
              </w:rPr>
              <w:t>铝合金型材</w:t>
            </w:r>
            <w:r>
              <w:rPr>
                <w:rFonts w:hint="eastAsia" w:asciiTheme="majorEastAsia" w:hAnsiTheme="majorEastAsia" w:eastAsiaTheme="majorEastAsia" w:cstheme="majorEastAsia"/>
                <w:color w:val="auto"/>
                <w:kern w:val="0"/>
                <w:sz w:val="18"/>
                <w:szCs w:val="18"/>
                <w:highlight w:val="none"/>
                <w:lang w:bidi="ar"/>
              </w:rPr>
              <w:t>框架</w:t>
            </w:r>
            <w:r>
              <w:rPr>
                <w:rFonts w:hint="eastAsia" w:asciiTheme="majorEastAsia" w:hAnsiTheme="majorEastAsia" w:eastAsiaTheme="majorEastAsia" w:cstheme="majorEastAsia"/>
                <w:color w:val="auto"/>
                <w:kern w:val="0"/>
                <w:sz w:val="18"/>
                <w:szCs w:val="18"/>
                <w:highlight w:val="none"/>
                <w:lang w:eastAsia="zh-CN" w:bidi="ar"/>
              </w:rPr>
              <w:t>厚度</w:t>
            </w:r>
            <w:r>
              <w:rPr>
                <w:rFonts w:hint="eastAsia" w:asciiTheme="majorEastAsia" w:hAnsiTheme="majorEastAsia" w:eastAsiaTheme="majorEastAsia" w:cstheme="majorEastAsia"/>
                <w:color w:val="auto"/>
                <w:kern w:val="0"/>
                <w:sz w:val="18"/>
                <w:szCs w:val="18"/>
                <w:highlight w:val="none"/>
                <w:lang w:val="en-US" w:eastAsia="zh-CN" w:bidi="ar"/>
              </w:rPr>
              <w:t>40mm</w:t>
            </w:r>
            <w:r>
              <w:rPr>
                <w:rFonts w:hint="eastAsia" w:asciiTheme="majorEastAsia" w:hAnsiTheme="majorEastAsia" w:eastAsiaTheme="majorEastAsia" w:cstheme="majorEastAsia"/>
                <w:color w:val="auto"/>
                <w:kern w:val="0"/>
                <w:sz w:val="18"/>
                <w:szCs w:val="18"/>
                <w:highlight w:val="none"/>
                <w:lang w:bidi="ar"/>
              </w:rPr>
              <w:t>，</w:t>
            </w:r>
            <w:r>
              <w:rPr>
                <w:rFonts w:hint="eastAsia" w:asciiTheme="majorEastAsia" w:hAnsiTheme="majorEastAsia" w:eastAsiaTheme="majorEastAsia" w:cstheme="majorEastAsia"/>
                <w:color w:val="auto"/>
                <w:sz w:val="18"/>
                <w:szCs w:val="18"/>
                <w:highlight w:val="none"/>
              </w:rPr>
              <w:t>铝合金型材：抗拉强度：1#:≥205N /m㎡、2#:≥204N/ m㎡，断后伸长率：1#:≥12%、2#:≥12%，韦氏硬度：1#:≥8.5HW、2#：≥8.5HW。</w:t>
            </w:r>
          </w:p>
          <w:p>
            <w:pPr>
              <w:rPr>
                <w:rFonts w:hint="eastAsia" w:asciiTheme="majorEastAsia" w:hAnsiTheme="majorEastAsia" w:eastAsiaTheme="majorEastAsia" w:cstheme="majorEastAsia"/>
                <w:color w:val="auto"/>
                <w:kern w:val="0"/>
                <w:sz w:val="18"/>
                <w:szCs w:val="18"/>
                <w:highlight w:val="none"/>
                <w:lang w:bidi="ar"/>
              </w:rPr>
            </w:pPr>
            <w:r>
              <w:rPr>
                <w:rFonts w:hint="eastAsia" w:asciiTheme="majorEastAsia" w:hAnsiTheme="majorEastAsia" w:eastAsiaTheme="majorEastAsia" w:cstheme="majorEastAsia"/>
                <w:b/>
                <w:color w:val="auto"/>
                <w:kern w:val="0"/>
                <w:sz w:val="18"/>
                <w:szCs w:val="18"/>
                <w:highlight w:val="none"/>
                <w:lang w:bidi="ar"/>
              </w:rPr>
              <w:t>2、桌上屏风面板：</w:t>
            </w:r>
            <w:r>
              <w:rPr>
                <w:rFonts w:hint="eastAsia" w:asciiTheme="majorEastAsia" w:hAnsiTheme="majorEastAsia" w:eastAsiaTheme="majorEastAsia" w:cstheme="majorEastAsia"/>
                <w:color w:val="auto"/>
                <w:kern w:val="0"/>
                <w:sz w:val="18"/>
                <w:szCs w:val="18"/>
                <w:highlight w:val="none"/>
                <w:lang w:bidi="ar"/>
              </w:rPr>
              <w:t>玻璃/扪布面板/三聚氰胺板</w:t>
            </w:r>
            <w:r>
              <w:rPr>
                <w:rFonts w:hint="eastAsia" w:asciiTheme="majorEastAsia" w:hAnsiTheme="majorEastAsia" w:eastAsiaTheme="majorEastAsia" w:cstheme="majorEastAsia"/>
                <w:color w:val="auto"/>
                <w:sz w:val="18"/>
                <w:szCs w:val="18"/>
                <w:highlight w:val="none"/>
              </w:rPr>
              <w:t>材料自由进行搭配。</w:t>
            </w:r>
          </w:p>
          <w:p>
            <w:pP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lang w:bidi="ar"/>
              </w:rPr>
              <w:t>3、桌面板、桌下屏风面板：</w:t>
            </w:r>
            <w:r>
              <w:rPr>
                <w:rFonts w:hint="eastAsia" w:asciiTheme="majorEastAsia" w:hAnsiTheme="majorEastAsia" w:eastAsiaTheme="majorEastAsia" w:cstheme="majorEastAsia"/>
                <w:b/>
                <w:color w:val="auto"/>
                <w:kern w:val="0"/>
                <w:sz w:val="18"/>
                <w:szCs w:val="18"/>
                <w:highlight w:val="none"/>
              </w:rPr>
              <w:t>基材:</w:t>
            </w:r>
            <w:r>
              <w:rPr>
                <w:rFonts w:hint="eastAsia" w:asciiTheme="majorEastAsia" w:hAnsiTheme="majorEastAsia" w:eastAsiaTheme="majorEastAsia" w:cstheme="majorEastAsia"/>
                <w:color w:val="auto"/>
                <w:kern w:val="0"/>
                <w:sz w:val="18"/>
                <w:szCs w:val="18"/>
                <w:highlight w:val="none"/>
              </w:rPr>
              <w:t>采用优质环保</w:t>
            </w:r>
            <w:r>
              <w:rPr>
                <w:rFonts w:hint="eastAsia" w:asciiTheme="majorEastAsia" w:hAnsiTheme="majorEastAsia" w:eastAsiaTheme="majorEastAsia" w:cstheme="majorEastAsia"/>
                <w:color w:val="auto"/>
                <w:kern w:val="0"/>
                <w:sz w:val="18"/>
                <w:szCs w:val="18"/>
                <w:highlight w:val="none"/>
                <w:lang w:val="en-US" w:eastAsia="zh-CN"/>
              </w:rPr>
              <w:t>25mm</w:t>
            </w:r>
            <w:r>
              <w:rPr>
                <w:rFonts w:hint="eastAsia" w:asciiTheme="majorEastAsia" w:hAnsiTheme="majorEastAsia" w:eastAsiaTheme="majorEastAsia" w:cstheme="majorEastAsia"/>
                <w:color w:val="auto"/>
                <w:kern w:val="0"/>
                <w:sz w:val="18"/>
                <w:szCs w:val="18"/>
                <w:highlight w:val="none"/>
              </w:rPr>
              <w:t>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r>
              <w:rPr>
                <w:rFonts w:hint="eastAsia" w:asciiTheme="majorEastAsia" w:hAnsiTheme="majorEastAsia" w:eastAsiaTheme="majorEastAsia" w:cstheme="majorEastAsia"/>
                <w:b/>
                <w:color w:val="auto"/>
                <w:sz w:val="18"/>
                <w:szCs w:val="18"/>
                <w:highlight w:val="none"/>
              </w:rPr>
              <w:t>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4、</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5、封边：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rPr>
                <w:rFonts w:hint="eastAsia" w:asciiTheme="majorEastAsia" w:hAnsiTheme="majorEastAsia" w:eastAsiaTheme="majorEastAsia" w:cstheme="majorEastAsia"/>
                <w:color w:val="auto"/>
                <w:kern w:val="0"/>
                <w:sz w:val="18"/>
                <w:szCs w:val="18"/>
                <w:highlight w:val="none"/>
                <w:lang w:val="en-US" w:eastAsia="zh-CN" w:bidi="ar"/>
              </w:rPr>
            </w:pPr>
            <w:r>
              <w:rPr>
                <w:rFonts w:hint="eastAsia" w:asciiTheme="majorEastAsia" w:hAnsiTheme="majorEastAsia" w:eastAsiaTheme="majorEastAsia" w:cstheme="majorEastAsia"/>
                <w:b/>
                <w:color w:val="auto"/>
                <w:sz w:val="18"/>
                <w:szCs w:val="18"/>
                <w:highlight w:val="none"/>
              </w:rPr>
              <w:t>6、功能：</w:t>
            </w:r>
            <w:r>
              <w:rPr>
                <w:rFonts w:hint="eastAsia" w:asciiTheme="majorEastAsia" w:hAnsiTheme="majorEastAsia" w:eastAsiaTheme="majorEastAsia" w:cstheme="majorEastAsia"/>
                <w:color w:val="auto"/>
                <w:sz w:val="18"/>
                <w:szCs w:val="18"/>
                <w:highlight w:val="none"/>
              </w:rPr>
              <w:t>带走线功能，预留隐藏式走线槽，强弱电分离设计，带可掀走线面板。内部预留标准86线拿孔。</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工学椅</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650mm*610mm*970mm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1、面料：</w:t>
            </w:r>
            <w:r>
              <w:rPr>
                <w:rFonts w:hint="eastAsia" w:asciiTheme="majorEastAsia" w:hAnsiTheme="majorEastAsia" w:eastAsiaTheme="majorEastAsia" w:cstheme="majorEastAsia"/>
                <w:color w:val="auto"/>
                <w:kern w:val="0"/>
                <w:sz w:val="18"/>
                <w:szCs w:val="18"/>
                <w:highlight w:val="none"/>
              </w:rPr>
              <w:t>面料：采用优质透气网布面料，防磨防污性好；多种颜色可选 。</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2、海绵：</w:t>
            </w:r>
            <w:r>
              <w:rPr>
                <w:rFonts w:hint="eastAsia" w:asciiTheme="majorEastAsia" w:hAnsiTheme="majorEastAsia" w:eastAsiaTheme="majorEastAsia" w:cstheme="majorEastAsia"/>
                <w:color w:val="auto"/>
                <w:kern w:val="0"/>
                <w:sz w:val="18"/>
                <w:szCs w:val="18"/>
                <w:highlight w:val="none"/>
              </w:rPr>
              <w:t>采用高弹阻燃</w:t>
            </w:r>
            <w:r>
              <w:rPr>
                <w:rFonts w:hint="eastAsia" w:asciiTheme="majorEastAsia" w:hAnsiTheme="majorEastAsia" w:eastAsiaTheme="majorEastAsia" w:cstheme="majorEastAsia"/>
                <w:color w:val="auto"/>
                <w:kern w:val="0"/>
                <w:sz w:val="18"/>
                <w:szCs w:val="18"/>
                <w:highlight w:val="none"/>
                <w:lang w:eastAsia="zh-CN"/>
              </w:rPr>
              <w:t>定型</w:t>
            </w:r>
            <w:r>
              <w:rPr>
                <w:rFonts w:hint="eastAsia" w:asciiTheme="majorEastAsia" w:hAnsiTheme="majorEastAsia" w:eastAsiaTheme="majorEastAsia" w:cstheme="majorEastAsia"/>
                <w:color w:val="auto"/>
                <w:kern w:val="0"/>
                <w:sz w:val="18"/>
                <w:szCs w:val="18"/>
                <w:highlight w:val="none"/>
              </w:rPr>
              <w:t>绵，9cm厚度，软硬</w:t>
            </w: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-2801620</wp:posOffset>
                  </wp:positionH>
                  <wp:positionV relativeFrom="paragraph">
                    <wp:posOffset>402590</wp:posOffset>
                  </wp:positionV>
                  <wp:extent cx="963295" cy="1343025"/>
                  <wp:effectExtent l="0" t="0" r="8255" b="9525"/>
                  <wp:wrapNone/>
                  <wp:docPr id="73" name="图片_26"/>
                  <wp:cNvGraphicFramePr/>
                  <a:graphic xmlns:a="http://schemas.openxmlformats.org/drawingml/2006/main">
                    <a:graphicData uri="http://schemas.openxmlformats.org/drawingml/2006/picture">
                      <pic:pic xmlns:pic="http://schemas.openxmlformats.org/drawingml/2006/picture">
                        <pic:nvPicPr>
                          <pic:cNvPr id="73" name="图片_26"/>
                          <pic:cNvPicPr/>
                        </pic:nvPicPr>
                        <pic:blipFill>
                          <a:blip r:embed="rId33"/>
                          <a:stretch>
                            <a:fillRect/>
                          </a:stretch>
                        </pic:blipFill>
                        <pic:spPr>
                          <a:xfrm>
                            <a:off x="0" y="0"/>
                            <a:ext cx="963295" cy="1343025"/>
                          </a:xfrm>
                          <a:prstGeom prst="rect">
                            <a:avLst/>
                          </a:prstGeom>
                          <a:noFill/>
                          <a:ln>
                            <a:noFill/>
                          </a:ln>
                        </pic:spPr>
                      </pic:pic>
                    </a:graphicData>
                  </a:graphic>
                </wp:anchor>
              </w:drawing>
            </w:r>
            <w:r>
              <w:rPr>
                <w:rFonts w:hint="eastAsia" w:asciiTheme="majorEastAsia" w:hAnsiTheme="majorEastAsia" w:eastAsiaTheme="majorEastAsia" w:cstheme="majorEastAsia"/>
                <w:color w:val="auto"/>
                <w:kern w:val="0"/>
                <w:sz w:val="18"/>
                <w:szCs w:val="18"/>
                <w:highlight w:val="none"/>
              </w:rPr>
              <w:t>适中，回弹性能好，抗变形能力强，超软，回弹力以及软硬度达到60度，密度达到38密以上，久坐也不容易变形，坐感舒适！根椐人体工程学原理设计，坐感舒适</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br w:type="page"/>
            </w:r>
            <w:r>
              <w:rPr>
                <w:rFonts w:hint="eastAsia" w:asciiTheme="majorEastAsia" w:hAnsiTheme="majorEastAsia" w:eastAsiaTheme="majorEastAsia" w:cstheme="majorEastAsia"/>
                <w:color w:val="auto"/>
                <w:sz w:val="18"/>
                <w:szCs w:val="18"/>
                <w:highlight w:val="none"/>
              </w:rPr>
              <w:t>密度≥50kg/m³，75%压缩永久变形≤5.6%，回弹率≥58%，拉伸强度≥250kPa，伸长率≥280%，撕裂强度≥8N/cm，甲醛释放量≤0.019mg/m²h，TVOC≤0.02mg/m²h</w:t>
            </w:r>
            <w:r>
              <w:rPr>
                <w:rFonts w:hint="eastAsia" w:asciiTheme="majorEastAsia" w:hAnsiTheme="majorEastAsia" w:eastAsiaTheme="majorEastAsia" w:cstheme="majorEastAsia"/>
                <w:color w:val="auto"/>
                <w:sz w:val="18"/>
                <w:szCs w:val="18"/>
                <w:highlight w:val="none"/>
                <w:lang w:eastAsia="zh-CN"/>
              </w:rPr>
              <w:t>，</w:t>
            </w:r>
            <w:r>
              <w:rPr>
                <w:rFonts w:hint="eastAsia" w:asciiTheme="majorEastAsia" w:hAnsiTheme="majorEastAsia" w:eastAsiaTheme="majorEastAsia" w:cstheme="majorEastAsia"/>
                <w:color w:val="auto"/>
                <w:sz w:val="18"/>
                <w:szCs w:val="18"/>
                <w:highlight w:val="none"/>
              </w:rPr>
              <w:t>。</w:t>
            </w:r>
          </w:p>
          <w:p>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bCs/>
                <w:color w:val="auto"/>
                <w:kern w:val="0"/>
                <w:sz w:val="18"/>
                <w:szCs w:val="18"/>
                <w:highlight w:val="none"/>
              </w:rPr>
              <w:t>铁架：</w:t>
            </w:r>
            <w:r>
              <w:rPr>
                <w:rFonts w:hint="eastAsia" w:asciiTheme="majorEastAsia" w:hAnsiTheme="majorEastAsia" w:eastAsiaTheme="majorEastAsia" w:cstheme="majorEastAsia"/>
                <w:color w:val="auto"/>
                <w:kern w:val="0"/>
                <w:sz w:val="18"/>
                <w:szCs w:val="18"/>
                <w:highlight w:val="none"/>
              </w:rPr>
              <w:t>采用2.0厚度铁管弯制而成，承重力强，表面防锈处理后喷黑细沙。</w:t>
            </w:r>
          </w:p>
          <w:p>
            <w:pPr>
              <w:rPr>
                <w:rFonts w:hint="eastAsia" w:asciiTheme="majorEastAsia" w:hAnsiTheme="majorEastAsia" w:eastAsiaTheme="majorEastAsia" w:cstheme="majorEastAsia"/>
                <w:b/>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4、PU扶手：</w:t>
            </w:r>
            <w:r>
              <w:rPr>
                <w:rFonts w:hint="eastAsia" w:asciiTheme="majorEastAsia" w:hAnsiTheme="majorEastAsia" w:eastAsiaTheme="majorEastAsia" w:cstheme="majorEastAsia"/>
                <w:color w:val="auto"/>
                <w:kern w:val="0"/>
                <w:sz w:val="18"/>
                <w:szCs w:val="18"/>
                <w:highlight w:val="none"/>
              </w:rPr>
              <w:t>采用优质环保PU扶手，质量符合国家标准。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会议条桌</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280035</wp:posOffset>
                  </wp:positionH>
                  <wp:positionV relativeFrom="paragraph">
                    <wp:posOffset>2103120</wp:posOffset>
                  </wp:positionV>
                  <wp:extent cx="1210945" cy="915035"/>
                  <wp:effectExtent l="0" t="0" r="8255" b="18415"/>
                  <wp:wrapNone/>
                  <wp:docPr id="74" name="图片_1331"/>
                  <wp:cNvGraphicFramePr/>
                  <a:graphic xmlns:a="http://schemas.openxmlformats.org/drawingml/2006/main">
                    <a:graphicData uri="http://schemas.openxmlformats.org/drawingml/2006/picture">
                      <pic:pic xmlns:pic="http://schemas.openxmlformats.org/drawingml/2006/picture">
                        <pic:nvPicPr>
                          <pic:cNvPr id="74" name="图片_1331"/>
                          <pic:cNvPicPr/>
                        </pic:nvPicPr>
                        <pic:blipFill>
                          <a:blip r:embed="rId34"/>
                          <a:stretch>
                            <a:fillRect/>
                          </a:stretch>
                        </pic:blipFill>
                        <pic:spPr>
                          <a:xfrm>
                            <a:off x="0" y="0"/>
                            <a:ext cx="1210945" cy="91503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1200mm*500mm*780mm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1、饰面:</w:t>
            </w:r>
            <w:r>
              <w:rPr>
                <w:rFonts w:hint="eastAsia" w:asciiTheme="majorEastAsia" w:hAnsiTheme="majorEastAsia" w:eastAsiaTheme="majorEastAsia" w:cstheme="majorEastAsia"/>
                <w:color w:val="auto"/>
                <w:kern w:val="0"/>
                <w:sz w:val="18"/>
                <w:szCs w:val="18"/>
                <w:highlight w:val="none"/>
              </w:rPr>
              <w:t>采用优质天然木皮贴面，木皮平整度高,稳定性好,长期使用不变形,纹理清晰自然，颜色均匀平整，</w:t>
            </w:r>
            <w:r>
              <w:rPr>
                <w:rFonts w:hint="eastAsia" w:asciiTheme="majorEastAsia" w:hAnsiTheme="majorEastAsia" w:eastAsiaTheme="majorEastAsia" w:cstheme="majorEastAsia"/>
                <w:color w:val="auto"/>
                <w:sz w:val="18"/>
                <w:szCs w:val="18"/>
                <w:highlight w:val="none"/>
              </w:rPr>
              <w:t>厚度≥0.6mm，含水率≤8.7%，甲醛释放量(干燥器法)≤0.1mg/L</w:t>
            </w:r>
            <w:r>
              <w:rPr>
                <w:rFonts w:hint="eastAsia" w:asciiTheme="majorEastAsia" w:hAnsiTheme="majorEastAsia" w:eastAsiaTheme="majorEastAsia" w:cstheme="majorEastAsia"/>
                <w:color w:val="auto"/>
                <w:kern w:val="0"/>
                <w:sz w:val="18"/>
                <w:szCs w:val="18"/>
                <w:highlight w:val="none"/>
              </w:rPr>
              <w:t>。</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2、基材:</w:t>
            </w:r>
            <w:r>
              <w:rPr>
                <w:rFonts w:hint="eastAsia" w:asciiTheme="majorEastAsia" w:hAnsiTheme="majorEastAsia" w:eastAsiaTheme="majorEastAsia" w:cstheme="majorEastAsia"/>
                <w:color w:val="auto"/>
                <w:kern w:val="0"/>
                <w:sz w:val="18"/>
                <w:szCs w:val="18"/>
                <w:highlight w:val="none"/>
              </w:rPr>
              <w:t>采用优质环保E0级中密度纤维板,</w:t>
            </w:r>
            <w:r>
              <w:rPr>
                <w:rFonts w:hint="eastAsia" w:asciiTheme="majorEastAsia" w:hAnsiTheme="majorEastAsia" w:eastAsiaTheme="majorEastAsia" w:cstheme="majorEastAsia"/>
                <w:color w:val="auto"/>
                <w:sz w:val="18"/>
                <w:szCs w:val="18"/>
                <w:highlight w:val="none"/>
              </w:rPr>
              <w:t xml:space="preserve"> 弹性模量≥4060MPa，吸水厚度膨胀率≤0.5%，含水率≤7.2%，密度≤0.8g/cm³，甲醛释放量≤0.020mg/m³，总挥发性有机化合物(TVOC)释放率≤0.08mg/m²h(72h)。</w:t>
            </w:r>
            <w:r>
              <w:rPr>
                <w:rFonts w:hint="eastAsia" w:asciiTheme="majorEastAsia" w:hAnsiTheme="majorEastAsia" w:eastAsiaTheme="majorEastAsia" w:cstheme="majorEastAsia"/>
                <w:color w:val="auto"/>
                <w:kern w:val="0"/>
                <w:sz w:val="18"/>
                <w:szCs w:val="18"/>
                <w:highlight w:val="none"/>
              </w:rPr>
              <w:t>经防虫、防腐化学处理，强度大，尺寸稳定性好，握钉力强，不易变形。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通过GB 18583-2008《室内装饰装修材料 胶粘剂中有害物质限量》标准，游离甲醛＜0.05g/kg，苯＜0.02g/kg，甲苯+二甲苯＜0.02g/kg，总挥发性有机物≤40g/L。</w:t>
            </w:r>
          </w:p>
          <w:p>
            <w:pPr>
              <w:spacing w:line="360" w:lineRule="exac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四周采用同色封四边处理,物理性能佳，严密平整，线条均匀，转角过渡自然，经过刨光干燥防虫防腐等处理。</w:t>
            </w:r>
          </w:p>
          <w:p>
            <w:pPr>
              <w:jc w:val="lef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5、油漆：</w:t>
            </w:r>
            <w:r>
              <w:rPr>
                <w:rFonts w:hint="eastAsia" w:asciiTheme="majorEastAsia" w:hAnsiTheme="majorEastAsia" w:eastAsiaTheme="majorEastAsia" w:cstheme="majorEastAsia"/>
                <w:color w:val="auto"/>
                <w:kern w:val="0"/>
                <w:sz w:val="18"/>
                <w:szCs w:val="18"/>
                <w:highlight w:val="none"/>
              </w:rPr>
              <w:t>采用优质环保油漆，采用五底三面工艺，油漆无颗粒、气泡、渣点、附着性强，涂膜强韧，产品表面耐磨性强，色泽效果持久平整。</w:t>
            </w:r>
            <w:r>
              <w:rPr>
                <w:rFonts w:hint="eastAsia" w:asciiTheme="majorEastAsia" w:hAnsiTheme="majorEastAsia" w:eastAsiaTheme="majorEastAsia" w:cstheme="majorEastAsia"/>
                <w:color w:val="auto"/>
                <w:sz w:val="18"/>
                <w:szCs w:val="18"/>
                <w:highlight w:val="none"/>
              </w:rPr>
              <w:t>VOC含量(涂料) ≤187g/L，苯含量＜0.01%，甲苯与二甲苯(含乙苯)总和含量≤4.15%。</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6、五金件：</w:t>
            </w:r>
            <w:r>
              <w:rPr>
                <w:rFonts w:hint="eastAsia" w:asciiTheme="majorEastAsia" w:hAnsiTheme="majorEastAsia" w:eastAsiaTheme="majorEastAsia" w:cstheme="majorEastAsia"/>
                <w:color w:val="auto"/>
                <w:kern w:val="0"/>
                <w:sz w:val="18"/>
                <w:szCs w:val="18"/>
                <w:highlight w:val="none"/>
              </w:rPr>
              <w:t>采用优质五金配件，整体五金配件紧密拼接，封边细腻，线条均匀，转角过渡自然，间隙细小且均等，</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条桌椅</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364490</wp:posOffset>
                  </wp:positionH>
                  <wp:positionV relativeFrom="paragraph">
                    <wp:posOffset>978535</wp:posOffset>
                  </wp:positionV>
                  <wp:extent cx="973455" cy="1436370"/>
                  <wp:effectExtent l="0" t="0" r="17145" b="11430"/>
                  <wp:wrapNone/>
                  <wp:docPr id="2" name="图片_29"/>
                  <wp:cNvGraphicFramePr/>
                  <a:graphic xmlns:a="http://schemas.openxmlformats.org/drawingml/2006/main">
                    <a:graphicData uri="http://schemas.openxmlformats.org/drawingml/2006/picture">
                      <pic:pic xmlns:pic="http://schemas.openxmlformats.org/drawingml/2006/picture">
                        <pic:nvPicPr>
                          <pic:cNvPr id="2" name="图片_29"/>
                          <pic:cNvPicPr/>
                        </pic:nvPicPr>
                        <pic:blipFill>
                          <a:blip r:embed="rId15"/>
                          <a:stretch>
                            <a:fillRect/>
                          </a:stretch>
                        </pic:blipFill>
                        <pic:spPr>
                          <a:xfrm>
                            <a:off x="0" y="0"/>
                            <a:ext cx="973455" cy="1436370"/>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560mm*450mm*940mm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1、面料：</w:t>
            </w:r>
            <w:r>
              <w:rPr>
                <w:rFonts w:hint="eastAsia" w:asciiTheme="majorEastAsia" w:hAnsiTheme="majorEastAsia" w:eastAsiaTheme="majorEastAsia" w:cstheme="majorEastAsia"/>
                <w:color w:val="auto"/>
                <w:kern w:val="0"/>
                <w:sz w:val="18"/>
                <w:szCs w:val="18"/>
                <w:highlight w:val="none"/>
              </w:rPr>
              <w:t>采用优质西皮</w:t>
            </w: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lang w:val="en-US" w:eastAsia="zh-CN"/>
              </w:rPr>
              <w:t>或亚麻布</w:t>
            </w: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，皮面光泽度好，透气性强，柔软而富于韧性厚度适中，具冬暧夏凉效果。</w:t>
            </w:r>
            <w:r>
              <w:rPr>
                <w:rFonts w:hint="eastAsia" w:asciiTheme="majorEastAsia" w:hAnsiTheme="majorEastAsia" w:eastAsiaTheme="majorEastAsia" w:cstheme="majorEastAsia"/>
                <w:color w:val="auto"/>
                <w:sz w:val="18"/>
                <w:szCs w:val="18"/>
                <w:highlight w:val="none"/>
              </w:rPr>
              <w:t>涂层粘着牢度：≥8.6N/10mm，撕裂力：≥38.6N，游离甲醛：≤18.4mg/kg，禁用偶氮染料：未检出，挥发性有机物(VOC)：未检出。</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2、海绵：</w:t>
            </w:r>
            <w:r>
              <w:rPr>
                <w:rFonts w:hint="eastAsia" w:asciiTheme="majorEastAsia" w:hAnsiTheme="majorEastAsia" w:eastAsiaTheme="majorEastAsia" w:cstheme="majorEastAsia"/>
                <w:color w:val="auto"/>
                <w:kern w:val="0"/>
                <w:sz w:val="18"/>
                <w:szCs w:val="18"/>
                <w:highlight w:val="none"/>
              </w:rPr>
              <w:t>采用高弹阻燃海绵</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软硬适中，回弹性能好，抗变形能力强，根椐人体工程学原理设计，坐感舒适</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br w:type="page"/>
            </w:r>
            <w:r>
              <w:rPr>
                <w:rFonts w:hint="eastAsia" w:asciiTheme="majorEastAsia" w:hAnsiTheme="majorEastAsia" w:eastAsiaTheme="majorEastAsia" w:cstheme="majorEastAsia"/>
                <w:color w:val="auto"/>
                <w:sz w:val="18"/>
                <w:szCs w:val="18"/>
                <w:highlight w:val="none"/>
              </w:rPr>
              <w:t>密度≥50kg/m³，75%压缩永久变形≤5.6%，回弹率≥58%，拉伸强度≥250kPa，伸长率≥280%，撕裂强度≥8N/cm，甲醛释放量≤0.019mg/m²h，TVOC≤0.02mg/m²h。</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3、曲木板：</w:t>
            </w:r>
            <w:r>
              <w:rPr>
                <w:rFonts w:hint="eastAsia" w:asciiTheme="majorEastAsia" w:hAnsiTheme="majorEastAsia" w:eastAsiaTheme="majorEastAsia" w:cstheme="majorEastAsia"/>
                <w:color w:val="auto"/>
                <w:kern w:val="0"/>
                <w:sz w:val="18"/>
                <w:szCs w:val="18"/>
                <w:highlight w:val="none"/>
              </w:rPr>
              <w:t>座背垫采用14mm多层曲木板热压成型，坐感舒适，板材承受压力强，经防腐、防虫化学处理</w:t>
            </w:r>
            <w:r>
              <w:rPr>
                <w:rFonts w:hint="eastAsia" w:asciiTheme="majorEastAsia" w:hAnsiTheme="majorEastAsia" w:eastAsiaTheme="majorEastAsia" w:cstheme="majorEastAsia"/>
                <w:color w:val="auto"/>
                <w:sz w:val="18"/>
                <w:szCs w:val="18"/>
                <w:highlight w:val="none"/>
              </w:rPr>
              <w:t>。</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4、</w:t>
            </w:r>
            <w:r>
              <w:rPr>
                <w:rFonts w:hint="eastAsia" w:asciiTheme="majorEastAsia" w:hAnsiTheme="majorEastAsia" w:eastAsiaTheme="majorEastAsia" w:cstheme="majorEastAsia"/>
                <w:b/>
                <w:color w:val="auto"/>
                <w:sz w:val="18"/>
                <w:szCs w:val="18"/>
                <w:highlight w:val="none"/>
              </w:rPr>
              <w:t>环保喷胶：</w:t>
            </w:r>
            <w:r>
              <w:rPr>
                <w:rFonts w:hint="eastAsia" w:asciiTheme="majorEastAsia" w:hAnsiTheme="majorEastAsia" w:eastAsiaTheme="majorEastAsia" w:cstheme="majorEastAsia"/>
                <w:color w:val="auto"/>
                <w:sz w:val="18"/>
                <w:szCs w:val="18"/>
                <w:highlight w:val="none"/>
              </w:rPr>
              <w:t>采用优质环保喷胶，符合国家标准。</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5、</w:t>
            </w:r>
            <w:r>
              <w:rPr>
                <w:rFonts w:hint="eastAsia" w:asciiTheme="majorEastAsia" w:hAnsiTheme="majorEastAsia" w:eastAsiaTheme="majorEastAsia" w:cstheme="majorEastAsia"/>
                <w:b/>
                <w:color w:val="auto"/>
                <w:sz w:val="18"/>
                <w:szCs w:val="18"/>
                <w:highlight w:val="none"/>
              </w:rPr>
              <w:t>框架：</w:t>
            </w:r>
            <w:r>
              <w:rPr>
                <w:rFonts w:hint="eastAsia" w:asciiTheme="majorEastAsia" w:hAnsiTheme="majorEastAsia" w:eastAsiaTheme="majorEastAsia" w:cstheme="majorEastAsia"/>
                <w:color w:val="auto"/>
                <w:kern w:val="0"/>
                <w:sz w:val="18"/>
                <w:szCs w:val="18"/>
                <w:highlight w:val="none"/>
              </w:rPr>
              <w:t>采用榫卯结构实木</w:t>
            </w:r>
            <w:r>
              <w:rPr>
                <w:rFonts w:hint="eastAsia" w:asciiTheme="majorEastAsia" w:hAnsiTheme="majorEastAsia" w:eastAsiaTheme="majorEastAsia" w:cstheme="majorEastAsia"/>
                <w:color w:val="auto"/>
                <w:sz w:val="18"/>
                <w:szCs w:val="18"/>
                <w:highlight w:val="none"/>
              </w:rPr>
              <w:t>脚架。</w:t>
            </w:r>
            <w:r>
              <w:rPr>
                <w:rFonts w:hint="eastAsia" w:asciiTheme="majorEastAsia" w:hAnsiTheme="majorEastAsia" w:eastAsiaTheme="majorEastAsia" w:cstheme="majorEastAsia"/>
                <w:color w:val="auto"/>
                <w:kern w:val="0"/>
                <w:sz w:val="18"/>
                <w:szCs w:val="18"/>
                <w:highlight w:val="none"/>
              </w:rPr>
              <w:t>经防腐、防虫化学处理</w:t>
            </w:r>
            <w:r>
              <w:rPr>
                <w:rFonts w:hint="eastAsia" w:asciiTheme="majorEastAsia" w:hAnsiTheme="majorEastAsia" w:eastAsiaTheme="majorEastAsia" w:cstheme="majorEastAsia"/>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拼接严密牢固，不易变形，不开裂。</w:t>
            </w:r>
            <w:r>
              <w:rPr>
                <w:rFonts w:hint="eastAsia" w:asciiTheme="majorEastAsia" w:hAnsiTheme="majorEastAsia" w:eastAsiaTheme="majorEastAsia" w:cstheme="majorEastAsia"/>
                <w:color w:val="auto"/>
                <w:sz w:val="18"/>
                <w:szCs w:val="18"/>
                <w:highlight w:val="none"/>
              </w:rPr>
              <w:t>木材含水率≤10.0%，甲醛释放量≤0.1mg/L。</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茶水柜</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269875</wp:posOffset>
                  </wp:positionH>
                  <wp:positionV relativeFrom="paragraph">
                    <wp:posOffset>1814830</wp:posOffset>
                  </wp:positionV>
                  <wp:extent cx="1329055" cy="1025525"/>
                  <wp:effectExtent l="0" t="0" r="4445" b="3175"/>
                  <wp:wrapNone/>
                  <wp:docPr id="71" name="图片_1348"/>
                  <wp:cNvGraphicFramePr/>
                  <a:graphic xmlns:a="http://schemas.openxmlformats.org/drawingml/2006/main">
                    <a:graphicData uri="http://schemas.openxmlformats.org/drawingml/2006/picture">
                      <pic:pic xmlns:pic="http://schemas.openxmlformats.org/drawingml/2006/picture">
                        <pic:nvPicPr>
                          <pic:cNvPr id="71" name="图片_1348"/>
                          <pic:cNvPicPr/>
                        </pic:nvPicPr>
                        <pic:blipFill>
                          <a:blip r:embed="rId35"/>
                          <a:stretch>
                            <a:fillRect/>
                          </a:stretch>
                        </pic:blipFill>
                        <pic:spPr>
                          <a:xfrm>
                            <a:off x="0" y="0"/>
                            <a:ext cx="1329055" cy="1025525"/>
                          </a:xfrm>
                          <a:prstGeom prst="rect">
                            <a:avLst/>
                          </a:prstGeom>
                          <a:noFill/>
                          <a:ln>
                            <a:noFill/>
                          </a:ln>
                        </pic:spPr>
                      </pic:pic>
                    </a:graphicData>
                  </a:graphic>
                </wp:anchor>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1200mm*400mm*800mm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1、饰面:</w:t>
            </w:r>
            <w:r>
              <w:rPr>
                <w:rFonts w:hint="eastAsia" w:asciiTheme="majorEastAsia" w:hAnsiTheme="majorEastAsia" w:eastAsiaTheme="majorEastAsia" w:cstheme="majorEastAsia"/>
                <w:color w:val="auto"/>
                <w:kern w:val="0"/>
                <w:sz w:val="18"/>
                <w:szCs w:val="18"/>
                <w:highlight w:val="none"/>
              </w:rPr>
              <w:t>采用优质天然木皮贴面，木皮平整度高,稳定性好,长期使用不变形,纹理清晰自然，颜色均匀平整，</w:t>
            </w:r>
            <w:r>
              <w:rPr>
                <w:rFonts w:hint="eastAsia" w:asciiTheme="majorEastAsia" w:hAnsiTheme="majorEastAsia" w:eastAsiaTheme="majorEastAsia" w:cstheme="majorEastAsia"/>
                <w:color w:val="auto"/>
                <w:sz w:val="18"/>
                <w:szCs w:val="18"/>
                <w:highlight w:val="none"/>
              </w:rPr>
              <w:t>厚度≥0.6mm，含水率≤8.7%，甲醛释放量(干燥器法)≤0.1mg/L</w:t>
            </w:r>
            <w:r>
              <w:rPr>
                <w:rFonts w:hint="eastAsia" w:asciiTheme="majorEastAsia" w:hAnsiTheme="majorEastAsia" w:eastAsiaTheme="majorEastAsia" w:cstheme="majorEastAsia"/>
                <w:color w:val="auto"/>
                <w:kern w:val="0"/>
                <w:sz w:val="18"/>
                <w:szCs w:val="18"/>
                <w:highlight w:val="none"/>
              </w:rPr>
              <w:t>。</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2、基材:</w:t>
            </w:r>
            <w:r>
              <w:rPr>
                <w:rFonts w:hint="eastAsia" w:asciiTheme="majorEastAsia" w:hAnsiTheme="majorEastAsia" w:eastAsiaTheme="majorEastAsia" w:cstheme="majorEastAsia"/>
                <w:color w:val="auto"/>
                <w:kern w:val="0"/>
                <w:sz w:val="18"/>
                <w:szCs w:val="18"/>
                <w:highlight w:val="none"/>
              </w:rPr>
              <w:t>采用优质环保E0级中密度纤维板,</w:t>
            </w:r>
            <w:r>
              <w:rPr>
                <w:rFonts w:hint="eastAsia" w:asciiTheme="majorEastAsia" w:hAnsiTheme="majorEastAsia" w:eastAsiaTheme="majorEastAsia" w:cstheme="majorEastAsia"/>
                <w:color w:val="auto"/>
                <w:sz w:val="18"/>
                <w:szCs w:val="18"/>
                <w:highlight w:val="none"/>
              </w:rPr>
              <w:t xml:space="preserve"> 弹性模量≥4060MPa，吸水厚度膨胀率≤0.5%，含水率≤7.2%，密度≤0.8g/cm³，甲醛释放量≤0.020mg/m³，总挥发性有机化合物(TVOC)释放率≤0.08mg/m²h(72h)。</w:t>
            </w:r>
            <w:r>
              <w:rPr>
                <w:rFonts w:hint="eastAsia" w:asciiTheme="majorEastAsia" w:hAnsiTheme="majorEastAsia" w:eastAsiaTheme="majorEastAsia" w:cstheme="majorEastAsia"/>
                <w:color w:val="auto"/>
                <w:kern w:val="0"/>
                <w:sz w:val="18"/>
                <w:szCs w:val="18"/>
                <w:highlight w:val="none"/>
              </w:rPr>
              <w:t>经防虫、防腐化学处理，强度大，尺寸稳定性好，握钉力强，不易变形。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通过GB 18583-2008《室内装饰装修材料 胶粘剂中有害物质限量》标准，游离甲醛＜0.05g/kg，苯＜0.02g/kg，甲苯+二甲苯＜0.02g/kg，总挥发性有机物≤40g/L。</w:t>
            </w:r>
          </w:p>
          <w:p>
            <w:pPr>
              <w:spacing w:line="360" w:lineRule="exac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四周采用同色封四边处理,物理性能佳，严密平整，线条均匀，转角过渡自然，经过刨光干燥防虫防腐等处理。</w:t>
            </w:r>
          </w:p>
          <w:p>
            <w:pPr>
              <w:jc w:val="lef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5、油漆：</w:t>
            </w:r>
            <w:r>
              <w:rPr>
                <w:rFonts w:hint="eastAsia" w:asciiTheme="majorEastAsia" w:hAnsiTheme="majorEastAsia" w:eastAsiaTheme="majorEastAsia" w:cstheme="majorEastAsia"/>
                <w:color w:val="auto"/>
                <w:kern w:val="0"/>
                <w:sz w:val="18"/>
                <w:szCs w:val="18"/>
                <w:highlight w:val="none"/>
              </w:rPr>
              <w:t>采用优质环保油漆，采用五底三面工艺，油漆无颗粒、气泡、渣点、附着性强，涂膜强韧，产品表面耐磨性强，色泽效果持久平整。</w:t>
            </w:r>
            <w:r>
              <w:rPr>
                <w:rFonts w:hint="eastAsia" w:asciiTheme="majorEastAsia" w:hAnsiTheme="majorEastAsia" w:eastAsiaTheme="majorEastAsia" w:cstheme="majorEastAsia"/>
                <w:color w:val="auto"/>
                <w:sz w:val="18"/>
                <w:szCs w:val="18"/>
                <w:highlight w:val="none"/>
              </w:rPr>
              <w:t>VOC含量(涂料) ≤187g/L，苯含量＜0.01%，甲苯与二甲苯(含乙苯)总和含量≤4.15%。</w:t>
            </w:r>
            <w:r>
              <w:rPr>
                <w:rFonts w:hint="eastAsia" w:asciiTheme="majorEastAsia" w:hAnsiTheme="majorEastAsia" w:eastAsiaTheme="majorEastAsia" w:cstheme="majorEastAsia"/>
                <w:color w:val="auto"/>
                <w:kern w:val="0"/>
                <w:sz w:val="18"/>
                <w:szCs w:val="18"/>
                <w:highlight w:val="none"/>
              </w:rPr>
              <w:br w:type="textWrapping"/>
            </w:r>
            <w:r>
              <w:rPr>
                <w:rFonts w:hint="eastAsia" w:asciiTheme="majorEastAsia" w:hAnsiTheme="majorEastAsia" w:eastAsiaTheme="majorEastAsia" w:cstheme="majorEastAsia"/>
                <w:b/>
                <w:color w:val="auto"/>
                <w:kern w:val="0"/>
                <w:sz w:val="18"/>
                <w:szCs w:val="18"/>
                <w:highlight w:val="none"/>
              </w:rPr>
              <w:t>6、五金件：</w:t>
            </w:r>
            <w:r>
              <w:rPr>
                <w:rFonts w:hint="eastAsia" w:asciiTheme="majorEastAsia" w:hAnsiTheme="majorEastAsia" w:eastAsiaTheme="majorEastAsia" w:cstheme="majorEastAsia"/>
                <w:color w:val="auto"/>
                <w:kern w:val="0"/>
                <w:sz w:val="18"/>
                <w:szCs w:val="18"/>
                <w:highlight w:val="none"/>
              </w:rPr>
              <w:t>采用优质五金配件，整体五金配件紧密拼接，封边细腻，线条均匀，转角过渡自然，间隙细小且均等，</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会议桌</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3800mm*1400mm*750mm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18"/>
                <w:szCs w:val="18"/>
                <w:highlight w:val="none"/>
                <w:lang w:eastAsia="zh-CN"/>
              </w:rPr>
            </w:pPr>
            <w:r>
              <w:rPr>
                <w:rFonts w:hint="eastAsia" w:asciiTheme="majorEastAsia" w:hAnsiTheme="majorEastAsia" w:eastAsiaTheme="majorEastAsia" w:cstheme="majorEastAsia"/>
                <w:b/>
                <w:color w:val="auto"/>
                <w:kern w:val="0"/>
                <w:sz w:val="18"/>
                <w:szCs w:val="18"/>
                <w:highlight w:val="none"/>
              </w:rPr>
              <w:t>1、基材:</w:t>
            </w:r>
            <w:r>
              <w:rPr>
                <w:rFonts w:hint="eastAsia" w:asciiTheme="majorEastAsia" w:hAnsiTheme="majorEastAsia" w:eastAsiaTheme="majorEastAsia" w:cstheme="majorEastAsia"/>
                <w:b/>
                <w:color w:val="auto"/>
                <w:kern w:val="0"/>
                <w:sz w:val="18"/>
                <w:szCs w:val="18"/>
                <w:highlight w:val="none"/>
                <w:lang w:eastAsia="zh-CN"/>
              </w:rPr>
              <w:t>面厚</w:t>
            </w:r>
            <w:r>
              <w:rPr>
                <w:rFonts w:hint="eastAsia" w:asciiTheme="majorEastAsia" w:hAnsiTheme="majorEastAsia" w:eastAsiaTheme="majorEastAsia" w:cstheme="majorEastAsia"/>
                <w:b/>
                <w:color w:val="auto"/>
                <w:kern w:val="0"/>
                <w:sz w:val="18"/>
                <w:szCs w:val="18"/>
                <w:highlight w:val="none"/>
                <w:lang w:val="en-US" w:eastAsia="zh-CN"/>
              </w:rPr>
              <w:t>36mm，其余18mm，</w:t>
            </w:r>
            <w:r>
              <w:rPr>
                <w:rFonts w:hint="eastAsia" w:asciiTheme="majorEastAsia" w:hAnsiTheme="majorEastAsia" w:eastAsiaTheme="majorEastAsia" w:cstheme="majorEastAsia"/>
                <w:color w:val="auto"/>
                <w:kern w:val="0"/>
                <w:sz w:val="18"/>
                <w:szCs w:val="18"/>
                <w:highlight w:val="none"/>
              </w:rPr>
              <w:t>采用优质环保E0级</w:t>
            </w:r>
            <w:r>
              <w:rPr>
                <w:rFonts w:hint="eastAsia" w:asciiTheme="majorEastAsia" w:hAnsiTheme="majorEastAsia" w:eastAsiaTheme="majorEastAsia" w:cstheme="majorEastAsia"/>
                <w:color w:val="auto"/>
                <w:sz w:val="18"/>
                <w:szCs w:val="18"/>
                <w:highlight w:val="none"/>
              </w:rPr>
              <w:t>刨花板，</w:t>
            </w:r>
            <w:r>
              <w:rPr>
                <w:rFonts w:hint="eastAsia" w:asciiTheme="majorEastAsia" w:hAnsiTheme="majorEastAsia" w:eastAsiaTheme="majorEastAsia" w:cstheme="majorEastAsia"/>
                <w:color w:val="auto"/>
                <w:kern w:val="0"/>
                <w:sz w:val="18"/>
                <w:szCs w:val="18"/>
                <w:highlight w:val="none"/>
              </w:rPr>
              <w:t>经防虫、防腐化学处理，</w:t>
            </w:r>
            <w:r>
              <w:rPr>
                <w:rFonts w:hint="eastAsia" w:asciiTheme="majorEastAsia" w:hAnsiTheme="majorEastAsia" w:eastAsiaTheme="majorEastAsia" w:cstheme="majorEastAsia"/>
                <w:color w:val="auto"/>
                <w:sz w:val="18"/>
                <w:szCs w:val="18"/>
                <w:highlight w:val="none"/>
              </w:rPr>
              <w:t>耐磨、耐脏、耐高温，含水率≤7.4%，静曲强度≥28.5MPa，弹性模量≥4010MPa， 2h吸水厚度膨胀率≤1.5%，甲醛释放量≤0.019mg/m³，总挥发性有机化合物(TVOC)释放率≤0.023mg/m²h(72h)</w:t>
            </w:r>
            <w:r>
              <w:rPr>
                <w:rFonts w:hint="eastAsia" w:asciiTheme="majorEastAsia" w:hAnsiTheme="majorEastAsia" w:eastAsiaTheme="majorEastAsia" w:cstheme="majorEastAsia"/>
                <w:color w:val="auto"/>
                <w:sz w:val="18"/>
                <w:szCs w:val="18"/>
                <w:highlight w:val="none"/>
                <w:lang w:eastAsia="zh-CN"/>
              </w:rPr>
              <w:t>。</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-2979420</wp:posOffset>
                  </wp:positionH>
                  <wp:positionV relativeFrom="paragraph">
                    <wp:posOffset>110490</wp:posOffset>
                  </wp:positionV>
                  <wp:extent cx="1374140" cy="1073150"/>
                  <wp:effectExtent l="0" t="0" r="16510" b="12700"/>
                  <wp:wrapNone/>
                  <wp:docPr id="75" name="Picture_1"/>
                  <wp:cNvGraphicFramePr/>
                  <a:graphic xmlns:a="http://schemas.openxmlformats.org/drawingml/2006/main">
                    <a:graphicData uri="http://schemas.openxmlformats.org/drawingml/2006/picture">
                      <pic:pic xmlns:pic="http://schemas.openxmlformats.org/drawingml/2006/picture">
                        <pic:nvPicPr>
                          <pic:cNvPr id="75" name="Picture_1"/>
                          <pic:cNvPicPr/>
                        </pic:nvPicPr>
                        <pic:blipFill>
                          <a:blip r:embed="rId36"/>
                          <a:stretch>
                            <a:fillRect/>
                          </a:stretch>
                        </pic:blipFill>
                        <pic:spPr>
                          <a:xfrm>
                            <a:off x="0" y="0"/>
                            <a:ext cx="1374140" cy="1073150"/>
                          </a:xfrm>
                          <a:prstGeom prst="rect">
                            <a:avLst/>
                          </a:prstGeom>
                          <a:noFill/>
                          <a:ln>
                            <a:noFill/>
                          </a:ln>
                        </pic:spPr>
                      </pic:pic>
                    </a:graphicData>
                  </a:graphic>
                </wp:anchor>
              </w:drawing>
            </w:r>
            <w:r>
              <w:rPr>
                <w:rFonts w:hint="eastAsia" w:asciiTheme="majorEastAsia" w:hAnsiTheme="majorEastAsia" w:eastAsiaTheme="majorEastAsia" w:cstheme="majorEastAsia"/>
                <w:b/>
                <w:color w:val="auto"/>
                <w:sz w:val="18"/>
                <w:szCs w:val="18"/>
                <w:highlight w:val="none"/>
              </w:rPr>
              <w:t>2、饰面：</w:t>
            </w:r>
            <w:r>
              <w:rPr>
                <w:rFonts w:hint="eastAsia" w:asciiTheme="majorEastAsia" w:hAnsiTheme="majorEastAsia" w:eastAsiaTheme="majorEastAsia" w:cstheme="majorEastAsia"/>
                <w:color w:val="auto"/>
                <w:sz w:val="18"/>
                <w:szCs w:val="18"/>
                <w:highlight w:val="none"/>
              </w:rPr>
              <w:t>采用优质三聚氰胺浸渍胶膜纸饰面。</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kern w:val="0"/>
                <w:sz w:val="18"/>
                <w:szCs w:val="18"/>
                <w:highlight w:val="none"/>
              </w:rPr>
              <w:t>3、</w:t>
            </w:r>
            <w:r>
              <w:rPr>
                <w:rFonts w:hint="eastAsia" w:asciiTheme="majorEastAsia" w:hAnsiTheme="majorEastAsia" w:eastAsiaTheme="majorEastAsia" w:cstheme="majorEastAsia"/>
                <w:b/>
                <w:color w:val="auto"/>
                <w:sz w:val="18"/>
                <w:szCs w:val="18"/>
                <w:highlight w:val="none"/>
              </w:rPr>
              <w:t>胶粘剂：</w:t>
            </w:r>
            <w:r>
              <w:rPr>
                <w:rFonts w:hint="eastAsia" w:asciiTheme="majorEastAsia" w:hAnsiTheme="majorEastAsia" w:eastAsiaTheme="majorEastAsia" w:cstheme="majorEastAsia"/>
                <w:color w:val="auto"/>
                <w:kern w:val="0"/>
                <w:sz w:val="18"/>
                <w:szCs w:val="18"/>
                <w:highlight w:val="none"/>
              </w:rPr>
              <w:t>采用优质环保白乳胶，</w:t>
            </w:r>
            <w:r>
              <w:rPr>
                <w:rFonts w:hint="eastAsia" w:asciiTheme="majorEastAsia" w:hAnsiTheme="majorEastAsia" w:eastAsiaTheme="majorEastAsia" w:cstheme="majorEastAsia"/>
                <w:color w:val="auto"/>
                <w:sz w:val="18"/>
                <w:szCs w:val="18"/>
                <w:highlight w:val="none"/>
              </w:rPr>
              <w:t>游离甲醛＜0.05g/kg，苯＜0.02g/kg，甲苯+二甲苯＜0.02g/kg，总挥发性有机物≤40g/L。</w:t>
            </w:r>
          </w:p>
          <w:p>
            <w:pPr>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color w:val="auto"/>
                <w:sz w:val="18"/>
                <w:szCs w:val="18"/>
                <w:highlight w:val="none"/>
              </w:rPr>
              <w:t>4、封边：</w:t>
            </w:r>
            <w:r>
              <w:rPr>
                <w:rFonts w:hint="eastAsia" w:asciiTheme="majorEastAsia" w:hAnsiTheme="majorEastAsia" w:eastAsiaTheme="majorEastAsia" w:cstheme="majorEastAsia"/>
                <w:color w:val="auto"/>
                <w:sz w:val="18"/>
                <w:szCs w:val="18"/>
                <w:highlight w:val="none"/>
              </w:rPr>
              <w:t>四周采用PVC封边条，物理性能佳，严密平整，线条均匀，厚度：≥1.8mm，甲醛释放量≤0.1 mg/L。</w:t>
            </w:r>
          </w:p>
          <w:p>
            <w:pPr>
              <w:spacing w:line="360" w:lineRule="exac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color w:val="auto"/>
                <w:kern w:val="0"/>
                <w:sz w:val="18"/>
                <w:szCs w:val="18"/>
                <w:highlight w:val="none"/>
              </w:rPr>
              <w:t>5、五金件：</w:t>
            </w:r>
            <w:r>
              <w:rPr>
                <w:rFonts w:hint="eastAsia" w:asciiTheme="majorEastAsia" w:hAnsiTheme="majorEastAsia" w:eastAsiaTheme="majorEastAsia" w:cstheme="majorEastAsia"/>
                <w:color w:val="auto"/>
                <w:kern w:val="0"/>
                <w:sz w:val="18"/>
                <w:szCs w:val="18"/>
                <w:highlight w:val="none"/>
              </w:rPr>
              <w:t>采用优质五金配件，</w:t>
            </w:r>
            <w:r>
              <w:rPr>
                <w:rFonts w:hint="eastAsia" w:asciiTheme="majorEastAsia" w:hAnsiTheme="majorEastAsia" w:eastAsiaTheme="majorEastAsia" w:cstheme="majorEastAsia"/>
                <w:color w:val="auto"/>
                <w:sz w:val="18"/>
                <w:szCs w:val="18"/>
                <w:highlight w:val="none"/>
              </w:rPr>
              <w:t>经防锈处理，达国家标准。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手机屏蔽柜</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18"/>
                <w:szCs w:val="18"/>
                <w:highlight w:val="none"/>
                <w:u w:val="none"/>
                <w:lang w:eastAsia="zh-CN"/>
              </w:rPr>
            </w:pPr>
            <w:r>
              <w:rPr>
                <w:rFonts w:hint="eastAsia" w:asciiTheme="majorEastAsia" w:hAnsiTheme="majorEastAsia" w:eastAsiaTheme="majorEastAsia" w:cstheme="majorEastAsia"/>
                <w:color w:val="auto"/>
                <w:highlight w:val="none"/>
              </w:rPr>
              <w:drawing>
                <wp:inline distT="0" distB="0" distL="114300" distR="114300">
                  <wp:extent cx="1660525" cy="1455420"/>
                  <wp:effectExtent l="0" t="0" r="15875" b="1143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37"/>
                          <a:stretch>
                            <a:fillRect/>
                          </a:stretch>
                        </pic:blipFill>
                        <pic:spPr>
                          <a:xfrm>
                            <a:off x="0" y="0"/>
                            <a:ext cx="1660525" cy="1455420"/>
                          </a:xfrm>
                          <a:prstGeom prst="rect">
                            <a:avLst/>
                          </a:prstGeom>
                          <a:noFill/>
                          <a:ln>
                            <a:noFill/>
                          </a:ln>
                        </pic:spPr>
                      </pic:pic>
                    </a:graphicData>
                  </a:graphic>
                </wp:inline>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sz w:val="18"/>
                <w:szCs w:val="18"/>
                <w:highlight w:val="none"/>
                <w:u w:val="none"/>
                <w:lang w:val="en-US" w:eastAsia="zh-CN"/>
              </w:rPr>
              <w:t>1073mm*776mm*300mm</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产品规格：柜体：高1073mm*宽776mm*深300mm，抽屉：高30.5mm*宽90mm*深170mm</w:t>
            </w:r>
          </w:p>
          <w:p>
            <w:pPr>
              <w:jc w:val="left"/>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产品材质：产品主柜采用冷轧钢板制成，全封闭箱体，经过镀锌及油漆等防腐处理，可屏蔽3G,4G,5G,wifi，蓝牙等信号。</w:t>
            </w:r>
          </w:p>
          <w:p>
            <w:pPr>
              <w:jc w:val="left"/>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主柜门：使用优质材料，经过精心制作处理的屏蔽簧片，冷轧钢板制成。可存放48格，具备国家保密科技检测中心检测证书，符合国家保密标准《手机屏蔽技术和测试方法》的要求。</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sz w:val="18"/>
                <w:szCs w:val="18"/>
                <w:highlight w:val="none"/>
                <w:u w:val="none"/>
              </w:rPr>
              <w:t>刑事科学技术装备</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color w:val="auto"/>
                <w:highlight w:val="none"/>
              </w:rPr>
              <w:drawing>
                <wp:inline distT="0" distB="0" distL="114300" distR="114300">
                  <wp:extent cx="1667510" cy="2957195"/>
                  <wp:effectExtent l="0" t="0" r="8890" b="1460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38"/>
                          <a:stretch>
                            <a:fillRect/>
                          </a:stretch>
                        </pic:blipFill>
                        <pic:spPr>
                          <a:xfrm>
                            <a:off x="0" y="0"/>
                            <a:ext cx="1667510" cy="2957195"/>
                          </a:xfrm>
                          <a:prstGeom prst="rect">
                            <a:avLst/>
                          </a:prstGeom>
                          <a:noFill/>
                          <a:ln>
                            <a:noFill/>
                          </a:ln>
                        </pic:spPr>
                      </pic:pic>
                    </a:graphicData>
                  </a:graphic>
                </wp:inline>
              </w:draw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sz w:val="18"/>
                <w:szCs w:val="18"/>
                <w:highlight w:val="none"/>
                <w:u w:val="none"/>
              </w:rPr>
              <w:t>高</w:t>
            </w:r>
            <w:r>
              <w:rPr>
                <w:rFonts w:hint="eastAsia" w:asciiTheme="majorEastAsia" w:hAnsiTheme="majorEastAsia" w:eastAsiaTheme="majorEastAsia" w:cstheme="majorEastAsia"/>
                <w:i w:val="0"/>
                <w:iCs w:val="0"/>
                <w:color w:val="auto"/>
                <w:sz w:val="18"/>
                <w:szCs w:val="18"/>
                <w:highlight w:val="none"/>
                <w:u w:val="none"/>
                <w:lang w:val="en-US" w:eastAsia="zh-CN"/>
              </w:rPr>
              <w:t>1.2</w:t>
            </w:r>
            <w:r>
              <w:rPr>
                <w:rFonts w:hint="eastAsia" w:asciiTheme="majorEastAsia" w:hAnsiTheme="majorEastAsia" w:eastAsiaTheme="majorEastAsia" w:cstheme="majorEastAsia"/>
                <w:i w:val="0"/>
                <w:iCs w:val="0"/>
                <w:color w:val="auto"/>
                <w:sz w:val="18"/>
                <w:szCs w:val="18"/>
                <w:highlight w:val="none"/>
                <w:u w:val="none"/>
              </w:rPr>
              <w:t>m*宽</w:t>
            </w:r>
            <w:r>
              <w:rPr>
                <w:rFonts w:hint="eastAsia" w:asciiTheme="majorEastAsia" w:hAnsiTheme="majorEastAsia" w:eastAsiaTheme="majorEastAsia" w:cstheme="majorEastAsia"/>
                <w:i w:val="0"/>
                <w:iCs w:val="0"/>
                <w:color w:val="auto"/>
                <w:sz w:val="18"/>
                <w:szCs w:val="18"/>
                <w:highlight w:val="none"/>
                <w:u w:val="none"/>
                <w:lang w:val="en-US" w:eastAsia="zh-CN"/>
              </w:rPr>
              <w:t>2</w:t>
            </w:r>
            <w:r>
              <w:rPr>
                <w:rFonts w:hint="eastAsia" w:asciiTheme="majorEastAsia" w:hAnsiTheme="majorEastAsia" w:eastAsiaTheme="majorEastAsia" w:cstheme="majorEastAsia"/>
                <w:i w:val="0"/>
                <w:iCs w:val="0"/>
                <w:color w:val="auto"/>
                <w:sz w:val="18"/>
                <w:szCs w:val="18"/>
                <w:highlight w:val="none"/>
                <w:u w:val="none"/>
              </w:rPr>
              <w:t>m*深</w:t>
            </w:r>
            <w:r>
              <w:rPr>
                <w:rFonts w:hint="eastAsia" w:asciiTheme="majorEastAsia" w:hAnsiTheme="majorEastAsia" w:eastAsiaTheme="majorEastAsia" w:cstheme="majorEastAsia"/>
                <w:i w:val="0"/>
                <w:iCs w:val="0"/>
                <w:color w:val="auto"/>
                <w:sz w:val="18"/>
                <w:szCs w:val="18"/>
                <w:highlight w:val="none"/>
                <w:u w:val="none"/>
                <w:lang w:val="en-US" w:eastAsia="zh-CN"/>
              </w:rPr>
              <w:t>50c</w:t>
            </w:r>
            <w:r>
              <w:rPr>
                <w:rFonts w:hint="eastAsia" w:asciiTheme="majorEastAsia" w:hAnsiTheme="majorEastAsia" w:eastAsiaTheme="majorEastAsia" w:cstheme="majorEastAsia"/>
                <w:i w:val="0"/>
                <w:iCs w:val="0"/>
                <w:color w:val="auto"/>
                <w:sz w:val="18"/>
                <w:szCs w:val="18"/>
                <w:highlight w:val="none"/>
                <w:u w:val="none"/>
              </w:rPr>
              <w:t>m</w:t>
            </w:r>
          </w:p>
          <w:p>
            <w:pPr>
              <w:jc w:val="left"/>
              <w:rPr>
                <w:rFonts w:hint="eastAsia" w:asciiTheme="majorEastAsia" w:hAnsiTheme="majorEastAsia" w:eastAsiaTheme="majorEastAsia" w:cstheme="majorEastAsia"/>
                <w:i w:val="0"/>
                <w:iCs w:val="0"/>
                <w:color w:val="auto"/>
                <w:sz w:val="18"/>
                <w:szCs w:val="18"/>
                <w:highlight w:val="none"/>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lang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产品规格：</w:t>
            </w:r>
            <w:r>
              <w:rPr>
                <w:rFonts w:hint="eastAsia" w:asciiTheme="majorEastAsia" w:hAnsiTheme="majorEastAsia" w:eastAsiaTheme="majorEastAsia" w:cstheme="majorEastAsia"/>
                <w:i w:val="0"/>
                <w:iCs w:val="0"/>
                <w:color w:val="auto"/>
                <w:sz w:val="18"/>
                <w:szCs w:val="18"/>
                <w:highlight w:val="none"/>
                <w:u w:val="none"/>
                <w:lang w:eastAsia="zh-CN"/>
              </w:rPr>
              <w:t>宽</w:t>
            </w:r>
            <w:r>
              <w:rPr>
                <w:rFonts w:hint="eastAsia" w:asciiTheme="majorEastAsia" w:hAnsiTheme="majorEastAsia" w:eastAsiaTheme="majorEastAsia" w:cstheme="majorEastAsia"/>
                <w:i w:val="0"/>
                <w:iCs w:val="0"/>
                <w:color w:val="auto"/>
                <w:sz w:val="18"/>
                <w:szCs w:val="18"/>
                <w:highlight w:val="none"/>
                <w:u w:val="none"/>
                <w:lang w:val="en-US" w:eastAsia="zh-CN"/>
              </w:rPr>
              <w:t>1.2</w:t>
            </w:r>
            <w:r>
              <w:rPr>
                <w:rFonts w:hint="eastAsia" w:asciiTheme="majorEastAsia" w:hAnsiTheme="majorEastAsia" w:eastAsiaTheme="majorEastAsia" w:cstheme="majorEastAsia"/>
                <w:i w:val="0"/>
                <w:iCs w:val="0"/>
                <w:color w:val="auto"/>
                <w:sz w:val="18"/>
                <w:szCs w:val="18"/>
                <w:highlight w:val="none"/>
                <w:u w:val="none"/>
                <w:lang w:eastAsia="zh-CN"/>
              </w:rPr>
              <w:t>米，高2米，厚度50厘米。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lang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产品材质：不锈钢，</w:t>
            </w:r>
            <w:r>
              <w:rPr>
                <w:rFonts w:hint="eastAsia" w:asciiTheme="majorEastAsia" w:hAnsiTheme="majorEastAsia" w:eastAsiaTheme="majorEastAsia" w:cstheme="majorEastAsia"/>
                <w:i w:val="0"/>
                <w:iCs w:val="0"/>
                <w:color w:val="auto"/>
                <w:sz w:val="18"/>
                <w:szCs w:val="18"/>
                <w:highlight w:val="none"/>
                <w:u w:val="none"/>
                <w:lang w:eastAsia="zh-CN"/>
              </w:rPr>
              <w:t>玻璃全包围，内带充电功能(移动式插板)。</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auto"/>
                <w:sz w:val="18"/>
                <w:szCs w:val="18"/>
                <w:highlight w:val="none"/>
                <w:u w:val="none"/>
              </w:rPr>
            </w:pPr>
          </w:p>
        </w:tc>
      </w:tr>
    </w:tbl>
    <w:p>
      <w:pPr>
        <w:spacing w:line="240" w:lineRule="auto"/>
        <w:rPr>
          <w:rFonts w:hint="eastAsia"/>
          <w:b/>
          <w:bCs/>
          <w:color w:val="auto"/>
          <w:sz w:val="24"/>
          <w:szCs w:val="32"/>
          <w:highlight w:val="none"/>
          <w:lang w:val="en-US" w:eastAsia="zh-CN"/>
        </w:rPr>
      </w:pPr>
    </w:p>
    <w:p>
      <w:pPr>
        <w:spacing w:line="240" w:lineRule="auto"/>
        <w:rPr>
          <w:rFonts w:hint="eastAsia"/>
          <w:b/>
          <w:bCs/>
          <w:color w:val="auto"/>
          <w:sz w:val="24"/>
          <w:szCs w:val="32"/>
          <w:highlight w:val="none"/>
          <w:lang w:val="en-US" w:eastAsia="zh-CN"/>
        </w:rPr>
      </w:pPr>
    </w:p>
    <w:p>
      <w:pPr>
        <w:spacing w:line="240" w:lineRule="auto"/>
        <w:rPr>
          <w:rFonts w:hint="eastAsia"/>
          <w:b/>
          <w:bCs/>
          <w:color w:val="auto"/>
          <w:sz w:val="24"/>
          <w:szCs w:val="32"/>
          <w:highlight w:val="none"/>
          <w:lang w:val="en-US" w:eastAsia="zh-CN"/>
        </w:rPr>
      </w:pPr>
    </w:p>
    <w:p>
      <w:pPr>
        <w:spacing w:line="240" w:lineRule="auto"/>
        <w:rPr>
          <w:rFonts w:hint="eastAsia"/>
          <w:b/>
          <w:bCs/>
          <w:color w:val="auto"/>
          <w:sz w:val="24"/>
          <w:szCs w:val="32"/>
          <w:highlight w:val="none"/>
          <w:lang w:val="en-US" w:eastAsia="zh-CN"/>
        </w:rPr>
        <w:sectPr>
          <w:footerReference r:id="rId6" w:type="default"/>
          <w:pgSz w:w="16838" w:h="11905" w:orient="landscape"/>
          <w:pgMar w:top="1083" w:right="1440" w:bottom="1083" w:left="1440" w:header="850" w:footer="992" w:gutter="0"/>
          <w:pgNumType w:fmt="decimal"/>
          <w:cols w:space="0" w:num="1"/>
          <w:rtlGutter w:val="0"/>
          <w:docGrid w:type="lines" w:linePitch="314" w:charSpace="0"/>
        </w:sectPr>
      </w:pPr>
    </w:p>
    <w:p>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78" w:name="_Toc267320049"/>
      <w:bookmarkStart w:id="79" w:name="_Toc340225290"/>
      <w:r>
        <w:rPr>
          <w:rFonts w:hint="eastAsia"/>
          <w:b/>
          <w:bCs/>
          <w:color w:val="auto"/>
          <w:sz w:val="22"/>
          <w:szCs w:val="28"/>
          <w:highlight w:val="none"/>
          <w:lang w:val="en-US" w:eastAsia="zh-CN"/>
        </w:rPr>
        <w:t>项目验收、质保、售后服务等要求</w:t>
      </w:r>
    </w:p>
    <w:bookmarkEnd w:id="78"/>
    <w:bookmarkEnd w:id="79"/>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（一）实施（交货）时间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中标</w:t>
      </w:r>
      <w:r>
        <w:rPr>
          <w:rFonts w:hint="eastAsia" w:ascii="Times New Roman" w:hAnsi="Times New Roman" w:eastAsia="宋体" w:cs="Times New Roman"/>
          <w:b w:val="0"/>
          <w:bCs/>
          <w:color w:val="auto"/>
          <w:kern w:val="2"/>
          <w:sz w:val="21"/>
          <w:szCs w:val="21"/>
          <w:highlight w:val="none"/>
          <w:lang w:val="en-US" w:eastAsia="zh-CN" w:bidi="ar-SA"/>
        </w:rPr>
        <w:t>人在</w:t>
      </w:r>
      <w:r>
        <w:rPr>
          <w:rFonts w:hint="eastAsia" w:ascii="宋体" w:hAnsi="宋体" w:eastAsia="宋体" w:cs="宋体"/>
          <w:color w:val="auto"/>
          <w:kern w:val="2"/>
          <w:sz w:val="21"/>
          <w:szCs w:val="21"/>
          <w:highlight w:val="none"/>
          <w:lang w:val="en-US" w:eastAsia="zh-CN" w:bidi="ar-SA"/>
        </w:rPr>
        <w:t>合同签订后于</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日内</w:t>
      </w:r>
      <w:r>
        <w:rPr>
          <w:rFonts w:hint="eastAsia" w:ascii="宋体" w:hAnsi="宋体" w:cs="宋体"/>
          <w:color w:val="auto"/>
          <w:kern w:val="2"/>
          <w:sz w:val="21"/>
          <w:szCs w:val="21"/>
          <w:highlight w:val="none"/>
          <w:lang w:val="en-US" w:eastAsia="zh-CN" w:bidi="ar-SA"/>
        </w:rPr>
        <w:t>完成供货、安装调试完毕</w:t>
      </w:r>
      <w:r>
        <w:rPr>
          <w:rFonts w:hint="eastAsia" w:ascii="宋体" w:hAnsi="宋体" w:eastAsia="宋体" w:cs="宋体"/>
          <w:color w:val="auto"/>
          <w:kern w:val="2"/>
          <w:sz w:val="21"/>
          <w:szCs w:val="21"/>
          <w:highlight w:val="none"/>
          <w:lang w:val="en-US" w:eastAsia="zh-CN" w:bidi="ar-SA"/>
        </w:rPr>
        <w:t>。（具体以甲乙双方签订采购合同为准，严格按照采购单位的时间及要求按时供货）</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实施（交货）地点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color w:val="auto"/>
          <w:szCs w:val="21"/>
          <w:highlight w:val="none"/>
          <w:lang w:val="en-US" w:eastAsia="zh-CN"/>
        </w:rPr>
      </w:pPr>
      <w:r>
        <w:rPr>
          <w:rFonts w:hint="eastAsia" w:ascii="宋体" w:hAnsi="宋体" w:cs="宋体"/>
          <w:bCs/>
          <w:color w:val="auto"/>
          <w:szCs w:val="21"/>
          <w:highlight w:val="none"/>
          <w:lang w:val="en-US" w:eastAsia="zh-CN"/>
        </w:rPr>
        <w:t>按照</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指定的任何地</w:t>
      </w:r>
      <w:r>
        <w:rPr>
          <w:rFonts w:hint="eastAsia" w:ascii="宋体" w:hAnsi="宋体" w:eastAsia="宋体" w:cs="宋体"/>
          <w:bCs/>
          <w:color w:val="auto"/>
          <w:szCs w:val="21"/>
          <w:highlight w:val="none"/>
        </w:rPr>
        <w:t>点</w:t>
      </w:r>
      <w:r>
        <w:rPr>
          <w:rFonts w:hint="eastAsia" w:ascii="宋体" w:hAnsi="宋体" w:eastAsia="宋体" w:cs="宋体"/>
          <w:bCs/>
          <w:color w:val="auto"/>
          <w:szCs w:val="21"/>
          <w:highlight w:val="none"/>
          <w:lang w:val="en-US" w:eastAsia="zh-CN"/>
        </w:rPr>
        <w:t xml:space="preserve">供货  </w:t>
      </w:r>
    </w:p>
    <w:p>
      <w:pPr>
        <w:spacing w:line="360" w:lineRule="auto"/>
        <w:rPr>
          <w:rFonts w:hint="eastAsia" w:ascii="宋体" w:hAnsi="宋体" w:cs="宋体"/>
          <w:b/>
          <w:color w:val="auto"/>
          <w:szCs w:val="21"/>
          <w:highlight w:val="none"/>
        </w:rPr>
      </w:pPr>
      <w:bookmarkStart w:id="80" w:name="_Toc340225291"/>
      <w:bookmarkStart w:id="81" w:name="_Toc267320050"/>
      <w:r>
        <w:rPr>
          <w:rFonts w:hint="eastAsia" w:ascii="宋体" w:hAnsi="宋体" w:cs="宋体"/>
          <w:b/>
          <w:color w:val="auto"/>
          <w:szCs w:val="21"/>
          <w:highlight w:val="none"/>
        </w:rPr>
        <w:t>（三）报价要求</w:t>
      </w:r>
      <w:bookmarkEnd w:id="80"/>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本次报价为人民币报价，</w:t>
      </w:r>
      <w:bookmarkEnd w:id="81"/>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（四）包装要求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供方应提供货物运至合同规定的最终目的地所需要的包装，以防止货物在转运中 损坏。这类包装应采取防潮、防晒、防锈防腐蚀、防震动及防止其它损坏的必要保护 措施，从而保护货物能够经受多次搬运、装卸和内陆的长途运输。供方应承担由于其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包装或其防护措施不妥而引起货物锈蚀、损坏和丢失的任何损失的责任或费用。</w:t>
      </w:r>
    </w:p>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rPr>
        <w:t>）样品要求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以上产品须提供窗帘（布艺和罗马杆）、床上用品（床单、被罩、枕套、被子和枕芯）、板材（文件柜、办公桌、衣柜的面板和背板，需注明品牌及材质）样品，所备样品须密封完整并标注单位名称，于开标前一天邮寄到新疆誉诚信工程项目管理有限责任公司（阿图什市天山路与友谊路交叉口141号），接收人：温女士， 电话：19199746726。</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特别提示：供应商应全面考虑快递时间，确保样品在投标文件递交截止时间前到货。如样品未按时寄达，所有后果由投标人自行承担。</w:t>
      </w:r>
    </w:p>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（六）质保要求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1、质保期限：本项目的质保期为1年（具体以甲乙双方签订采购合同为准）。质保期自货物最终验收合格之日起算，质保期内中标人对所提供的货物实行包换、包退且不收取任何费用。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2、供应方交付的货物的技术标准不低于国家标准。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3、供应方在交付货物的同时应提供国家规定的检验合格证明等文件。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4、投标人应保证用品是全新、未使用过的合格正品,并完全符合国家规定的质量、规格和性能要求。</w:t>
      </w:r>
    </w:p>
    <w:p>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w:t>
      </w:r>
      <w:r>
        <w:rPr>
          <w:rFonts w:hint="eastAsia" w:hAnsi="宋体" w:cs="宋体"/>
          <w:b/>
          <w:bCs/>
          <w:color w:val="auto"/>
          <w:kern w:val="0"/>
          <w:sz w:val="21"/>
          <w:szCs w:val="21"/>
          <w:highlight w:val="none"/>
          <w:u w:val="none"/>
          <w:lang w:val="en-US" w:eastAsia="zh-CN" w:bidi="ar-SA"/>
        </w:rPr>
        <w:t>七</w:t>
      </w:r>
      <w:r>
        <w:rPr>
          <w:rFonts w:hint="eastAsia" w:ascii="宋体" w:hAnsi="宋体" w:eastAsia="宋体" w:cs="宋体"/>
          <w:b/>
          <w:bCs/>
          <w:color w:val="auto"/>
          <w:kern w:val="0"/>
          <w:sz w:val="21"/>
          <w:szCs w:val="21"/>
          <w:highlight w:val="none"/>
          <w:u w:val="none"/>
          <w:lang w:val="en-US" w:eastAsia="zh-CN" w:bidi="ar-SA"/>
        </w:rPr>
        <w:t>）售后服务内容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1、产品质量：在合同期内甲方正常使用乙方所供产品而出现质量问题时，乙方负责。产品使用：甲方在使用乙方所供产品中出现问题需乙方解决时，乙方应无偿解决（退换货）。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①、货物到达现场后，供应商应在使用单位人员在场情况下当面共同清点、检查，作出检查记录，双方签字确认。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 、货物验收时，供应商向采购人提供所有构件的生产厂家出具的出厂合格证、厂家资格证件、安装手册、操作手册、维修保养手册等，否则甲方不予以验收。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③ 、货物进场时需提供权威机构出具的甲醛等检测报告，安装完毕后需向甲方提 供权威机构出具的室内甲醛等检测报告作为验收的依据，如检测不达到，乙方立即更 换货物，直至检测达到相关国家要求，期间所产生的工期和费用由乙方承担，否则甲方将不予以验收。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3、售后服务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1）凡乙方所售产品，在质保期之内设备出现非人为损坏，上门服务不收任何费用。质保期过后只收取配件的成本费，免费维修。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2）在质保期外，提供零配件和保养服务（只计取成本费）。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3）质保期满后，若有零部件出现故障，经权威部门签定属于寿命异常问题（明显短于该零部件正常寿命）时，则由乙方负责免费更换及维修。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4）质保期满后不能维修的，配件更换，只收成本费。在配件停止生产的情况下，乙方事先将要停止生产的计划通知用户，使用户有足够的时间采购所需备件。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5）质保期内， 自设备投入使用之日起开始计算，提供每年不少于 2 次回访。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6）供应商须配备必备的原厂零配件，零配件必须满足正常使用 1 年的零配件损耗，保证设备正常运行。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7）甲方正常使用乙方所供产品出现损坏需要维修时，乙方须在 2 小时内响应，12小时内到达现场进行处理，一般 24 小时内解决故障问题，重大故障 48 小时内解决故障问题。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8）供应商提供的货物未达到招标文件规定要求，且对采购人造成损失的，由供应商承担一切责任，并赔偿所造成的损失。</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）付款方式</w:t>
      </w:r>
    </w:p>
    <w:p>
      <w:pPr>
        <w:keepNext w:val="0"/>
        <w:keepLines w:val="0"/>
        <w:pageBreakBefore w:val="0"/>
        <w:kinsoku/>
        <w:wordWrap/>
        <w:overflowPunct/>
        <w:topLinePunct w:val="0"/>
        <w:autoSpaceDE/>
        <w:autoSpaceDN/>
        <w:bidi w:val="0"/>
        <w:adjustRightInd/>
        <w:snapToGrid/>
        <w:spacing w:line="460" w:lineRule="exact"/>
        <w:ind w:firstLine="210" w:firstLineChars="100"/>
        <w:jc w:val="left"/>
        <w:textAlignment w:val="auto"/>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具体按双方合同约定执行</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）知识产权</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）其他</w:t>
      </w:r>
    </w:p>
    <w:bookmarkEnd w:id="77"/>
    <w:p>
      <w:pPr>
        <w:spacing w:line="44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1、投标人必须在投标文件中对以上条款和服务承诺明确列出，承诺内容必须达到本篇及招标文件其他条款的要求。</w:t>
      </w:r>
    </w:p>
    <w:p>
      <w:pPr>
        <w:spacing w:line="44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2、中标人与采购人签订《协议》后，须与用户方签订《货物采购供应合同》（包括供货范围、需求数量、单价等），明确具体供货数量、供货时间、送达地点等内容。</w:t>
      </w:r>
    </w:p>
    <w:p>
      <w:pPr>
        <w:spacing w:line="44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3、其他未尽事宜由供需双方在采购合同中详细约定。</w:t>
      </w:r>
    </w:p>
    <w:p>
      <w:pPr>
        <w:spacing w:line="44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4、若供应商不能按招标文件规定的交货期正常交货，采购方有权终止采购合同，并将相关情况上报给采购计划主管部门，取消其中标资格。</w:t>
      </w:r>
    </w:p>
    <w:p>
      <w:pPr>
        <w:spacing w:line="440" w:lineRule="exact"/>
        <w:ind w:firstLine="420" w:firstLineChars="200"/>
        <w:rPr>
          <w:rFonts w:hint="eastAsia" w:ascii="宋体" w:hAnsi="宋体" w:cs="宋体"/>
          <w:b/>
          <w:bCs w:val="0"/>
          <w:color w:val="auto"/>
          <w:szCs w:val="21"/>
          <w:highlight w:val="none"/>
          <w:lang w:val="en-US" w:eastAsia="zh-CN"/>
        </w:rPr>
      </w:pPr>
      <w:r>
        <w:rPr>
          <w:rFonts w:hint="eastAsia" w:ascii="宋体" w:hAnsi="宋体" w:eastAsia="宋体" w:cs="宋体"/>
          <w:bCs/>
          <w:color w:val="auto"/>
          <w:szCs w:val="21"/>
          <w:highlight w:val="none"/>
          <w:lang w:eastAsia="zh-CN"/>
        </w:rPr>
        <w:t>5、其他未尽事宜由供需双方在采购合同中详细约定。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pStyle w:val="10"/>
        <w:rPr>
          <w:rFonts w:hint="eastAsia" w:ascii="宋体"/>
          <w:b/>
          <w:color w:val="auto"/>
          <w:sz w:val="30"/>
          <w:szCs w:val="30"/>
          <w:highlight w:val="none"/>
          <w:lang w:val="en-US" w:eastAsia="zh-CN"/>
        </w:rPr>
      </w:pPr>
    </w:p>
    <w:p>
      <w:pPr>
        <w:pStyle w:val="44"/>
        <w:rPr>
          <w:rFonts w:hint="eastAsia" w:ascii="宋体"/>
          <w:b/>
          <w:color w:val="auto"/>
          <w:sz w:val="30"/>
          <w:szCs w:val="30"/>
          <w:highlight w:val="none"/>
          <w:lang w:val="en-US" w:eastAsia="zh-CN"/>
        </w:rPr>
      </w:pPr>
    </w:p>
    <w:p>
      <w:pPr>
        <w:rPr>
          <w:rFonts w:hint="eastAsia" w:ascii="宋体"/>
          <w:b/>
          <w:color w:val="auto"/>
          <w:sz w:val="30"/>
          <w:szCs w:val="30"/>
          <w:highlight w:val="none"/>
          <w:lang w:val="en-US" w:eastAsia="zh-CN"/>
        </w:rPr>
      </w:pPr>
    </w:p>
    <w:p>
      <w:pPr>
        <w:pStyle w:val="10"/>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1"/>
        <w:rPr>
          <w:rFonts w:hint="eastAsia" w:ascii="宋体"/>
          <w:b/>
          <w:color w:val="auto"/>
          <w:sz w:val="30"/>
          <w:szCs w:val="30"/>
          <w:highlight w:val="none"/>
        </w:rPr>
      </w:pPr>
      <w:bookmarkStart w:id="82" w:name="_Toc28280"/>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82"/>
      <w:bookmarkStart w:id="8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84" w:name="_Toc11912"/>
      <w:r>
        <w:rPr>
          <w:rFonts w:hint="eastAsia" w:ascii="宋体" w:hAnsi="宋体" w:eastAsia="宋体" w:cs="宋体"/>
          <w:color w:val="auto"/>
          <w:szCs w:val="21"/>
          <w:highlight w:val="none"/>
        </w:rPr>
        <w:t>（本合同为合同样稿，最终稿由供需双方协商后确定）</w:t>
      </w:r>
      <w:bookmarkEnd w:id="83"/>
      <w:bookmarkEnd w:id="84"/>
    </w:p>
    <w:p>
      <w:pPr>
        <w:widowControl/>
        <w:numPr>
          <w:ilvl w:val="0"/>
          <w:numId w:val="9"/>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85" w:name="_Toc1826"/>
      <w:r>
        <w:rPr>
          <w:rFonts w:hint="eastAsia" w:ascii="宋体"/>
          <w:b/>
          <w:color w:val="auto"/>
          <w:sz w:val="28"/>
          <w:szCs w:val="28"/>
          <w:highlight w:val="none"/>
        </w:rPr>
        <w:t>合同协议书</w:t>
      </w:r>
      <w:bookmarkEnd w:id="85"/>
    </w:p>
    <w:p>
      <w:pPr>
        <w:shd w:val="clear" w:color="auto" w:fill="auto"/>
        <w:spacing w:line="360" w:lineRule="auto"/>
        <w:ind w:firstLine="480"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0" w:firstLineChars="200"/>
        <w:rPr>
          <w:rFonts w:hint="eastAsia" w:ascii="宋体" w:cs="宋体"/>
          <w:color w:val="auto"/>
          <w:szCs w:val="21"/>
          <w:highlight w:val="none"/>
        </w:rPr>
      </w:pPr>
      <w:bookmarkStart w:id="86" w:name="_Toc152042388"/>
      <w:bookmarkStart w:id="87" w:name="_Toc179632628"/>
      <w:bookmarkStart w:id="88" w:name="_Toc246996253"/>
      <w:bookmarkStart w:id="89" w:name="_Toc246996996"/>
      <w:bookmarkStart w:id="90" w:name="_Toc152045610"/>
      <w:bookmarkStart w:id="91" w:name="_Toc247085768"/>
      <w:bookmarkStart w:id="92" w:name="_Toc296602498"/>
      <w:bookmarkStart w:id="93" w:name="_Toc144974578"/>
      <w:r>
        <w:rPr>
          <w:rFonts w:hint="eastAsia" w:ascii="宋体" w:cs="宋体"/>
          <w:color w:val="auto"/>
          <w:szCs w:val="21"/>
          <w:highlight w:val="none"/>
        </w:rPr>
        <w:t>买    方：                                   卖    方：</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color w:val="auto"/>
          <w:highlight w:val="none"/>
        </w:rPr>
      </w:pPr>
    </w:p>
    <w:p>
      <w:pPr>
        <w:pStyle w:val="12"/>
        <w:shd w:val="clear" w:color="auto" w:fill="auto"/>
        <w:spacing w:after="0" w:line="420" w:lineRule="exact"/>
        <w:ind w:left="0" w:leftChars="0" w:firstLine="562"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86"/>
      <w:bookmarkEnd w:id="87"/>
      <w:bookmarkEnd w:id="88"/>
      <w:bookmarkEnd w:id="89"/>
      <w:bookmarkEnd w:id="90"/>
      <w:bookmarkEnd w:id="91"/>
      <w:bookmarkEnd w:id="92"/>
      <w:bookmarkEnd w:id="9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0"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6"/>
        <w:shd w:val="clear" w:color="auto" w:fill="auto"/>
        <w:tabs>
          <w:tab w:val="left" w:pos="900"/>
        </w:tabs>
        <w:spacing w:line="440" w:lineRule="exact"/>
        <w:ind w:firstLine="472"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2" w:firstLineChars="200"/>
        <w:outlineLvl w:val="0"/>
        <w:rPr>
          <w:rFonts w:hint="eastAsia" w:ascii="宋体" w:hAnsi="宋体" w:eastAsia="宋体" w:cs="宋体"/>
          <w:b/>
          <w:color w:val="auto"/>
          <w:sz w:val="24"/>
          <w:highlight w:val="none"/>
        </w:rPr>
      </w:pPr>
      <w:bookmarkStart w:id="94" w:name="_Toc5921"/>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94"/>
    </w:p>
    <w:p>
      <w:pPr>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0"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1"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0"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6"/>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0"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0"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pPr>
        <w:pStyle w:val="12"/>
        <w:shd w:val="clear" w:color="auto" w:fill="auto"/>
        <w:spacing w:after="0" w:line="400" w:lineRule="exact"/>
        <w:ind w:left="0" w:leftChars="0" w:firstLine="480"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95" w:name="_Toc11563"/>
      <w:r>
        <w:rPr>
          <w:rFonts w:hint="eastAsia" w:ascii="宋体"/>
          <w:b/>
          <w:color w:val="auto"/>
          <w:sz w:val="30"/>
          <w:szCs w:val="30"/>
          <w:highlight w:val="none"/>
        </w:rPr>
        <w:t>第六章  投标文件格式</w:t>
      </w:r>
      <w:bookmarkEnd w:id="95"/>
    </w:p>
    <w:p>
      <w:pPr>
        <w:shd w:val="clear" w:color="auto" w:fill="auto"/>
        <w:spacing w:line="240" w:lineRule="atLeast"/>
        <w:ind w:left="735" w:leftChars="350" w:firstLine="120" w:firstLineChars="50"/>
        <w:rPr>
          <w:rFonts w:hint="eastAsia" w:ascii="仿宋" w:hAnsi="仿宋" w:eastAsia="仿宋" w:cs="仿宋"/>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96" w:name="_Toc18694"/>
      <w:bookmarkStart w:id="97" w:name="_Toc7852"/>
      <w:bookmarkStart w:id="98" w:name="_Toc18974"/>
      <w:bookmarkStart w:id="99" w:name="_Toc515647803"/>
      <w:bookmarkStart w:id="100" w:name="_Toc8919"/>
      <w:r>
        <w:rPr>
          <w:rFonts w:hint="eastAsia" w:ascii="宋体" w:hAnsi="宋体" w:eastAsia="宋体" w:cs="宋体"/>
          <w:b/>
          <w:bCs/>
          <w:color w:val="auto"/>
          <w:sz w:val="24"/>
          <w:highlight w:val="none"/>
        </w:rPr>
        <w:t>第一部分 资格证明文件</w:t>
      </w:r>
      <w:bookmarkEnd w:id="96"/>
      <w:bookmarkEnd w:id="97"/>
      <w:bookmarkEnd w:id="98"/>
      <w:bookmarkEnd w:id="99"/>
      <w:bookmarkEnd w:id="100"/>
    </w:p>
    <w:p>
      <w:pPr>
        <w:shd w:val="clear" w:color="auto" w:fill="auto"/>
        <w:spacing w:line="240" w:lineRule="atLeast"/>
        <w:ind w:left="708" w:hanging="708" w:hangingChars="295"/>
        <w:jc w:val="center"/>
        <w:rPr>
          <w:rFonts w:hint="eastAsia" w:ascii="宋体" w:hAnsi="宋体" w:eastAsia="宋体" w:cs="宋体"/>
          <w:color w:val="auto"/>
          <w:sz w:val="24"/>
          <w:highlight w:val="none"/>
        </w:rPr>
      </w:pP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投标企业须提供投标人（被授权在职人员）近3个月有效的社保证明；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cs="Times New Roman"/>
          <w:color w:val="auto"/>
          <w:szCs w:val="21"/>
          <w:highlight w:val="none"/>
          <w:lang w:val="en-US" w:eastAsia="zh-CN"/>
        </w:rPr>
        <w:t>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color w:val="auto"/>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10"/>
        <w:rPr>
          <w:rFonts w:hint="eastAsia"/>
          <w:color w:val="auto"/>
          <w:highlight w:val="none"/>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lang w:val="en-US" w:eastAsia="zh-CN"/>
        </w:rPr>
      </w:pPr>
      <w:bookmarkStart w:id="101" w:name="_Toc515647805"/>
      <w:bookmarkStart w:id="102" w:name="_Toc17577"/>
      <w:bookmarkStart w:id="103" w:name="_Toc29899"/>
      <w:bookmarkStart w:id="104" w:name="_Toc4844"/>
      <w:bookmarkStart w:id="105" w:name="_Toc520356217"/>
      <w:bookmarkStart w:id="106" w:name="_Toc480942349"/>
      <w:bookmarkStart w:id="107" w:name="_Ref467988698"/>
      <w:bookmarkStart w:id="108" w:name="_Toc216582813"/>
    </w:p>
    <w:p>
      <w:pPr>
        <w:rPr>
          <w:rFonts w:hint="eastAsia"/>
          <w:color w:val="auto"/>
          <w:highlight w:val="none"/>
          <w:lang w:val="en-US" w:eastAsia="zh-CN"/>
        </w:rPr>
      </w:pPr>
    </w:p>
    <w:p>
      <w:pPr>
        <w:pStyle w:val="2"/>
        <w:rPr>
          <w:rFonts w:hint="eastAsia"/>
          <w:color w:val="auto"/>
          <w:highlight w:val="none"/>
          <w:lang w:val="en-US" w:eastAsia="zh-CN"/>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109" w:name="_Toc24124"/>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01"/>
      <w:bookmarkStart w:id="110" w:name="_Toc515647806"/>
      <w:r>
        <w:rPr>
          <w:rFonts w:hint="eastAsia" w:ascii="宋体" w:hAnsi="宋体" w:eastAsia="宋体" w:cs="宋体"/>
          <w:b/>
          <w:bCs/>
          <w:color w:val="auto"/>
          <w:sz w:val="24"/>
          <w:highlight w:val="none"/>
        </w:rPr>
        <w:t>或自然人的身份证明</w:t>
      </w:r>
      <w:bookmarkEnd w:id="102"/>
      <w:bookmarkEnd w:id="103"/>
      <w:bookmarkEnd w:id="104"/>
      <w:bookmarkEnd w:id="109"/>
      <w:bookmarkEnd w:id="110"/>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111" w:name="_Toc515647808"/>
      <w:bookmarkStart w:id="112" w:name="_Toc7039"/>
      <w:bookmarkStart w:id="113" w:name="_Toc32520"/>
    </w:p>
    <w:p>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114" w:name="_Toc1083"/>
      <w:bookmarkStart w:id="115" w:name="_Toc23503"/>
      <w:bookmarkStart w:id="116" w:name="_Toc515647807"/>
      <w:bookmarkStart w:id="117" w:name="_Toc22472"/>
    </w:p>
    <w:p>
      <w:pPr>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52"/>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118" w:name="_Toc5762"/>
      <w:bookmarkStart w:id="119"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118"/>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540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643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4"/>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52"/>
        <w:rPr>
          <w:rFonts w:hint="eastAsia" w:ascii="宋体" w:hAnsi="宋体" w:eastAsia="宋体" w:cs="宋体"/>
          <w:b/>
          <w:color w:val="auto"/>
          <w:sz w:val="28"/>
          <w:szCs w:val="28"/>
          <w:highlight w:val="none"/>
        </w:rPr>
      </w:pPr>
    </w:p>
    <w:p>
      <w:pPr>
        <w:pStyle w:val="52"/>
        <w:rPr>
          <w:rFonts w:hint="eastAsia" w:ascii="宋体" w:hAnsi="宋体" w:eastAsia="宋体" w:cs="宋体"/>
          <w:b/>
          <w:color w:val="auto"/>
          <w:sz w:val="28"/>
          <w:szCs w:val="28"/>
          <w:highlight w:val="none"/>
        </w:rPr>
      </w:pPr>
    </w:p>
    <w:p>
      <w:pPr>
        <w:pStyle w:val="52"/>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bookmarkStart w:id="120" w:name="_Toc12091"/>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114"/>
      <w:bookmarkEnd w:id="115"/>
      <w:bookmarkEnd w:id="116"/>
      <w:bookmarkEnd w:id="117"/>
      <w:bookmarkEnd w:id="119"/>
      <w:bookmarkEnd w:id="120"/>
    </w:p>
    <w:p>
      <w:pPr>
        <w:pStyle w:val="14"/>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0"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21" w:name="_Toc26357"/>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22" w:name="_Toc27935"/>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111"/>
      <w:bookmarkEnd w:id="112"/>
      <w:bookmarkEnd w:id="113"/>
      <w:bookmarkEnd w:id="121"/>
      <w:bookmarkStart w:id="123" w:name="_Toc515647809"/>
      <w:bookmarkStart w:id="124" w:name="_Toc4866"/>
      <w:bookmarkStart w:id="125" w:name="_Toc11047"/>
      <w:bookmarkStart w:id="126" w:name="_Toc28445"/>
      <w:r>
        <w:rPr>
          <w:rFonts w:hint="eastAsia" w:ascii="宋体" w:hAnsi="宋体" w:eastAsia="宋体" w:cs="宋体"/>
          <w:b/>
          <w:bCs/>
          <w:color w:val="auto"/>
          <w:sz w:val="24"/>
          <w:highlight w:val="none"/>
        </w:rPr>
        <w:t>投标保证金缴纳凭证或投标担保函</w:t>
      </w:r>
      <w:bookmarkEnd w:id="122"/>
      <w:bookmarkEnd w:id="123"/>
      <w:bookmarkEnd w:id="124"/>
      <w:bookmarkEnd w:id="125"/>
      <w:bookmarkEnd w:id="126"/>
    </w:p>
    <w:p>
      <w:pPr>
        <w:shd w:val="clear" w:color="auto" w:fill="auto"/>
        <w:ind w:firstLine="420" w:firstLineChars="200"/>
        <w:rPr>
          <w:rFonts w:hint="eastAsia" w:ascii="宋体" w:hAnsi="宋体" w:eastAsia="宋体" w:cs="宋体"/>
          <w:color w:val="auto"/>
          <w:sz w:val="21"/>
          <w:szCs w:val="21"/>
          <w:highlight w:val="none"/>
        </w:rPr>
      </w:pPr>
      <w:bookmarkStart w:id="127" w:name="_Toc494296665"/>
      <w:bookmarkStart w:id="128" w:name="_Toc494296991"/>
    </w:p>
    <w:bookmarkEnd w:id="127"/>
    <w:bookmarkEnd w:id="128"/>
    <w:p>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作为缴纳凭证装订在本部分，复印件上应加盖本单位章；使用银行保函等其他投标担保函的，应将担保函正本，装订在本部分正本中；如采用政府采购信用担保形式的，应使用（投标文件格式三）,将原件装订在本部分正本中。</w:t>
      </w:r>
    </w:p>
    <w:p>
      <w:pPr>
        <w:pStyle w:val="6"/>
        <w:shd w:val="clear" w:color="auto" w:fill="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shd w:val="clear" w:color="auto" w:fill="auto"/>
              <w:jc w:val="center"/>
              <w:rPr>
                <w:rFonts w:hint="eastAsia" w:ascii="宋体" w:hAnsi="宋体" w:eastAsia="宋体" w:cs="宋体"/>
                <w:b/>
                <w:bCs/>
                <w:color w:val="auto"/>
                <w:sz w:val="30"/>
                <w:szCs w:val="30"/>
                <w:highlight w:val="none"/>
              </w:rPr>
            </w:pPr>
          </w:p>
        </w:tc>
      </w:tr>
    </w:tbl>
    <w:p>
      <w:pPr>
        <w:pStyle w:val="6"/>
        <w:shd w:val="clear" w:color="auto" w:fill="auto"/>
        <w:rPr>
          <w:rFonts w:hint="eastAsia" w:ascii="宋体" w:hAnsi="宋体" w:eastAsia="宋体" w:cs="宋体"/>
          <w:color w:val="auto"/>
          <w:highlight w:val="none"/>
        </w:rPr>
      </w:pPr>
    </w:p>
    <w:p>
      <w:pPr>
        <w:shd w:val="clear" w:color="auto" w:fill="auto"/>
        <w:spacing w:line="240" w:lineRule="atLeast"/>
        <w:ind w:left="1080"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rPr>
          <w:rFonts w:hint="eastAsia"/>
          <w:color w:val="auto"/>
          <w:highlight w:val="none"/>
        </w:rPr>
      </w:pPr>
    </w:p>
    <w:p>
      <w:pPr>
        <w:pStyle w:val="6"/>
        <w:shd w:val="clear" w:color="auto" w:fill="auto"/>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highlight w:val="none"/>
        </w:rPr>
        <w:sectPr>
          <w:pgSz w:w="11905" w:h="16838"/>
          <w:pgMar w:top="1440" w:right="1083" w:bottom="1440" w:left="1083" w:header="850" w:footer="992" w:gutter="0"/>
          <w:pgNumType w:fmt="decimal"/>
          <w:cols w:space="0" w:num="1"/>
          <w:rtlGutter w:val="0"/>
          <w:docGrid w:type="lines" w:linePitch="314" w:charSpace="0"/>
        </w:sectPr>
      </w:pPr>
      <w:r>
        <w:rPr>
          <w:rFonts w:hint="eastAsia" w:ascii="宋体" w:hAnsi="宋体" w:eastAsia="宋体" w:cs="宋体"/>
          <w:b/>
          <w:bCs/>
          <w:color w:val="auto"/>
          <w:sz w:val="28"/>
          <w:szCs w:val="28"/>
          <w:highlight w:val="none"/>
        </w:rPr>
        <w:t>政府采购投标担保函 （项目用）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投标企业须提供投标人（被授权在职人员）近3个月有效的社保证明；</w:t>
      </w:r>
    </w:p>
    <w:p>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29" w:name="_Toc515647810"/>
      <w:bookmarkStart w:id="130" w:name="_Toc5710"/>
      <w:bookmarkStart w:id="131" w:name="_Toc27021"/>
      <w:bookmarkStart w:id="132" w:name="_Toc18754"/>
    </w:p>
    <w:p>
      <w:pPr>
        <w:pStyle w:val="4"/>
        <w:numPr>
          <w:ilvl w:val="0"/>
          <w:numId w:val="0"/>
        </w:numPr>
        <w:shd w:val="clear" w:color="auto" w:fill="auto"/>
        <w:spacing w:before="0" w:line="360" w:lineRule="auto"/>
        <w:jc w:val="both"/>
        <w:rPr>
          <w:rFonts w:hint="default" w:ascii="宋体" w:hAnsi="宋体" w:eastAsia="宋体" w:cs="宋体"/>
          <w:b/>
          <w:bCs/>
          <w:color w:val="auto"/>
          <w:kern w:val="0"/>
          <w:sz w:val="24"/>
          <w:szCs w:val="20"/>
          <w:highlight w:val="none"/>
          <w:lang w:val="en-US" w:eastAsia="zh-CN" w:bidi="ar-SA"/>
        </w:rPr>
      </w:pPr>
      <w:bookmarkStart w:id="133" w:name="_Toc30011"/>
      <w:r>
        <w:rPr>
          <w:rFonts w:hint="eastAsia" w:ascii="宋体" w:hAnsi="宋体" w:eastAsia="宋体" w:cs="宋体"/>
          <w:b/>
          <w:bCs/>
          <w:color w:val="auto"/>
          <w:kern w:val="0"/>
          <w:sz w:val="24"/>
          <w:szCs w:val="20"/>
          <w:highlight w:val="none"/>
          <w:lang w:val="en-US" w:eastAsia="zh-CN" w:bidi="ar-SA"/>
        </w:rPr>
        <w:t>6、</w:t>
      </w:r>
      <w:bookmarkEnd w:id="129"/>
      <w:bookmarkEnd w:id="130"/>
      <w:bookmarkEnd w:id="131"/>
      <w:bookmarkEnd w:id="132"/>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r>
        <w:rPr>
          <w:rFonts w:hint="eastAsia" w:ascii="宋体" w:hAnsi="宋体" w:cs="宋体"/>
          <w:b/>
          <w:bCs/>
          <w:color w:val="auto"/>
          <w:kern w:val="0"/>
          <w:sz w:val="24"/>
          <w:szCs w:val="20"/>
          <w:highlight w:val="none"/>
          <w:lang w:val="en-US" w:eastAsia="zh-CN" w:bidi="ar-SA"/>
        </w:rPr>
        <w:t>；</w:t>
      </w:r>
      <w:bookmarkEnd w:id="133"/>
    </w:p>
    <w:p>
      <w:pPr>
        <w:pStyle w:val="14"/>
        <w:shd w:val="clear" w:color="auto" w:fill="auto"/>
        <w:tabs>
          <w:tab w:val="left" w:pos="5580"/>
        </w:tabs>
        <w:spacing w:line="360" w:lineRule="auto"/>
        <w:ind w:left="1100"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w:t>
      </w:r>
      <w:r>
        <w:rPr>
          <w:rFonts w:hint="eastAsia" w:ascii="宋体" w:hAnsi="宋体" w:cs="宋体"/>
          <w:b/>
          <w:bCs/>
          <w:color w:val="auto"/>
          <w:highlight w:val="none"/>
          <w:lang w:val="en-US" w:eastAsia="zh-CN"/>
        </w:rPr>
        <w:t>未被“信用中国”（www.creditchina.gov.cn）、中国政府采购网（www.ccgp.gov.cn）列入失信被执行人、重大税收违法案件当事人名单、政府采购严重违法失信行为记录名单；</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b/>
          <w:bCs/>
          <w:color w:val="auto"/>
          <w:kern w:val="2"/>
          <w:sz w:val="21"/>
          <w:szCs w:val="24"/>
          <w:highlight w:val="none"/>
          <w:lang w:val="en-US" w:eastAsia="zh-CN" w:bidi="ar-SA"/>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pPr>
        <w:shd w:val="clear" w:color="auto" w:fill="auto"/>
        <w:spacing w:line="440" w:lineRule="exact"/>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8、投标人须知资料表要求的其他资格证明文件；</w:t>
      </w:r>
    </w:p>
    <w:p>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34" w:name="_Toc515647811"/>
      <w:bookmarkStart w:id="135" w:name="_Toc4937"/>
      <w:bookmarkStart w:id="136" w:name="_Toc24428"/>
      <w:bookmarkStart w:id="137" w:name="_Toc32670"/>
    </w:p>
    <w:p>
      <w:pPr>
        <w:rPr>
          <w:rFonts w:hint="eastAsia" w:ascii="宋体" w:hAnsi="宋体" w:eastAsia="宋体" w:cs="宋体"/>
          <w:color w:val="auto"/>
          <w:sz w:val="24"/>
          <w:highlight w:val="none"/>
          <w:lang w:val="en-US" w:eastAsia="zh-CN"/>
        </w:rPr>
      </w:pPr>
    </w:p>
    <w:p>
      <w:pPr>
        <w:pStyle w:val="10"/>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10"/>
        <w:rPr>
          <w:rFonts w:hint="eastAsia"/>
          <w:color w:val="auto"/>
          <w:highlight w:val="none"/>
          <w:lang w:val="en-US" w:eastAsia="zh-CN"/>
        </w:rPr>
      </w:pPr>
    </w:p>
    <w:bookmarkEnd w:id="134"/>
    <w:bookmarkEnd w:id="135"/>
    <w:bookmarkEnd w:id="136"/>
    <w:bookmarkEnd w:id="137"/>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color w:val="auto"/>
          <w:sz w:val="32"/>
          <w:szCs w:val="32"/>
          <w:highlight w:val="none"/>
        </w:rPr>
      </w:pPr>
      <w:bookmarkStart w:id="138" w:name="_Toc5695"/>
      <w:bookmarkStart w:id="139" w:name="_Toc515647816"/>
      <w:bookmarkStart w:id="140" w:name="_Toc11180"/>
      <w:bookmarkStart w:id="141" w:name="_Toc22967"/>
    </w:p>
    <w:p>
      <w:pPr>
        <w:rPr>
          <w:rFonts w:hint="eastAsia"/>
          <w:color w:val="auto"/>
          <w:sz w:val="32"/>
          <w:szCs w:val="32"/>
          <w:highlight w:val="none"/>
        </w:rPr>
      </w:pPr>
    </w:p>
    <w:p>
      <w:pPr>
        <w:pStyle w:val="10"/>
        <w:rPr>
          <w:rFonts w:hint="eastAsia"/>
          <w:color w:val="auto"/>
          <w:sz w:val="32"/>
          <w:szCs w:val="32"/>
          <w:highlight w:val="none"/>
        </w:rPr>
      </w:pPr>
    </w:p>
    <w:p>
      <w:pPr>
        <w:rPr>
          <w:rFonts w:hint="eastAsia"/>
          <w:color w:val="auto"/>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42" w:name="_Toc18880"/>
      <w:r>
        <w:rPr>
          <w:rFonts w:hint="eastAsia"/>
          <w:color w:val="auto"/>
          <w:sz w:val="32"/>
          <w:szCs w:val="32"/>
          <w:highlight w:val="none"/>
        </w:rPr>
        <w:t>第二部分  商务及技术文件</w:t>
      </w:r>
      <w:bookmarkEnd w:id="138"/>
      <w:bookmarkEnd w:id="139"/>
      <w:bookmarkEnd w:id="140"/>
      <w:bookmarkEnd w:id="141"/>
      <w:bookmarkEnd w:id="142"/>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9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bookmarkEnd w:id="105"/>
    <w:bookmarkEnd w:id="106"/>
    <w:bookmarkEnd w:id="107"/>
    <w:bookmarkEnd w:id="108"/>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143" w:name="_Toc10107"/>
      <w:bookmarkStart w:id="144" w:name="_Toc23473"/>
      <w:bookmarkStart w:id="145" w:name="_Toc1266"/>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rPr>
          <w:rFonts w:hint="eastAsia" w:ascii="仿宋" w:hAnsi="仿宋" w:eastAsia="仿宋" w:cs="仿宋"/>
          <w:b/>
          <w:bCs/>
          <w:color w:val="auto"/>
          <w:sz w:val="36"/>
          <w:szCs w:val="36"/>
          <w:highlight w:val="none"/>
          <w:lang w:val="en-US" w:eastAsia="zh-CN"/>
        </w:rPr>
      </w:pPr>
    </w:p>
    <w:p>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详见《报价一览表》。</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pPr>
        <w:keepNext w:val="0"/>
        <w:keepLines w:val="0"/>
        <w:pageBreakBefore w:val="0"/>
        <w:widowControl w:val="0"/>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pPr>
        <w:keepNext w:val="0"/>
        <w:keepLines w:val="0"/>
        <w:pageBreakBefore w:val="0"/>
        <w:widowControl w:val="0"/>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pStyle w:val="4"/>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2"/>
        <w:rPr>
          <w:rFonts w:hint="eastAsia"/>
          <w:color w:val="auto"/>
          <w:highlight w:val="none"/>
        </w:rPr>
      </w:pPr>
    </w:p>
    <w:p>
      <w:pPr>
        <w:pStyle w:val="6"/>
        <w:shd w:val="clear" w:color="auto" w:fill="auto"/>
        <w:tabs>
          <w:tab w:val="left" w:pos="5580"/>
        </w:tabs>
        <w:spacing w:line="240" w:lineRule="atLeast"/>
        <w:ind w:firstLine="3411" w:firstLineChars="927"/>
        <w:jc w:val="both"/>
        <w:rPr>
          <w:rFonts w:hint="eastAsia" w:ascii="宋体" w:hAnsi="宋体" w:eastAsia="宋体" w:cs="宋体"/>
          <w:b/>
          <w:color w:val="auto"/>
          <w:sz w:val="36"/>
          <w:szCs w:val="24"/>
          <w:highlight w:val="none"/>
        </w:rPr>
      </w:pPr>
      <w:bookmarkStart w:id="146" w:name="_Toc494296984"/>
    </w:p>
    <w:p>
      <w:pPr>
        <w:pStyle w:val="6"/>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pPr>
        <w:rPr>
          <w:rFonts w:hint="eastAsia"/>
          <w:color w:val="auto"/>
          <w:highlight w:val="none"/>
        </w:rPr>
      </w:pPr>
    </w:p>
    <w:p>
      <w:pPr>
        <w:pStyle w:val="6"/>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46"/>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26" w:firstLineChars="196"/>
        <w:rPr>
          <w:rFonts w:hint="eastAsia" w:ascii="宋体" w:hAnsi="宋体" w:eastAsia="宋体" w:cs="宋体"/>
          <w:color w:val="auto"/>
          <w:szCs w:val="21"/>
          <w:highlight w:val="none"/>
        </w:rPr>
      </w:pPr>
      <w:bookmarkStart w:id="147" w:name="_Toc23717"/>
      <w:r>
        <w:rPr>
          <w:rFonts w:hint="eastAsia" w:ascii="宋体" w:hAnsi="宋体" w:eastAsia="宋体" w:cs="宋体"/>
          <w:color w:val="auto"/>
          <w:szCs w:val="21"/>
          <w:highlight w:val="none"/>
        </w:rPr>
        <w:t>填写说明：</w:t>
      </w:r>
    </w:p>
    <w:p>
      <w:pPr>
        <w:shd w:val="clear" w:color="auto" w:fill="auto"/>
        <w:spacing w:line="500" w:lineRule="exact"/>
        <w:ind w:firstLine="42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0"/>
        <w:rPr>
          <w:rFonts w:hint="eastAsia"/>
          <w:color w:val="auto"/>
          <w:highlight w:val="none"/>
        </w:rPr>
      </w:pPr>
    </w:p>
    <w:bookmarkEnd w:id="143"/>
    <w:bookmarkEnd w:id="144"/>
    <w:bookmarkEnd w:id="145"/>
    <w:bookmarkEnd w:id="147"/>
    <w:p>
      <w:pPr>
        <w:pStyle w:val="4"/>
        <w:numPr>
          <w:ilvl w:val="0"/>
          <w:numId w:val="10"/>
        </w:numPr>
        <w:shd w:val="clear" w:color="auto" w:fill="auto"/>
        <w:spacing w:before="0" w:line="240" w:lineRule="atLeast"/>
        <w:ind w:left="425" w:leftChars="0" w:hanging="425" w:firstLineChars="0"/>
        <w:jc w:val="center"/>
        <w:rPr>
          <w:rFonts w:hint="eastAsia" w:ascii="宋体" w:hAnsi="宋体" w:eastAsia="宋体" w:cs="宋体"/>
          <w:b/>
          <w:bCs/>
          <w:color w:val="auto"/>
          <w:sz w:val="24"/>
          <w:highlight w:val="none"/>
        </w:rPr>
      </w:pPr>
      <w:bookmarkStart w:id="148" w:name="_Toc515647818"/>
      <w:bookmarkStart w:id="149" w:name="_Toc1881"/>
      <w:bookmarkStart w:id="150" w:name="_Toc10313"/>
      <w:bookmarkStart w:id="151" w:name="_Toc20897"/>
      <w:bookmarkStart w:id="152" w:name="_Toc216582815"/>
      <w:bookmarkStart w:id="153" w:name="_Toc12047"/>
      <w:bookmarkStart w:id="154" w:name="_Toc216582817"/>
      <w:bookmarkStart w:id="155" w:name="_Toc515647820"/>
      <w:bookmarkStart w:id="156" w:name="_Toc22563"/>
      <w:bookmarkStart w:id="157" w:name="_Toc28959"/>
      <w:r>
        <w:rPr>
          <w:rFonts w:hint="eastAsia" w:ascii="宋体" w:hAnsi="宋体" w:eastAsia="宋体" w:cs="宋体"/>
          <w:b/>
          <w:bCs/>
          <w:color w:val="auto"/>
          <w:sz w:val="24"/>
          <w:highlight w:val="none"/>
        </w:rPr>
        <w:t>投标分项报价表</w:t>
      </w:r>
      <w:bookmarkEnd w:id="148"/>
      <w:bookmarkEnd w:id="149"/>
      <w:bookmarkEnd w:id="150"/>
      <w:bookmarkEnd w:id="151"/>
      <w:bookmarkEnd w:id="152"/>
      <w:bookmarkEnd w:id="153"/>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bookmarkStart w:id="158" w:name="_Toc12170"/>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4"/>
        <w:gridCol w:w="1088"/>
        <w:gridCol w:w="1088"/>
        <w:gridCol w:w="1088"/>
        <w:gridCol w:w="1088"/>
        <w:gridCol w:w="787"/>
        <w:gridCol w:w="787"/>
        <w:gridCol w:w="89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84"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标的</w:t>
            </w:r>
            <w:r>
              <w:rPr>
                <w:rFonts w:hint="eastAsia" w:hAnsi="宋体" w:eastAsia="宋体" w:cs="宋体"/>
                <w:color w:val="auto"/>
                <w:sz w:val="21"/>
                <w:szCs w:val="21"/>
                <w:highlight w:val="none"/>
                <w:lang w:val="en-US" w:eastAsia="zh-CN"/>
              </w:rPr>
              <w:t>名称</w:t>
            </w:r>
          </w:p>
        </w:tc>
        <w:tc>
          <w:tcPr>
            <w:tcW w:w="1088"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tc>
        <w:tc>
          <w:tcPr>
            <w:tcW w:w="1088"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088"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088"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w:t>
            </w:r>
          </w:p>
        </w:tc>
        <w:tc>
          <w:tcPr>
            <w:tcW w:w="78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8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92" w:type="dxa"/>
            <w:noWrap w:val="0"/>
            <w:vAlign w:val="center"/>
          </w:tcPr>
          <w:p>
            <w:pPr>
              <w:pStyle w:val="14"/>
              <w:shd w:val="clear" w:color="auto" w:fill="auto"/>
              <w:spacing w:line="240" w:lineRule="atLeast"/>
              <w:ind w:firstLine="218"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84"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3" w:type="dxa"/>
            <w:noWrap w:val="0"/>
            <w:vAlign w:val="center"/>
          </w:tcPr>
          <w:p>
            <w:pPr>
              <w:pStyle w:val="14"/>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p>
        </w:tc>
        <w:tc>
          <w:tcPr>
            <w:tcW w:w="9171" w:type="dxa"/>
            <w:gridSpan w:val="9"/>
            <w:noWrap w:val="0"/>
            <w:vAlign w:val="center"/>
          </w:tcPr>
          <w:p>
            <w:pPr>
              <w:pStyle w:val="14"/>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114" w:leftChars="455" w:hanging="123"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59" w:name="_Toc6716"/>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154"/>
      <w:bookmarkEnd w:id="155"/>
      <w:bookmarkEnd w:id="156"/>
      <w:bookmarkEnd w:id="157"/>
      <w:bookmarkEnd w:id="158"/>
      <w:bookmarkEnd w:id="159"/>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tbl>
      <w:tblPr>
        <w:tblStyle w:val="2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2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标的</w:t>
            </w:r>
            <w:r>
              <w:rPr>
                <w:rFonts w:hint="eastAsia" w:ascii="宋体" w:hAnsi="宋体" w:eastAsia="宋体" w:cs="宋体"/>
                <w:color w:val="auto"/>
                <w:sz w:val="24"/>
                <w:highlight w:val="none"/>
                <w:lang w:val="en-US" w:eastAsia="zh-CN"/>
              </w:rPr>
              <w:t>名称</w:t>
            </w:r>
          </w:p>
        </w:tc>
        <w:tc>
          <w:tcPr>
            <w:tcW w:w="145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338"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48"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50"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60" w:name="_Toc216582818"/>
      <w:bookmarkStart w:id="161" w:name="_Toc23"/>
      <w:bookmarkStart w:id="162" w:name="_Toc21391"/>
      <w:bookmarkStart w:id="163" w:name="_Toc1980"/>
      <w:bookmarkStart w:id="164" w:name="_Toc515647821"/>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65" w:name="_Toc31836"/>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60"/>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61"/>
      <w:bookmarkEnd w:id="162"/>
      <w:bookmarkEnd w:id="163"/>
      <w:bookmarkEnd w:id="164"/>
      <w:bookmarkEnd w:id="165"/>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81"/>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6" w:name="_Toc10725"/>
      <w:bookmarkStart w:id="167" w:name="_Toc2963"/>
      <w:bookmarkStart w:id="168" w:name="_Toc21312"/>
      <w:bookmarkStart w:id="169" w:name="_Toc515647823"/>
      <w:bookmarkStart w:id="170" w:name="_Toc28099"/>
      <w:bookmarkStart w:id="171" w:name="_Toc515647827"/>
      <w:bookmarkStart w:id="172" w:name="_Toc30795"/>
    </w:p>
    <w:p>
      <w:pPr>
        <w:pStyle w:val="8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6、投标人基本情况表</w:t>
      </w:r>
    </w:p>
    <w:p>
      <w:pPr>
        <w:pStyle w:val="10"/>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4"/>
              <w:rPr>
                <w:rFonts w:hint="eastAsia" w:ascii="宋体" w:hAnsi="宋体" w:eastAsia="宋体" w:cs="宋体"/>
                <w:b/>
                <w:bCs/>
                <w:color w:val="auto"/>
                <w:sz w:val="21"/>
                <w:szCs w:val="21"/>
                <w:highlight w:val="none"/>
              </w:rPr>
            </w:pPr>
          </w:p>
          <w:p>
            <w:pPr>
              <w:pStyle w:val="57"/>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4"/>
              <w:rPr>
                <w:rFonts w:hint="eastAsia" w:ascii="宋体" w:hAnsi="宋体" w:eastAsia="宋体" w:cs="宋体"/>
                <w:b/>
                <w:bCs/>
                <w:color w:val="auto"/>
                <w:sz w:val="21"/>
                <w:szCs w:val="21"/>
                <w:highlight w:val="none"/>
              </w:rPr>
            </w:pPr>
          </w:p>
          <w:p>
            <w:pPr>
              <w:pStyle w:val="57"/>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before="144"/>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7"/>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bl>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bCs/>
          <w:color w:val="auto"/>
          <w:w w:val="90"/>
          <w:sz w:val="24"/>
          <w:szCs w:val="24"/>
          <w:highlight w:val="none"/>
        </w:rPr>
        <w:t>近三年类似项目业绩</w:t>
      </w:r>
      <w:r>
        <w:rPr>
          <w:rFonts w:hint="eastAsia" w:ascii="宋体" w:hAnsi="宋体" w:eastAsia="宋体" w:cs="宋体"/>
          <w:b/>
          <w:bCs/>
          <w:color w:val="auto"/>
          <w:w w:val="90"/>
          <w:sz w:val="24"/>
          <w:szCs w:val="24"/>
          <w:highlight w:val="none"/>
          <w:lang w:eastAsia="zh-CN"/>
        </w:rPr>
        <w:t>表</w:t>
      </w:r>
    </w:p>
    <w:p>
      <w:pPr>
        <w:pStyle w:val="10"/>
        <w:numPr>
          <w:ilvl w:val="0"/>
          <w:numId w:val="0"/>
        </w:numPr>
        <w:kinsoku w:val="0"/>
        <w:overflowPunct w:val="0"/>
        <w:ind w:leftChars="0" w:right="0" w:rightChars="0"/>
        <w:rPr>
          <w:rFonts w:hint="eastAsia" w:ascii="仿宋" w:hAnsi="仿宋" w:eastAsia="仿宋" w:cs="仿宋"/>
          <w:b/>
          <w:bCs/>
          <w:color w:val="auto"/>
          <w:sz w:val="20"/>
          <w:szCs w:val="20"/>
          <w:highlight w:val="none"/>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3"/>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bl>
    <w:p>
      <w:pPr>
        <w:rPr>
          <w:rFonts w:hint="eastAsia" w:ascii="仿宋" w:hAnsi="仿宋" w:eastAsia="仿宋" w:cs="仿宋"/>
          <w:color w:val="auto"/>
          <w:spacing w:val="-1"/>
          <w:kern w:val="0"/>
          <w:sz w:val="24"/>
          <w:highlight w:val="none"/>
        </w:rPr>
      </w:pPr>
    </w:p>
    <w:p>
      <w:pP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pPr>
        <w:pStyle w:val="10"/>
        <w:numPr>
          <w:ilvl w:val="0"/>
          <w:numId w:val="0"/>
        </w:numPr>
        <w:tabs>
          <w:tab w:val="left" w:pos="5551"/>
          <w:tab w:val="left" w:pos="6511"/>
          <w:tab w:val="left" w:pos="7111"/>
          <w:tab w:val="left" w:pos="7711"/>
        </w:tabs>
        <w:kinsoku w:val="0"/>
        <w:overflowPunct w:val="0"/>
        <w:spacing w:before="46"/>
        <w:ind w:right="0" w:rightChars="0" w:firstLine="3924"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1"/>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pPr>
        <w:pStyle w:val="4"/>
        <w:numPr>
          <w:ilvl w:val="0"/>
          <w:numId w:val="0"/>
        </w:numPr>
        <w:shd w:val="clear" w:color="auto" w:fill="auto"/>
        <w:spacing w:before="0" w:line="240" w:lineRule="atLeast"/>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jc w:val="center"/>
        <w:rPr>
          <w:rFonts w:hint="eastAsia" w:ascii="宋体" w:hAnsi="宋体" w:eastAsia="宋体" w:cs="宋体"/>
          <w:b/>
          <w:bCs/>
          <w:color w:val="auto"/>
          <w:sz w:val="24"/>
          <w:highlight w:val="none"/>
          <w:lang w:val="en-US" w:eastAsia="zh-CN"/>
        </w:rPr>
      </w:pPr>
      <w:bookmarkStart w:id="173" w:name="_Toc19511"/>
      <w:r>
        <w:rPr>
          <w:rFonts w:hint="eastAsia" w:ascii="宋体" w:hAnsi="宋体" w:eastAsia="宋体" w:cs="宋体"/>
          <w:b/>
          <w:bCs/>
          <w:color w:val="auto"/>
          <w:kern w:val="0"/>
          <w:sz w:val="24"/>
          <w:szCs w:val="20"/>
          <w:highlight w:val="none"/>
          <w:u w:val="none"/>
          <w:lang w:val="en-US" w:eastAsia="zh-CN" w:bidi="ar-SA"/>
        </w:rPr>
        <w:t>8、中小企业声明函(货物)</w:t>
      </w:r>
      <w:bookmarkEnd w:id="173"/>
    </w:p>
    <w:bookmarkEnd w:id="166"/>
    <w:bookmarkEnd w:id="167"/>
    <w:bookmarkEnd w:id="168"/>
    <w:bookmarkEnd w:id="169"/>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none"/>
          <w:u w:val="single"/>
          <w:lang w:val="en-US" w:eastAsia="zh-CN"/>
        </w:rPr>
        <w:t xml:space="preserve">（标的名称）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none"/>
          <w:u w:val="single"/>
          <w:lang w:val="en-US" w:eastAsia="zh-CN"/>
        </w:rPr>
        <w:t xml:space="preserve">（标的名称）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本企业对上述声明内容的真实性负责。如有虚假，将依法承担相应责任。 </w:t>
      </w: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lang w:val="en-US" w:eastAsia="zh-CN"/>
        </w:rPr>
      </w:pP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企业名称（盖章）： </w:t>
      </w:r>
    </w:p>
    <w:p>
      <w:pPr>
        <w:widowControl/>
        <w:shd w:val="clear" w:color="auto" w:fill="auto"/>
        <w:spacing w:before="100" w:beforeAutospacing="1" w:after="100" w:afterAutospacing="1" w:line="330" w:lineRule="atLeast"/>
        <w:ind w:firstLine="6200" w:firstLineChars="25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日 期：   </w:t>
      </w:r>
    </w:p>
    <w:p>
      <w:pPr>
        <w:pStyle w:val="7"/>
        <w:rPr>
          <w:rFonts w:hint="default"/>
          <w:color w:val="auto"/>
          <w:highlight w:val="none"/>
          <w:lang w:val="en-US"/>
        </w:rPr>
      </w:pPr>
    </w:p>
    <w:p>
      <w:pPr>
        <w:widowControl/>
        <w:shd w:val="clear" w:color="auto" w:fill="auto"/>
        <w:spacing w:before="100" w:beforeAutospacing="1" w:after="100" w:afterAutospacing="1" w:line="330" w:lineRule="atLeast"/>
        <w:ind w:firstLine="37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r>
        <w:rPr>
          <w:rFonts w:hint="eastAsia" w:ascii="宋体" w:hAnsi="宋体" w:cs="宋体"/>
          <w:color w:val="auto"/>
          <w:kern w:val="0"/>
          <w:sz w:val="24"/>
          <w:highlight w:val="none"/>
        </w:rPr>
        <w:t xml:space="preserve">    </w:t>
      </w:r>
    </w:p>
    <w:p>
      <w:pPr>
        <w:widowControl/>
        <w:spacing w:before="100" w:beforeAutospacing="1" w:after="100" w:afterAutospacing="1" w:line="330" w:lineRule="atLeast"/>
        <w:ind w:firstLine="2834" w:firstLineChars="13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widowControl/>
        <w:kinsoku/>
        <w:topLinePunct w:val="0"/>
        <w:bidi w:val="0"/>
        <w:spacing w:before="100" w:beforeAutospacing="1" w:after="100" w:afterAutospacing="1" w:line="380" w:lineRule="exact"/>
        <w:ind w:firstLine="3224"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pStyle w:val="52"/>
        <w:kinsoku/>
        <w:topLinePunct w:val="0"/>
        <w:bidi w:val="0"/>
        <w:spacing w:line="380" w:lineRule="exact"/>
        <w:rPr>
          <w:rFonts w:hint="eastAsia" w:ascii="宋体" w:hAnsi="宋体" w:eastAsia="宋体" w:cs="宋体"/>
          <w:color w:val="auto"/>
          <w:kern w:val="0"/>
          <w:sz w:val="24"/>
          <w:highlight w:val="none"/>
        </w:rPr>
      </w:pPr>
    </w:p>
    <w:p>
      <w:pPr>
        <w:pStyle w:val="52"/>
        <w:kinsoku/>
        <w:topLinePunct w:val="0"/>
        <w:bidi w:val="0"/>
        <w:spacing w:line="380" w:lineRule="exact"/>
        <w:rPr>
          <w:rFonts w:hint="eastAsia" w:ascii="宋体" w:hAnsi="宋体" w:eastAsia="宋体" w:cs="宋体"/>
          <w:color w:val="auto"/>
          <w:kern w:val="0"/>
          <w:sz w:val="24"/>
          <w:highlight w:val="none"/>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74" w:name="_Toc6386"/>
    </w:p>
    <w:p>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175" w:name="_Toc5728"/>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70"/>
      <w:bookmarkEnd w:id="171"/>
      <w:bookmarkEnd w:id="172"/>
      <w:bookmarkEnd w:id="174"/>
      <w:bookmarkEnd w:id="175"/>
    </w:p>
    <w:p>
      <w:pPr>
        <w:pStyle w:val="6"/>
        <w:shd w:val="clear" w:color="auto" w:fill="auto"/>
        <w:jc w:val="center"/>
        <w:rPr>
          <w:rFonts w:hint="eastAsia" w:ascii="宋体" w:hAnsi="宋体" w:eastAsia="宋体" w:cs="宋体"/>
          <w:color w:val="auto"/>
          <w:highlight w:val="none"/>
        </w:rPr>
      </w:pPr>
    </w:p>
    <w:p>
      <w:pPr>
        <w:pStyle w:val="6"/>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6"/>
        <w:shd w:val="clear" w:color="auto" w:fill="auto"/>
        <w:ind w:firstLine="43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6"/>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6"/>
        <w:shd w:val="clear" w:color="auto" w:fill="auto"/>
        <w:ind w:firstLine="0"/>
        <w:rPr>
          <w:rFonts w:hint="eastAsia" w:ascii="宋体" w:hAnsi="宋体" w:eastAsia="宋体" w:cs="宋体"/>
          <w:color w:val="auto"/>
          <w:highlight w:val="none"/>
        </w:rPr>
      </w:pPr>
      <w:bookmarkStart w:id="176" w:name="_Toc515647828"/>
      <w:bookmarkStart w:id="177" w:name="_Toc17333"/>
      <w:bookmarkStart w:id="178" w:name="_Toc7414"/>
    </w:p>
    <w:p>
      <w:pPr>
        <w:pStyle w:val="52"/>
        <w:shd w:val="clear" w:color="auto" w:fill="auto"/>
        <w:ind w:left="0" w:leftChars="0" w:firstLine="0" w:firstLineChars="0"/>
        <w:rPr>
          <w:rFonts w:hint="eastAsia" w:ascii="宋体" w:hAnsi="宋体" w:eastAsia="宋体" w:cs="宋体"/>
          <w:color w:val="auto"/>
          <w:highlight w:val="none"/>
        </w:rPr>
      </w:pPr>
    </w:p>
    <w:p>
      <w:pPr>
        <w:pStyle w:val="52"/>
        <w:shd w:val="clear" w:color="auto" w:fill="auto"/>
        <w:ind w:left="0" w:leftChars="0" w:firstLine="0" w:firstLineChars="0"/>
        <w:rPr>
          <w:rFonts w:hint="eastAsia" w:ascii="宋体" w:hAnsi="宋体" w:eastAsia="宋体" w:cs="宋体"/>
          <w:color w:val="auto"/>
          <w:highlight w:val="none"/>
        </w:rPr>
      </w:pPr>
    </w:p>
    <w:p>
      <w:pPr>
        <w:pStyle w:val="52"/>
        <w:shd w:val="clear" w:color="auto" w:fill="auto"/>
        <w:rPr>
          <w:rFonts w:hint="eastAsia" w:ascii="宋体" w:hAnsi="宋体" w:eastAsia="宋体" w:cs="宋体"/>
          <w:color w:val="auto"/>
          <w:highlight w:val="none"/>
        </w:rPr>
      </w:pPr>
    </w:p>
    <w:bookmarkEnd w:id="176"/>
    <w:bookmarkEnd w:id="177"/>
    <w:bookmarkEnd w:id="178"/>
    <w:p>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179" w:name="_Toc30054"/>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179"/>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90"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87"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color="auto" w:fill="auto"/>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180" w:name="_Toc8135"/>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180"/>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80" w:leftChars="485" w:hanging="123"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181" w:name="_Toc2685"/>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181"/>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说明：1.复印件上应加盖本单位章（自然人投标的无需盖章，需要签字）。</w:t>
      </w:r>
    </w:p>
    <w:p>
      <w:pPr>
        <w:pStyle w:val="14"/>
        <w:shd w:val="clear" w:color="auto" w:fill="auto"/>
        <w:tabs>
          <w:tab w:val="left" w:pos="5580"/>
        </w:tabs>
        <w:spacing w:line="360" w:lineRule="auto"/>
        <w:ind w:left="1100"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7" w:type="default"/>
      <w:footerReference r:id="rId8" w:type="default"/>
      <w:pgSz w:w="11905" w:h="16838"/>
      <w:pgMar w:top="1440" w:right="1797" w:bottom="1440" w:left="1797" w:header="850" w:footer="992" w:gutter="0"/>
      <w:pgNumType w:fmt="decimal"/>
      <w:cols w:space="0" w:num="1"/>
      <w:rtlGutter w:val="0"/>
      <w:docGrid w:type="linesAndChars" w:linePitch="332"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t>阿图什市某单位办公家具采购项目</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ascii="宋体" w:hAnsi="宋体" w:eastAsia="宋体" w:cs="宋体"/>
        <w:b w:val="0"/>
        <w:bCs w:val="0"/>
        <w:sz w:val="21"/>
        <w:szCs w:val="21"/>
        <w:lang w:val="en-US" w:eastAsia="zh-CN"/>
      </w:rPr>
    </w:pPr>
    <w:r>
      <w:rPr>
        <w:rFonts w:hint="eastAsia"/>
        <w:lang w:val="en-US" w:eastAsia="zh-CN"/>
      </w:rPr>
      <w:t>阿图什市某单位办公家具采购项目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1">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1E9214C"/>
    <w:multiLevelType w:val="singleLevel"/>
    <w:tmpl w:val="01E9214C"/>
    <w:lvl w:ilvl="0" w:tentative="0">
      <w:start w:val="3"/>
      <w:numFmt w:val="decimal"/>
      <w:lvlText w:val="%1."/>
      <w:lvlJc w:val="left"/>
      <w:pPr>
        <w:tabs>
          <w:tab w:val="left" w:pos="420"/>
        </w:tabs>
        <w:ind w:left="425" w:leftChars="0" w:hanging="425" w:firstLineChars="0"/>
      </w:pPr>
      <w:rPr>
        <w:rFonts w:hint="default"/>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6EC8727B"/>
    <w:multiLevelType w:val="singleLevel"/>
    <w:tmpl w:val="6EC8727B"/>
    <w:lvl w:ilvl="0" w:tentative="0">
      <w:start w:val="1"/>
      <w:numFmt w:val="decimal"/>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6"/>
  </w:num>
  <w:num w:numId="3">
    <w:abstractNumId w:val="0"/>
  </w:num>
  <w:num w:numId="4">
    <w:abstractNumId w:val="4"/>
  </w:num>
  <w:num w:numId="5">
    <w:abstractNumId w:val="8"/>
  </w:num>
  <w:num w:numId="6">
    <w:abstractNumId w:val="7"/>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9"/>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AyOTdiZGU1YTI4YzE1NTA5YWM3MGEyODEwMD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5EB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39A0"/>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463"/>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C7E74"/>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3637D1"/>
    <w:rsid w:val="01390BCC"/>
    <w:rsid w:val="01437C9C"/>
    <w:rsid w:val="014743B3"/>
    <w:rsid w:val="014F04E5"/>
    <w:rsid w:val="016F0A91"/>
    <w:rsid w:val="016F283F"/>
    <w:rsid w:val="01920401"/>
    <w:rsid w:val="0195644C"/>
    <w:rsid w:val="019E4202"/>
    <w:rsid w:val="01B87B26"/>
    <w:rsid w:val="01C072D1"/>
    <w:rsid w:val="01C62F65"/>
    <w:rsid w:val="0255198A"/>
    <w:rsid w:val="027423B3"/>
    <w:rsid w:val="028E7BDF"/>
    <w:rsid w:val="02AD32CA"/>
    <w:rsid w:val="02B472A9"/>
    <w:rsid w:val="02C95469"/>
    <w:rsid w:val="02D34744"/>
    <w:rsid w:val="02D61B95"/>
    <w:rsid w:val="03101E00"/>
    <w:rsid w:val="033E4DA4"/>
    <w:rsid w:val="0360329F"/>
    <w:rsid w:val="03A367D0"/>
    <w:rsid w:val="03A762C0"/>
    <w:rsid w:val="03B44E81"/>
    <w:rsid w:val="03E11484"/>
    <w:rsid w:val="040636B7"/>
    <w:rsid w:val="04552530"/>
    <w:rsid w:val="0465519A"/>
    <w:rsid w:val="04905D05"/>
    <w:rsid w:val="04B05277"/>
    <w:rsid w:val="04B14A54"/>
    <w:rsid w:val="04BD7D66"/>
    <w:rsid w:val="04E86924"/>
    <w:rsid w:val="05087233"/>
    <w:rsid w:val="050D4295"/>
    <w:rsid w:val="05371AF0"/>
    <w:rsid w:val="0548574A"/>
    <w:rsid w:val="05534E65"/>
    <w:rsid w:val="05544350"/>
    <w:rsid w:val="05A32D8D"/>
    <w:rsid w:val="05D02834"/>
    <w:rsid w:val="05E64C20"/>
    <w:rsid w:val="05ED6429"/>
    <w:rsid w:val="05F45A09"/>
    <w:rsid w:val="064A0705"/>
    <w:rsid w:val="06562220"/>
    <w:rsid w:val="068862DC"/>
    <w:rsid w:val="06897EFF"/>
    <w:rsid w:val="06955CFD"/>
    <w:rsid w:val="06A04F45"/>
    <w:rsid w:val="06AF7AFE"/>
    <w:rsid w:val="06B04F83"/>
    <w:rsid w:val="06D500D3"/>
    <w:rsid w:val="06F15555"/>
    <w:rsid w:val="074143D2"/>
    <w:rsid w:val="07443158"/>
    <w:rsid w:val="074E6108"/>
    <w:rsid w:val="07BC60B3"/>
    <w:rsid w:val="07C531B9"/>
    <w:rsid w:val="07C66477"/>
    <w:rsid w:val="07D41F0B"/>
    <w:rsid w:val="07E15B19"/>
    <w:rsid w:val="07EF451C"/>
    <w:rsid w:val="08083F2A"/>
    <w:rsid w:val="080A62FE"/>
    <w:rsid w:val="082779D0"/>
    <w:rsid w:val="08305869"/>
    <w:rsid w:val="083640B7"/>
    <w:rsid w:val="088F1F3E"/>
    <w:rsid w:val="089E6217"/>
    <w:rsid w:val="08A3733C"/>
    <w:rsid w:val="08AE6343"/>
    <w:rsid w:val="08BE09DC"/>
    <w:rsid w:val="08C96CD9"/>
    <w:rsid w:val="08D82CBE"/>
    <w:rsid w:val="08DF2475"/>
    <w:rsid w:val="08E421C5"/>
    <w:rsid w:val="08F63846"/>
    <w:rsid w:val="08F830FA"/>
    <w:rsid w:val="091F4B4B"/>
    <w:rsid w:val="092A4459"/>
    <w:rsid w:val="092E626A"/>
    <w:rsid w:val="09385C0D"/>
    <w:rsid w:val="09F101AC"/>
    <w:rsid w:val="09F547F1"/>
    <w:rsid w:val="0A1641A0"/>
    <w:rsid w:val="0A374116"/>
    <w:rsid w:val="0A3E54A5"/>
    <w:rsid w:val="0A425D09"/>
    <w:rsid w:val="0A560047"/>
    <w:rsid w:val="0A615213"/>
    <w:rsid w:val="0A682B5B"/>
    <w:rsid w:val="0A6D4931"/>
    <w:rsid w:val="0AA36A44"/>
    <w:rsid w:val="0ACA4847"/>
    <w:rsid w:val="0AD361DF"/>
    <w:rsid w:val="0AF139A7"/>
    <w:rsid w:val="0B5B6E32"/>
    <w:rsid w:val="0B930956"/>
    <w:rsid w:val="0BAF7383"/>
    <w:rsid w:val="0BB97AC8"/>
    <w:rsid w:val="0BCA09F3"/>
    <w:rsid w:val="0BCE4606"/>
    <w:rsid w:val="0BCF5D24"/>
    <w:rsid w:val="0BED0F30"/>
    <w:rsid w:val="0C08214B"/>
    <w:rsid w:val="0C174BC2"/>
    <w:rsid w:val="0C1A784C"/>
    <w:rsid w:val="0C473732"/>
    <w:rsid w:val="0C7D722D"/>
    <w:rsid w:val="0C7F7E31"/>
    <w:rsid w:val="0C881CA5"/>
    <w:rsid w:val="0CB97FA9"/>
    <w:rsid w:val="0CCB1770"/>
    <w:rsid w:val="0CCE5B94"/>
    <w:rsid w:val="0CEF39AD"/>
    <w:rsid w:val="0CFF1A4A"/>
    <w:rsid w:val="0D327C6B"/>
    <w:rsid w:val="0D3F1B32"/>
    <w:rsid w:val="0D5F286E"/>
    <w:rsid w:val="0D9F4315"/>
    <w:rsid w:val="0DEB14A0"/>
    <w:rsid w:val="0DEB54DD"/>
    <w:rsid w:val="0E096438"/>
    <w:rsid w:val="0E1A2D0C"/>
    <w:rsid w:val="0E33119A"/>
    <w:rsid w:val="0E484B44"/>
    <w:rsid w:val="0EEF05BA"/>
    <w:rsid w:val="0F0F11BE"/>
    <w:rsid w:val="0F2203CF"/>
    <w:rsid w:val="0F272863"/>
    <w:rsid w:val="0F2C78B5"/>
    <w:rsid w:val="0F49256A"/>
    <w:rsid w:val="0F4B3C50"/>
    <w:rsid w:val="0F4C41C0"/>
    <w:rsid w:val="0F6256F4"/>
    <w:rsid w:val="0F6F56E5"/>
    <w:rsid w:val="0FAC2639"/>
    <w:rsid w:val="0FB2671F"/>
    <w:rsid w:val="0FBF4B97"/>
    <w:rsid w:val="0FED5273"/>
    <w:rsid w:val="10130368"/>
    <w:rsid w:val="102E514F"/>
    <w:rsid w:val="104C77C0"/>
    <w:rsid w:val="1061783B"/>
    <w:rsid w:val="107439CE"/>
    <w:rsid w:val="10B36C33"/>
    <w:rsid w:val="10B60966"/>
    <w:rsid w:val="10BF71E9"/>
    <w:rsid w:val="10D241D0"/>
    <w:rsid w:val="10D77D5D"/>
    <w:rsid w:val="10E46A0A"/>
    <w:rsid w:val="10F240FC"/>
    <w:rsid w:val="11105DEF"/>
    <w:rsid w:val="111123A7"/>
    <w:rsid w:val="112C59A2"/>
    <w:rsid w:val="1132247A"/>
    <w:rsid w:val="11511AAD"/>
    <w:rsid w:val="115B06EA"/>
    <w:rsid w:val="11660481"/>
    <w:rsid w:val="11714438"/>
    <w:rsid w:val="117C475F"/>
    <w:rsid w:val="11D10160"/>
    <w:rsid w:val="1204469C"/>
    <w:rsid w:val="12135469"/>
    <w:rsid w:val="121E04E8"/>
    <w:rsid w:val="12200177"/>
    <w:rsid w:val="126551A3"/>
    <w:rsid w:val="126E04C4"/>
    <w:rsid w:val="128E689D"/>
    <w:rsid w:val="12900868"/>
    <w:rsid w:val="12C10A21"/>
    <w:rsid w:val="12C26FCA"/>
    <w:rsid w:val="131011AA"/>
    <w:rsid w:val="13441AE5"/>
    <w:rsid w:val="134C6DD6"/>
    <w:rsid w:val="136D666B"/>
    <w:rsid w:val="139F799A"/>
    <w:rsid w:val="13B17C71"/>
    <w:rsid w:val="13CE17D5"/>
    <w:rsid w:val="13E8624A"/>
    <w:rsid w:val="1405689D"/>
    <w:rsid w:val="14236387"/>
    <w:rsid w:val="1425441D"/>
    <w:rsid w:val="14301B0C"/>
    <w:rsid w:val="14711FFC"/>
    <w:rsid w:val="147C18B9"/>
    <w:rsid w:val="147E2158"/>
    <w:rsid w:val="1485147D"/>
    <w:rsid w:val="14970D4A"/>
    <w:rsid w:val="14AD4DB8"/>
    <w:rsid w:val="14C4258A"/>
    <w:rsid w:val="154047C7"/>
    <w:rsid w:val="155166C1"/>
    <w:rsid w:val="155C5937"/>
    <w:rsid w:val="15A5233F"/>
    <w:rsid w:val="15C13494"/>
    <w:rsid w:val="15D95780"/>
    <w:rsid w:val="15EC220C"/>
    <w:rsid w:val="15F555B1"/>
    <w:rsid w:val="161E3404"/>
    <w:rsid w:val="16937E27"/>
    <w:rsid w:val="169C77DB"/>
    <w:rsid w:val="16CD208A"/>
    <w:rsid w:val="16EF1F48"/>
    <w:rsid w:val="16F56691"/>
    <w:rsid w:val="170A6E3A"/>
    <w:rsid w:val="17122A20"/>
    <w:rsid w:val="1720040C"/>
    <w:rsid w:val="174E3C66"/>
    <w:rsid w:val="175005C5"/>
    <w:rsid w:val="175E4589"/>
    <w:rsid w:val="176059C1"/>
    <w:rsid w:val="17881110"/>
    <w:rsid w:val="178E0747"/>
    <w:rsid w:val="17A50911"/>
    <w:rsid w:val="17BA0860"/>
    <w:rsid w:val="17EB1CC3"/>
    <w:rsid w:val="17F45202"/>
    <w:rsid w:val="17FF1CA5"/>
    <w:rsid w:val="181D494B"/>
    <w:rsid w:val="185A2D62"/>
    <w:rsid w:val="186576DB"/>
    <w:rsid w:val="1870581D"/>
    <w:rsid w:val="18852DC4"/>
    <w:rsid w:val="188B3FAB"/>
    <w:rsid w:val="18B43EE8"/>
    <w:rsid w:val="18C474BD"/>
    <w:rsid w:val="191D6340"/>
    <w:rsid w:val="19283AD5"/>
    <w:rsid w:val="19940024"/>
    <w:rsid w:val="19B73F44"/>
    <w:rsid w:val="19FB2026"/>
    <w:rsid w:val="1A1C0075"/>
    <w:rsid w:val="1A2235E4"/>
    <w:rsid w:val="1A304E0A"/>
    <w:rsid w:val="1A3D3BF8"/>
    <w:rsid w:val="1A943AF7"/>
    <w:rsid w:val="1ADC3C25"/>
    <w:rsid w:val="1ADD108A"/>
    <w:rsid w:val="1ADE6EE4"/>
    <w:rsid w:val="1AE479A2"/>
    <w:rsid w:val="1B2C68C9"/>
    <w:rsid w:val="1B540B5B"/>
    <w:rsid w:val="1B8A22F8"/>
    <w:rsid w:val="1B9B7430"/>
    <w:rsid w:val="1BA809D0"/>
    <w:rsid w:val="1BAD4A8B"/>
    <w:rsid w:val="1BC872C4"/>
    <w:rsid w:val="1BC8769B"/>
    <w:rsid w:val="1BCE1685"/>
    <w:rsid w:val="1BE0272F"/>
    <w:rsid w:val="1BFA42E6"/>
    <w:rsid w:val="1C041A94"/>
    <w:rsid w:val="1C202F7D"/>
    <w:rsid w:val="1C456AEB"/>
    <w:rsid w:val="1C817B9F"/>
    <w:rsid w:val="1C8C41A9"/>
    <w:rsid w:val="1C913B90"/>
    <w:rsid w:val="1C982E58"/>
    <w:rsid w:val="1C9C4C5E"/>
    <w:rsid w:val="1CAA2094"/>
    <w:rsid w:val="1CB338B2"/>
    <w:rsid w:val="1CEE68B6"/>
    <w:rsid w:val="1CF52D14"/>
    <w:rsid w:val="1D076741"/>
    <w:rsid w:val="1D0F3860"/>
    <w:rsid w:val="1D2A5E93"/>
    <w:rsid w:val="1D5C49B8"/>
    <w:rsid w:val="1D6227F8"/>
    <w:rsid w:val="1D644556"/>
    <w:rsid w:val="1D992CC6"/>
    <w:rsid w:val="1DAB7C59"/>
    <w:rsid w:val="1DBD1371"/>
    <w:rsid w:val="1DC96A0D"/>
    <w:rsid w:val="1DE1661E"/>
    <w:rsid w:val="1DFE291F"/>
    <w:rsid w:val="1E141822"/>
    <w:rsid w:val="1E385966"/>
    <w:rsid w:val="1E7D1FC4"/>
    <w:rsid w:val="1E990AA4"/>
    <w:rsid w:val="1EC41FC5"/>
    <w:rsid w:val="1EE42889"/>
    <w:rsid w:val="1EFC175F"/>
    <w:rsid w:val="1F387436"/>
    <w:rsid w:val="1F4510B3"/>
    <w:rsid w:val="1F4C5B16"/>
    <w:rsid w:val="1F852551"/>
    <w:rsid w:val="1F9574BD"/>
    <w:rsid w:val="1FA73631"/>
    <w:rsid w:val="1FBB64FE"/>
    <w:rsid w:val="1FBF278C"/>
    <w:rsid w:val="1FC009DE"/>
    <w:rsid w:val="1FC35DD8"/>
    <w:rsid w:val="1FF90AD1"/>
    <w:rsid w:val="200E1CB4"/>
    <w:rsid w:val="201448F3"/>
    <w:rsid w:val="201A79C2"/>
    <w:rsid w:val="201E74B3"/>
    <w:rsid w:val="2056004D"/>
    <w:rsid w:val="205F5715"/>
    <w:rsid w:val="206B2007"/>
    <w:rsid w:val="206F2A21"/>
    <w:rsid w:val="207B4905"/>
    <w:rsid w:val="20A04297"/>
    <w:rsid w:val="20C20C31"/>
    <w:rsid w:val="20C84D12"/>
    <w:rsid w:val="20CF4C51"/>
    <w:rsid w:val="210F6386"/>
    <w:rsid w:val="21543824"/>
    <w:rsid w:val="2197751D"/>
    <w:rsid w:val="21A6126D"/>
    <w:rsid w:val="21BA77C5"/>
    <w:rsid w:val="21CD2F3E"/>
    <w:rsid w:val="21E40288"/>
    <w:rsid w:val="220F1E76"/>
    <w:rsid w:val="223B259E"/>
    <w:rsid w:val="223E3706"/>
    <w:rsid w:val="225D0766"/>
    <w:rsid w:val="227F3C44"/>
    <w:rsid w:val="22813E3B"/>
    <w:rsid w:val="22934188"/>
    <w:rsid w:val="22A14C18"/>
    <w:rsid w:val="22BE3A08"/>
    <w:rsid w:val="22C04851"/>
    <w:rsid w:val="22D14F53"/>
    <w:rsid w:val="22E20377"/>
    <w:rsid w:val="22F4274D"/>
    <w:rsid w:val="22F87608"/>
    <w:rsid w:val="23411CCC"/>
    <w:rsid w:val="23447230"/>
    <w:rsid w:val="23D9206E"/>
    <w:rsid w:val="23DB0465"/>
    <w:rsid w:val="23DE59BA"/>
    <w:rsid w:val="240E27FB"/>
    <w:rsid w:val="24305A06"/>
    <w:rsid w:val="2460453E"/>
    <w:rsid w:val="24613453"/>
    <w:rsid w:val="24A43F77"/>
    <w:rsid w:val="24C82820"/>
    <w:rsid w:val="24D16C22"/>
    <w:rsid w:val="24D740D4"/>
    <w:rsid w:val="25011339"/>
    <w:rsid w:val="25617F2B"/>
    <w:rsid w:val="256E3D48"/>
    <w:rsid w:val="25ED1E01"/>
    <w:rsid w:val="25F50CB6"/>
    <w:rsid w:val="26163EB5"/>
    <w:rsid w:val="26251D06"/>
    <w:rsid w:val="26321F0A"/>
    <w:rsid w:val="26445799"/>
    <w:rsid w:val="268B327A"/>
    <w:rsid w:val="26B4725E"/>
    <w:rsid w:val="26C568DA"/>
    <w:rsid w:val="26CD6696"/>
    <w:rsid w:val="26D905D7"/>
    <w:rsid w:val="26DD1E76"/>
    <w:rsid w:val="26EA6665"/>
    <w:rsid w:val="26F93445"/>
    <w:rsid w:val="2746688A"/>
    <w:rsid w:val="276A7481"/>
    <w:rsid w:val="276B6060"/>
    <w:rsid w:val="27822A1D"/>
    <w:rsid w:val="278F23C0"/>
    <w:rsid w:val="27AC35F6"/>
    <w:rsid w:val="27B2145C"/>
    <w:rsid w:val="27BB71B0"/>
    <w:rsid w:val="27DE7237"/>
    <w:rsid w:val="27FA7131"/>
    <w:rsid w:val="281A0EA7"/>
    <w:rsid w:val="282317CB"/>
    <w:rsid w:val="28435545"/>
    <w:rsid w:val="284E07CD"/>
    <w:rsid w:val="287C121A"/>
    <w:rsid w:val="28962D82"/>
    <w:rsid w:val="28C22024"/>
    <w:rsid w:val="28D728F5"/>
    <w:rsid w:val="28DA4193"/>
    <w:rsid w:val="28E76FDC"/>
    <w:rsid w:val="28FB2A87"/>
    <w:rsid w:val="290129D3"/>
    <w:rsid w:val="2940493E"/>
    <w:rsid w:val="298011DE"/>
    <w:rsid w:val="298D5275"/>
    <w:rsid w:val="29E71E17"/>
    <w:rsid w:val="29F56D48"/>
    <w:rsid w:val="29F85218"/>
    <w:rsid w:val="2A0D0CC4"/>
    <w:rsid w:val="2A1B2201"/>
    <w:rsid w:val="2A3140FD"/>
    <w:rsid w:val="2A613DAE"/>
    <w:rsid w:val="2AA669B6"/>
    <w:rsid w:val="2AB7478C"/>
    <w:rsid w:val="2AC3622E"/>
    <w:rsid w:val="2AC8240E"/>
    <w:rsid w:val="2AE474F4"/>
    <w:rsid w:val="2AE91610"/>
    <w:rsid w:val="2AF23A16"/>
    <w:rsid w:val="2B2D0EF2"/>
    <w:rsid w:val="2B337822"/>
    <w:rsid w:val="2B69661F"/>
    <w:rsid w:val="2BA271EA"/>
    <w:rsid w:val="2BAE7D76"/>
    <w:rsid w:val="2BCD7395"/>
    <w:rsid w:val="2BCE4856"/>
    <w:rsid w:val="2BEC2B5B"/>
    <w:rsid w:val="2BEC4909"/>
    <w:rsid w:val="2C0B1EB7"/>
    <w:rsid w:val="2C3708A1"/>
    <w:rsid w:val="2C740C6A"/>
    <w:rsid w:val="2C8D1A28"/>
    <w:rsid w:val="2C8F5842"/>
    <w:rsid w:val="2C9B54B2"/>
    <w:rsid w:val="2CBA5B43"/>
    <w:rsid w:val="2CFE750E"/>
    <w:rsid w:val="2D05394C"/>
    <w:rsid w:val="2D0F7889"/>
    <w:rsid w:val="2D775328"/>
    <w:rsid w:val="2D834DF9"/>
    <w:rsid w:val="2D874C30"/>
    <w:rsid w:val="2DF42E5B"/>
    <w:rsid w:val="2E0D4939"/>
    <w:rsid w:val="2E1D524D"/>
    <w:rsid w:val="2E230507"/>
    <w:rsid w:val="2E341DD7"/>
    <w:rsid w:val="2E734E6D"/>
    <w:rsid w:val="2EA27501"/>
    <w:rsid w:val="2EE46E89"/>
    <w:rsid w:val="2F3317D8"/>
    <w:rsid w:val="2F3C2100"/>
    <w:rsid w:val="2F3E7857"/>
    <w:rsid w:val="2F5E167A"/>
    <w:rsid w:val="2F624773"/>
    <w:rsid w:val="2F6824F8"/>
    <w:rsid w:val="2F9060E8"/>
    <w:rsid w:val="2F9706CB"/>
    <w:rsid w:val="2FC242FE"/>
    <w:rsid w:val="2FCA4F61"/>
    <w:rsid w:val="2FE00F3D"/>
    <w:rsid w:val="2FEC4067"/>
    <w:rsid w:val="2FF02C24"/>
    <w:rsid w:val="2FF40230"/>
    <w:rsid w:val="30246A80"/>
    <w:rsid w:val="305C0CAD"/>
    <w:rsid w:val="307325D9"/>
    <w:rsid w:val="30B11ABF"/>
    <w:rsid w:val="30C418AA"/>
    <w:rsid w:val="30C51EF2"/>
    <w:rsid w:val="30FC114A"/>
    <w:rsid w:val="31784752"/>
    <w:rsid w:val="318750EF"/>
    <w:rsid w:val="318C73AC"/>
    <w:rsid w:val="31E71DFA"/>
    <w:rsid w:val="31F2015C"/>
    <w:rsid w:val="31F67EDC"/>
    <w:rsid w:val="32302576"/>
    <w:rsid w:val="325D5CAE"/>
    <w:rsid w:val="32E53E60"/>
    <w:rsid w:val="32FD11AA"/>
    <w:rsid w:val="332B1B27"/>
    <w:rsid w:val="33347692"/>
    <w:rsid w:val="333E257D"/>
    <w:rsid w:val="337C0898"/>
    <w:rsid w:val="341774EA"/>
    <w:rsid w:val="34393BA8"/>
    <w:rsid w:val="343C6007"/>
    <w:rsid w:val="3474525E"/>
    <w:rsid w:val="348231C8"/>
    <w:rsid w:val="349756CD"/>
    <w:rsid w:val="34BB1D0D"/>
    <w:rsid w:val="34DB703E"/>
    <w:rsid w:val="351D5B33"/>
    <w:rsid w:val="352B6080"/>
    <w:rsid w:val="352E7A4E"/>
    <w:rsid w:val="355D1BDD"/>
    <w:rsid w:val="356B689E"/>
    <w:rsid w:val="357C376A"/>
    <w:rsid w:val="359F1FBC"/>
    <w:rsid w:val="35C05A50"/>
    <w:rsid w:val="35C81F43"/>
    <w:rsid w:val="35CB6407"/>
    <w:rsid w:val="35F273D0"/>
    <w:rsid w:val="35FF1075"/>
    <w:rsid w:val="36312BA6"/>
    <w:rsid w:val="363E3E80"/>
    <w:rsid w:val="364147F8"/>
    <w:rsid w:val="365E6501"/>
    <w:rsid w:val="36636652"/>
    <w:rsid w:val="36AB0D07"/>
    <w:rsid w:val="36B85B13"/>
    <w:rsid w:val="36CA51EA"/>
    <w:rsid w:val="36E7289C"/>
    <w:rsid w:val="36F44901"/>
    <w:rsid w:val="370C2303"/>
    <w:rsid w:val="371216F3"/>
    <w:rsid w:val="371562DB"/>
    <w:rsid w:val="37256F21"/>
    <w:rsid w:val="37321D6A"/>
    <w:rsid w:val="37555A58"/>
    <w:rsid w:val="375B0D98"/>
    <w:rsid w:val="37B26BC7"/>
    <w:rsid w:val="37BA272F"/>
    <w:rsid w:val="37DF7667"/>
    <w:rsid w:val="3810197F"/>
    <w:rsid w:val="3810372D"/>
    <w:rsid w:val="382F7F59"/>
    <w:rsid w:val="38685317"/>
    <w:rsid w:val="3898459D"/>
    <w:rsid w:val="38B36EDA"/>
    <w:rsid w:val="38B4677D"/>
    <w:rsid w:val="38D65532"/>
    <w:rsid w:val="38ED08FE"/>
    <w:rsid w:val="3951224F"/>
    <w:rsid w:val="39585248"/>
    <w:rsid w:val="39682C9F"/>
    <w:rsid w:val="39BB6428"/>
    <w:rsid w:val="39C0030D"/>
    <w:rsid w:val="39E15BEA"/>
    <w:rsid w:val="3A434E4D"/>
    <w:rsid w:val="3A4E20D5"/>
    <w:rsid w:val="3AB535E1"/>
    <w:rsid w:val="3AF96F3C"/>
    <w:rsid w:val="3AFF6407"/>
    <w:rsid w:val="3B2F036E"/>
    <w:rsid w:val="3B4E1274"/>
    <w:rsid w:val="3B6A75F8"/>
    <w:rsid w:val="3B8A2759"/>
    <w:rsid w:val="3BA20BFD"/>
    <w:rsid w:val="3BA42B0A"/>
    <w:rsid w:val="3BBB7E54"/>
    <w:rsid w:val="3BC40B50"/>
    <w:rsid w:val="3BD01B51"/>
    <w:rsid w:val="3C003D8D"/>
    <w:rsid w:val="3C26586A"/>
    <w:rsid w:val="3C3917A1"/>
    <w:rsid w:val="3C526997"/>
    <w:rsid w:val="3C5C2847"/>
    <w:rsid w:val="3C925059"/>
    <w:rsid w:val="3CB5559F"/>
    <w:rsid w:val="3CBC2B52"/>
    <w:rsid w:val="3CBC525F"/>
    <w:rsid w:val="3CBE52C8"/>
    <w:rsid w:val="3CC870FB"/>
    <w:rsid w:val="3CE753A4"/>
    <w:rsid w:val="3CEB5709"/>
    <w:rsid w:val="3D1D3C32"/>
    <w:rsid w:val="3D1F312E"/>
    <w:rsid w:val="3D2B2448"/>
    <w:rsid w:val="3D5B3B65"/>
    <w:rsid w:val="3D671D7B"/>
    <w:rsid w:val="3D6A7724"/>
    <w:rsid w:val="3D6E1622"/>
    <w:rsid w:val="3DDC1163"/>
    <w:rsid w:val="3DFE0BF8"/>
    <w:rsid w:val="3E175815"/>
    <w:rsid w:val="3E3711E2"/>
    <w:rsid w:val="3E375EB7"/>
    <w:rsid w:val="3E421533"/>
    <w:rsid w:val="3E4E44C1"/>
    <w:rsid w:val="3E506F79"/>
    <w:rsid w:val="3E8D5E6B"/>
    <w:rsid w:val="3EBE4E2C"/>
    <w:rsid w:val="3ED01430"/>
    <w:rsid w:val="3EDC25BB"/>
    <w:rsid w:val="3EE906FE"/>
    <w:rsid w:val="3F0B6C2D"/>
    <w:rsid w:val="3F66594E"/>
    <w:rsid w:val="3F796D91"/>
    <w:rsid w:val="3F9733C2"/>
    <w:rsid w:val="3FA30497"/>
    <w:rsid w:val="3FA763B0"/>
    <w:rsid w:val="3FAA7FC2"/>
    <w:rsid w:val="3FD247CD"/>
    <w:rsid w:val="3FD414E4"/>
    <w:rsid w:val="3FE1257F"/>
    <w:rsid w:val="401D05DE"/>
    <w:rsid w:val="4024246B"/>
    <w:rsid w:val="40302BBE"/>
    <w:rsid w:val="4077790F"/>
    <w:rsid w:val="408C1AED"/>
    <w:rsid w:val="40B3559D"/>
    <w:rsid w:val="40D45C40"/>
    <w:rsid w:val="40D73D5E"/>
    <w:rsid w:val="40DB5220"/>
    <w:rsid w:val="40E81C84"/>
    <w:rsid w:val="40F94293"/>
    <w:rsid w:val="40FB0484"/>
    <w:rsid w:val="414A7D5A"/>
    <w:rsid w:val="4157061F"/>
    <w:rsid w:val="41662610"/>
    <w:rsid w:val="41921B27"/>
    <w:rsid w:val="41AC2719"/>
    <w:rsid w:val="41D75722"/>
    <w:rsid w:val="421D3616"/>
    <w:rsid w:val="4286740D"/>
    <w:rsid w:val="429E34F1"/>
    <w:rsid w:val="42AA6865"/>
    <w:rsid w:val="42B702DA"/>
    <w:rsid w:val="42C57F36"/>
    <w:rsid w:val="42D27F5D"/>
    <w:rsid w:val="42EA6221"/>
    <w:rsid w:val="42EF4755"/>
    <w:rsid w:val="430D7F72"/>
    <w:rsid w:val="431E13F4"/>
    <w:rsid w:val="43265893"/>
    <w:rsid w:val="432D7889"/>
    <w:rsid w:val="43317379"/>
    <w:rsid w:val="4342770D"/>
    <w:rsid w:val="434A46EC"/>
    <w:rsid w:val="435C7A89"/>
    <w:rsid w:val="43941B2C"/>
    <w:rsid w:val="43AD55B9"/>
    <w:rsid w:val="43B5750E"/>
    <w:rsid w:val="43CB2F74"/>
    <w:rsid w:val="43E33E05"/>
    <w:rsid w:val="44116C17"/>
    <w:rsid w:val="444A568D"/>
    <w:rsid w:val="444C4C47"/>
    <w:rsid w:val="44531998"/>
    <w:rsid w:val="44590819"/>
    <w:rsid w:val="445B488C"/>
    <w:rsid w:val="446E48E9"/>
    <w:rsid w:val="44784B34"/>
    <w:rsid w:val="447B1C4D"/>
    <w:rsid w:val="4490282F"/>
    <w:rsid w:val="44F87A23"/>
    <w:rsid w:val="450F3328"/>
    <w:rsid w:val="453252CE"/>
    <w:rsid w:val="453A4CCF"/>
    <w:rsid w:val="45597105"/>
    <w:rsid w:val="455E0086"/>
    <w:rsid w:val="45640302"/>
    <w:rsid w:val="456C63D5"/>
    <w:rsid w:val="45763405"/>
    <w:rsid w:val="45C945EA"/>
    <w:rsid w:val="45E73FDA"/>
    <w:rsid w:val="46293689"/>
    <w:rsid w:val="464E0068"/>
    <w:rsid w:val="464E7D0F"/>
    <w:rsid w:val="465A35BD"/>
    <w:rsid w:val="465D0485"/>
    <w:rsid w:val="465F0134"/>
    <w:rsid w:val="46D93AEF"/>
    <w:rsid w:val="46FF153C"/>
    <w:rsid w:val="47113641"/>
    <w:rsid w:val="4742292E"/>
    <w:rsid w:val="475E2568"/>
    <w:rsid w:val="47745A86"/>
    <w:rsid w:val="47842674"/>
    <w:rsid w:val="4795427E"/>
    <w:rsid w:val="479F32A6"/>
    <w:rsid w:val="47A10D56"/>
    <w:rsid w:val="47A143A2"/>
    <w:rsid w:val="47AF4D11"/>
    <w:rsid w:val="47B9126E"/>
    <w:rsid w:val="47FF763C"/>
    <w:rsid w:val="48322A33"/>
    <w:rsid w:val="484908DB"/>
    <w:rsid w:val="48492E5F"/>
    <w:rsid w:val="485209FF"/>
    <w:rsid w:val="485E307D"/>
    <w:rsid w:val="486235C5"/>
    <w:rsid w:val="4866371A"/>
    <w:rsid w:val="48A95C04"/>
    <w:rsid w:val="48C42A3E"/>
    <w:rsid w:val="48CE652C"/>
    <w:rsid w:val="48D91605"/>
    <w:rsid w:val="48F549A5"/>
    <w:rsid w:val="48F97216"/>
    <w:rsid w:val="48FF3A76"/>
    <w:rsid w:val="491A2237"/>
    <w:rsid w:val="492275A4"/>
    <w:rsid w:val="4926601A"/>
    <w:rsid w:val="49446E29"/>
    <w:rsid w:val="49597971"/>
    <w:rsid w:val="495A158B"/>
    <w:rsid w:val="49670380"/>
    <w:rsid w:val="497955D6"/>
    <w:rsid w:val="49B16CC5"/>
    <w:rsid w:val="49C9699B"/>
    <w:rsid w:val="49DD50AA"/>
    <w:rsid w:val="4A061B4C"/>
    <w:rsid w:val="4A496086"/>
    <w:rsid w:val="4A5D4EF8"/>
    <w:rsid w:val="4A6C513B"/>
    <w:rsid w:val="4A74295D"/>
    <w:rsid w:val="4A866708"/>
    <w:rsid w:val="4A8E3303"/>
    <w:rsid w:val="4A92483C"/>
    <w:rsid w:val="4AC11C68"/>
    <w:rsid w:val="4ACD4CEF"/>
    <w:rsid w:val="4ACE1952"/>
    <w:rsid w:val="4AEF15D8"/>
    <w:rsid w:val="4AF60278"/>
    <w:rsid w:val="4AF91025"/>
    <w:rsid w:val="4B005883"/>
    <w:rsid w:val="4B036369"/>
    <w:rsid w:val="4B0B0B93"/>
    <w:rsid w:val="4B2C6EA1"/>
    <w:rsid w:val="4B4475D2"/>
    <w:rsid w:val="4B61791F"/>
    <w:rsid w:val="4B6D45C9"/>
    <w:rsid w:val="4B7A0F54"/>
    <w:rsid w:val="4B83098E"/>
    <w:rsid w:val="4BA97CC9"/>
    <w:rsid w:val="4BDD711F"/>
    <w:rsid w:val="4BE40D01"/>
    <w:rsid w:val="4C4C09CF"/>
    <w:rsid w:val="4C4D6CFC"/>
    <w:rsid w:val="4C7A188D"/>
    <w:rsid w:val="4C7E4CB1"/>
    <w:rsid w:val="4C8936F0"/>
    <w:rsid w:val="4CA02851"/>
    <w:rsid w:val="4D141FE0"/>
    <w:rsid w:val="4D351D41"/>
    <w:rsid w:val="4D646B23"/>
    <w:rsid w:val="4D8F132B"/>
    <w:rsid w:val="4DAC05E6"/>
    <w:rsid w:val="4DC126F3"/>
    <w:rsid w:val="4DC236BE"/>
    <w:rsid w:val="4E0524B6"/>
    <w:rsid w:val="4E0E5897"/>
    <w:rsid w:val="4E2E2B54"/>
    <w:rsid w:val="4E4242CC"/>
    <w:rsid w:val="4E5403C0"/>
    <w:rsid w:val="4E5F5F0E"/>
    <w:rsid w:val="4E677615"/>
    <w:rsid w:val="4EB82ACF"/>
    <w:rsid w:val="4ECA5358"/>
    <w:rsid w:val="4ED079B5"/>
    <w:rsid w:val="4ED127FF"/>
    <w:rsid w:val="4ED96A7E"/>
    <w:rsid w:val="4F211B43"/>
    <w:rsid w:val="4F540514"/>
    <w:rsid w:val="4F6666E3"/>
    <w:rsid w:val="4F6B6FFA"/>
    <w:rsid w:val="4F742507"/>
    <w:rsid w:val="4F9C22EA"/>
    <w:rsid w:val="4FA72771"/>
    <w:rsid w:val="4FB22195"/>
    <w:rsid w:val="4FFE3062"/>
    <w:rsid w:val="500372D1"/>
    <w:rsid w:val="50772144"/>
    <w:rsid w:val="50C01628"/>
    <w:rsid w:val="50C65FDD"/>
    <w:rsid w:val="50C77758"/>
    <w:rsid w:val="50E028B4"/>
    <w:rsid w:val="50E344A6"/>
    <w:rsid w:val="5119769F"/>
    <w:rsid w:val="51230B0D"/>
    <w:rsid w:val="51271000"/>
    <w:rsid w:val="517D674F"/>
    <w:rsid w:val="51917235"/>
    <w:rsid w:val="51B11960"/>
    <w:rsid w:val="51EF0B3A"/>
    <w:rsid w:val="5200468D"/>
    <w:rsid w:val="520B596A"/>
    <w:rsid w:val="5226253D"/>
    <w:rsid w:val="522D7877"/>
    <w:rsid w:val="52567D81"/>
    <w:rsid w:val="526D37FE"/>
    <w:rsid w:val="52964527"/>
    <w:rsid w:val="52C728C5"/>
    <w:rsid w:val="52E57E15"/>
    <w:rsid w:val="52EB0BC7"/>
    <w:rsid w:val="52FD43C9"/>
    <w:rsid w:val="530C1269"/>
    <w:rsid w:val="531B187C"/>
    <w:rsid w:val="533C110A"/>
    <w:rsid w:val="536A3A27"/>
    <w:rsid w:val="53737AE7"/>
    <w:rsid w:val="537D5CC3"/>
    <w:rsid w:val="53990AFD"/>
    <w:rsid w:val="53DE35D5"/>
    <w:rsid w:val="5403105C"/>
    <w:rsid w:val="543E122D"/>
    <w:rsid w:val="544544DB"/>
    <w:rsid w:val="54454A38"/>
    <w:rsid w:val="54603722"/>
    <w:rsid w:val="5460414F"/>
    <w:rsid w:val="54680721"/>
    <w:rsid w:val="546E385E"/>
    <w:rsid w:val="546E6143"/>
    <w:rsid w:val="54752E3E"/>
    <w:rsid w:val="54994D7E"/>
    <w:rsid w:val="54B76D9A"/>
    <w:rsid w:val="54C44B46"/>
    <w:rsid w:val="54C4504C"/>
    <w:rsid w:val="54D34337"/>
    <w:rsid w:val="54DA5D8D"/>
    <w:rsid w:val="54ED35AA"/>
    <w:rsid w:val="551D40DC"/>
    <w:rsid w:val="55A734CB"/>
    <w:rsid w:val="55B921AE"/>
    <w:rsid w:val="55C217A6"/>
    <w:rsid w:val="55E05CBF"/>
    <w:rsid w:val="55F964C0"/>
    <w:rsid w:val="56226FF5"/>
    <w:rsid w:val="565A47A0"/>
    <w:rsid w:val="565A665B"/>
    <w:rsid w:val="566B44F9"/>
    <w:rsid w:val="568000FE"/>
    <w:rsid w:val="569C6DA8"/>
    <w:rsid w:val="56CB31E9"/>
    <w:rsid w:val="56CE1E48"/>
    <w:rsid w:val="57441971"/>
    <w:rsid w:val="574D0B96"/>
    <w:rsid w:val="5753390A"/>
    <w:rsid w:val="57790E97"/>
    <w:rsid w:val="577949F3"/>
    <w:rsid w:val="5781344E"/>
    <w:rsid w:val="578923D3"/>
    <w:rsid w:val="57C837F3"/>
    <w:rsid w:val="57D27E9C"/>
    <w:rsid w:val="58002426"/>
    <w:rsid w:val="584E6149"/>
    <w:rsid w:val="585A65D3"/>
    <w:rsid w:val="58603D71"/>
    <w:rsid w:val="587868EA"/>
    <w:rsid w:val="587873A1"/>
    <w:rsid w:val="587C29ED"/>
    <w:rsid w:val="587D598D"/>
    <w:rsid w:val="589F3852"/>
    <w:rsid w:val="58A61818"/>
    <w:rsid w:val="58BB798B"/>
    <w:rsid w:val="58E77AFF"/>
    <w:rsid w:val="58E77E9A"/>
    <w:rsid w:val="58FA0183"/>
    <w:rsid w:val="59154646"/>
    <w:rsid w:val="5921446C"/>
    <w:rsid w:val="5935428B"/>
    <w:rsid w:val="59537423"/>
    <w:rsid w:val="59637709"/>
    <w:rsid w:val="59695434"/>
    <w:rsid w:val="598B2F92"/>
    <w:rsid w:val="598B728E"/>
    <w:rsid w:val="59B57AB7"/>
    <w:rsid w:val="59CA7788"/>
    <w:rsid w:val="59D06384"/>
    <w:rsid w:val="59D46859"/>
    <w:rsid w:val="59E837EE"/>
    <w:rsid w:val="59EB363D"/>
    <w:rsid w:val="59F359C5"/>
    <w:rsid w:val="5A074538"/>
    <w:rsid w:val="5A3D43FE"/>
    <w:rsid w:val="5A4E7FAD"/>
    <w:rsid w:val="5A6B3743"/>
    <w:rsid w:val="5A6E2A15"/>
    <w:rsid w:val="5AA705B3"/>
    <w:rsid w:val="5AE70465"/>
    <w:rsid w:val="5AF54CD9"/>
    <w:rsid w:val="5B105132"/>
    <w:rsid w:val="5B20049A"/>
    <w:rsid w:val="5B314FB8"/>
    <w:rsid w:val="5B395408"/>
    <w:rsid w:val="5B445318"/>
    <w:rsid w:val="5B5136E8"/>
    <w:rsid w:val="5B8542BD"/>
    <w:rsid w:val="5B931646"/>
    <w:rsid w:val="5B935A55"/>
    <w:rsid w:val="5B9718EC"/>
    <w:rsid w:val="5BB22788"/>
    <w:rsid w:val="5BBC6CB2"/>
    <w:rsid w:val="5BEF0AD5"/>
    <w:rsid w:val="5C0E64BD"/>
    <w:rsid w:val="5C0F3B78"/>
    <w:rsid w:val="5C36729C"/>
    <w:rsid w:val="5C520E7C"/>
    <w:rsid w:val="5C5611D3"/>
    <w:rsid w:val="5C6E5A67"/>
    <w:rsid w:val="5C735EB5"/>
    <w:rsid w:val="5C9D0F42"/>
    <w:rsid w:val="5CC055C4"/>
    <w:rsid w:val="5CC07DD9"/>
    <w:rsid w:val="5D0D35F8"/>
    <w:rsid w:val="5D123E93"/>
    <w:rsid w:val="5D1C654D"/>
    <w:rsid w:val="5D2017FC"/>
    <w:rsid w:val="5D543F38"/>
    <w:rsid w:val="5D940E92"/>
    <w:rsid w:val="5DA6050C"/>
    <w:rsid w:val="5DB449D7"/>
    <w:rsid w:val="5DC23869"/>
    <w:rsid w:val="5DC62A8F"/>
    <w:rsid w:val="5E4F584C"/>
    <w:rsid w:val="5E5B745B"/>
    <w:rsid w:val="5E6D4E5F"/>
    <w:rsid w:val="5E8343A9"/>
    <w:rsid w:val="5E875C48"/>
    <w:rsid w:val="5EB033F0"/>
    <w:rsid w:val="5EBF4451"/>
    <w:rsid w:val="5ECF7C24"/>
    <w:rsid w:val="5EFA2F5D"/>
    <w:rsid w:val="5F0E6877"/>
    <w:rsid w:val="5F1405A9"/>
    <w:rsid w:val="5F4E2C09"/>
    <w:rsid w:val="5F7C47FC"/>
    <w:rsid w:val="5F830B05"/>
    <w:rsid w:val="5F9251D4"/>
    <w:rsid w:val="5FA3091E"/>
    <w:rsid w:val="5FB4164A"/>
    <w:rsid w:val="5FDC515A"/>
    <w:rsid w:val="5FF41E65"/>
    <w:rsid w:val="60675D31"/>
    <w:rsid w:val="606E61E9"/>
    <w:rsid w:val="6099055F"/>
    <w:rsid w:val="60BE0A02"/>
    <w:rsid w:val="60D17C50"/>
    <w:rsid w:val="60D91EFE"/>
    <w:rsid w:val="61152866"/>
    <w:rsid w:val="6162299C"/>
    <w:rsid w:val="619F7059"/>
    <w:rsid w:val="61CD0B83"/>
    <w:rsid w:val="61CE7FA1"/>
    <w:rsid w:val="622017F1"/>
    <w:rsid w:val="623A5A89"/>
    <w:rsid w:val="62B31701"/>
    <w:rsid w:val="62DD1EB5"/>
    <w:rsid w:val="62F96AF5"/>
    <w:rsid w:val="63154001"/>
    <w:rsid w:val="633163BD"/>
    <w:rsid w:val="633914DA"/>
    <w:rsid w:val="633D39F4"/>
    <w:rsid w:val="633D65C4"/>
    <w:rsid w:val="634467FD"/>
    <w:rsid w:val="634A36E8"/>
    <w:rsid w:val="63644F37"/>
    <w:rsid w:val="63744BF1"/>
    <w:rsid w:val="6375205B"/>
    <w:rsid w:val="637F5A87"/>
    <w:rsid w:val="63937429"/>
    <w:rsid w:val="63955212"/>
    <w:rsid w:val="63B079EF"/>
    <w:rsid w:val="63D0339F"/>
    <w:rsid w:val="6413263F"/>
    <w:rsid w:val="64175F22"/>
    <w:rsid w:val="642425F4"/>
    <w:rsid w:val="644D7AF5"/>
    <w:rsid w:val="646A3415"/>
    <w:rsid w:val="64944B56"/>
    <w:rsid w:val="64B27796"/>
    <w:rsid w:val="64B41760"/>
    <w:rsid w:val="64CA1A25"/>
    <w:rsid w:val="64E83DE8"/>
    <w:rsid w:val="64EC3D37"/>
    <w:rsid w:val="64EE1A97"/>
    <w:rsid w:val="65306815"/>
    <w:rsid w:val="65810E59"/>
    <w:rsid w:val="65817895"/>
    <w:rsid w:val="658E039D"/>
    <w:rsid w:val="65901116"/>
    <w:rsid w:val="65924CA9"/>
    <w:rsid w:val="65A85B71"/>
    <w:rsid w:val="65B46B2F"/>
    <w:rsid w:val="65C26A8E"/>
    <w:rsid w:val="65D200F0"/>
    <w:rsid w:val="65E51C8D"/>
    <w:rsid w:val="65FF6E40"/>
    <w:rsid w:val="660D2ED6"/>
    <w:rsid w:val="660E0C4E"/>
    <w:rsid w:val="6612135A"/>
    <w:rsid w:val="662F7813"/>
    <w:rsid w:val="6659207B"/>
    <w:rsid w:val="668A09CB"/>
    <w:rsid w:val="66AE7DC2"/>
    <w:rsid w:val="66D6776C"/>
    <w:rsid w:val="66D85CF0"/>
    <w:rsid w:val="66E41D5C"/>
    <w:rsid w:val="672A3F5C"/>
    <w:rsid w:val="672C66EE"/>
    <w:rsid w:val="673849B2"/>
    <w:rsid w:val="674D4335"/>
    <w:rsid w:val="67726657"/>
    <w:rsid w:val="678A4ED6"/>
    <w:rsid w:val="679D44A7"/>
    <w:rsid w:val="67BB05DB"/>
    <w:rsid w:val="67BD26DA"/>
    <w:rsid w:val="68120612"/>
    <w:rsid w:val="68744C4B"/>
    <w:rsid w:val="688A35DC"/>
    <w:rsid w:val="6896352A"/>
    <w:rsid w:val="689B1082"/>
    <w:rsid w:val="68D51FF8"/>
    <w:rsid w:val="68F41093"/>
    <w:rsid w:val="69083E29"/>
    <w:rsid w:val="69232A11"/>
    <w:rsid w:val="69252C2D"/>
    <w:rsid w:val="69401815"/>
    <w:rsid w:val="694F6758"/>
    <w:rsid w:val="6958090C"/>
    <w:rsid w:val="695E2B47"/>
    <w:rsid w:val="69721525"/>
    <w:rsid w:val="69740DD1"/>
    <w:rsid w:val="69874162"/>
    <w:rsid w:val="69886D18"/>
    <w:rsid w:val="699C0B46"/>
    <w:rsid w:val="699E6EDB"/>
    <w:rsid w:val="69C02CC6"/>
    <w:rsid w:val="6A0C5CC5"/>
    <w:rsid w:val="6A0D4726"/>
    <w:rsid w:val="6A1011E7"/>
    <w:rsid w:val="6A5C61DA"/>
    <w:rsid w:val="6A7C687C"/>
    <w:rsid w:val="6A7D7D3F"/>
    <w:rsid w:val="6A9C5931"/>
    <w:rsid w:val="6AB601A3"/>
    <w:rsid w:val="6ABC418D"/>
    <w:rsid w:val="6AD14FD7"/>
    <w:rsid w:val="6B244066"/>
    <w:rsid w:val="6B2A277C"/>
    <w:rsid w:val="6B2E30B1"/>
    <w:rsid w:val="6B327947"/>
    <w:rsid w:val="6B3753A0"/>
    <w:rsid w:val="6B3929BF"/>
    <w:rsid w:val="6B9419A4"/>
    <w:rsid w:val="6BC92D5B"/>
    <w:rsid w:val="6BD20370"/>
    <w:rsid w:val="6BDC2A11"/>
    <w:rsid w:val="6BE85984"/>
    <w:rsid w:val="6C2D7F57"/>
    <w:rsid w:val="6C350884"/>
    <w:rsid w:val="6C3E4063"/>
    <w:rsid w:val="6C4179F9"/>
    <w:rsid w:val="6C7964CA"/>
    <w:rsid w:val="6C7D68DC"/>
    <w:rsid w:val="6CA64085"/>
    <w:rsid w:val="6D121900"/>
    <w:rsid w:val="6D2356D5"/>
    <w:rsid w:val="6D374CDD"/>
    <w:rsid w:val="6D4603CA"/>
    <w:rsid w:val="6D7A376E"/>
    <w:rsid w:val="6D924ED4"/>
    <w:rsid w:val="6DDA7911"/>
    <w:rsid w:val="6E1F559C"/>
    <w:rsid w:val="6E74415F"/>
    <w:rsid w:val="6E881C94"/>
    <w:rsid w:val="6E967BE7"/>
    <w:rsid w:val="6E9A3775"/>
    <w:rsid w:val="6EC425A0"/>
    <w:rsid w:val="6EDB70B6"/>
    <w:rsid w:val="6F155591"/>
    <w:rsid w:val="6F564781"/>
    <w:rsid w:val="6F944336"/>
    <w:rsid w:val="6FA110A6"/>
    <w:rsid w:val="6FAD4F96"/>
    <w:rsid w:val="6FC64B3E"/>
    <w:rsid w:val="6FD5610C"/>
    <w:rsid w:val="6FDF5F0E"/>
    <w:rsid w:val="700A0487"/>
    <w:rsid w:val="70393F60"/>
    <w:rsid w:val="706E6C67"/>
    <w:rsid w:val="70903082"/>
    <w:rsid w:val="70A408DB"/>
    <w:rsid w:val="70A52F39"/>
    <w:rsid w:val="70C37EA7"/>
    <w:rsid w:val="70C40F7D"/>
    <w:rsid w:val="70CF206B"/>
    <w:rsid w:val="70D34E08"/>
    <w:rsid w:val="70D76905"/>
    <w:rsid w:val="70DE6DA5"/>
    <w:rsid w:val="70EF5AB4"/>
    <w:rsid w:val="71411CC9"/>
    <w:rsid w:val="714D6F6C"/>
    <w:rsid w:val="71502811"/>
    <w:rsid w:val="716D18F4"/>
    <w:rsid w:val="71741983"/>
    <w:rsid w:val="71C10F2E"/>
    <w:rsid w:val="71C87C41"/>
    <w:rsid w:val="71C93E5C"/>
    <w:rsid w:val="71CD68B9"/>
    <w:rsid w:val="722453CB"/>
    <w:rsid w:val="72365B57"/>
    <w:rsid w:val="72611287"/>
    <w:rsid w:val="72842772"/>
    <w:rsid w:val="72B9250E"/>
    <w:rsid w:val="72BB5F8B"/>
    <w:rsid w:val="72BB6655"/>
    <w:rsid w:val="72C712E1"/>
    <w:rsid w:val="72FA1A10"/>
    <w:rsid w:val="73322ECF"/>
    <w:rsid w:val="73363C40"/>
    <w:rsid w:val="73384209"/>
    <w:rsid w:val="7343705C"/>
    <w:rsid w:val="73662167"/>
    <w:rsid w:val="73952CB3"/>
    <w:rsid w:val="73C55FFA"/>
    <w:rsid w:val="73C60B68"/>
    <w:rsid w:val="744A0A36"/>
    <w:rsid w:val="74822D12"/>
    <w:rsid w:val="74914E1D"/>
    <w:rsid w:val="74AA7FCF"/>
    <w:rsid w:val="7501589A"/>
    <w:rsid w:val="75092F11"/>
    <w:rsid w:val="751C6001"/>
    <w:rsid w:val="752C54C6"/>
    <w:rsid w:val="754B01EC"/>
    <w:rsid w:val="75520893"/>
    <w:rsid w:val="75686957"/>
    <w:rsid w:val="75F714AD"/>
    <w:rsid w:val="761A4816"/>
    <w:rsid w:val="763418B6"/>
    <w:rsid w:val="76424E1E"/>
    <w:rsid w:val="76592168"/>
    <w:rsid w:val="76772852"/>
    <w:rsid w:val="767C4B99"/>
    <w:rsid w:val="769D3F76"/>
    <w:rsid w:val="76CA4E14"/>
    <w:rsid w:val="76D23F99"/>
    <w:rsid w:val="76D36956"/>
    <w:rsid w:val="76EB78A1"/>
    <w:rsid w:val="76F0487A"/>
    <w:rsid w:val="77110A7B"/>
    <w:rsid w:val="771D3195"/>
    <w:rsid w:val="7758241F"/>
    <w:rsid w:val="77AB1CCE"/>
    <w:rsid w:val="77CE2B0A"/>
    <w:rsid w:val="77F838AE"/>
    <w:rsid w:val="780E7E28"/>
    <w:rsid w:val="781B0555"/>
    <w:rsid w:val="783571CB"/>
    <w:rsid w:val="783C5EB8"/>
    <w:rsid w:val="784E07A8"/>
    <w:rsid w:val="78533409"/>
    <w:rsid w:val="7860333A"/>
    <w:rsid w:val="78705799"/>
    <w:rsid w:val="78774B27"/>
    <w:rsid w:val="787765F1"/>
    <w:rsid w:val="787C77B1"/>
    <w:rsid w:val="78D26A7E"/>
    <w:rsid w:val="78F9553C"/>
    <w:rsid w:val="79110AD8"/>
    <w:rsid w:val="79940026"/>
    <w:rsid w:val="79EE2BC7"/>
    <w:rsid w:val="7A162C99"/>
    <w:rsid w:val="7A173ECC"/>
    <w:rsid w:val="7A1C5986"/>
    <w:rsid w:val="7A604C13"/>
    <w:rsid w:val="7A72753A"/>
    <w:rsid w:val="7A8377B3"/>
    <w:rsid w:val="7AC22F08"/>
    <w:rsid w:val="7ADA1C60"/>
    <w:rsid w:val="7AF47429"/>
    <w:rsid w:val="7B0862D8"/>
    <w:rsid w:val="7B130B37"/>
    <w:rsid w:val="7B406A51"/>
    <w:rsid w:val="7B4F7695"/>
    <w:rsid w:val="7B6B4CD9"/>
    <w:rsid w:val="7B9B00FB"/>
    <w:rsid w:val="7BF7374C"/>
    <w:rsid w:val="7C01654E"/>
    <w:rsid w:val="7C0730B6"/>
    <w:rsid w:val="7C09018C"/>
    <w:rsid w:val="7C3A2988"/>
    <w:rsid w:val="7C420122"/>
    <w:rsid w:val="7C467F52"/>
    <w:rsid w:val="7C480CB4"/>
    <w:rsid w:val="7C541224"/>
    <w:rsid w:val="7C61684B"/>
    <w:rsid w:val="7C675C0A"/>
    <w:rsid w:val="7C6844B3"/>
    <w:rsid w:val="7C727ADF"/>
    <w:rsid w:val="7CB7753A"/>
    <w:rsid w:val="7CDA4E8F"/>
    <w:rsid w:val="7CF02627"/>
    <w:rsid w:val="7CF1710F"/>
    <w:rsid w:val="7D0956C7"/>
    <w:rsid w:val="7D114D01"/>
    <w:rsid w:val="7D741635"/>
    <w:rsid w:val="7DB20F2C"/>
    <w:rsid w:val="7DDC6E34"/>
    <w:rsid w:val="7E0F58D6"/>
    <w:rsid w:val="7E205AED"/>
    <w:rsid w:val="7E23216E"/>
    <w:rsid w:val="7E261365"/>
    <w:rsid w:val="7E3A462D"/>
    <w:rsid w:val="7E5C19F6"/>
    <w:rsid w:val="7E751182"/>
    <w:rsid w:val="7E8E57B1"/>
    <w:rsid w:val="7EA41695"/>
    <w:rsid w:val="7EAC1347"/>
    <w:rsid w:val="7ED96E19"/>
    <w:rsid w:val="7F095520"/>
    <w:rsid w:val="7F1F491B"/>
    <w:rsid w:val="7F245858"/>
    <w:rsid w:val="7F405C73"/>
    <w:rsid w:val="7F4A08A0"/>
    <w:rsid w:val="7F60009A"/>
    <w:rsid w:val="7F6557C1"/>
    <w:rsid w:val="7F674346"/>
    <w:rsid w:val="7F7B7110"/>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1"/>
    <w:link w:val="46"/>
    <w:qFormat/>
    <w:uiPriority w:val="0"/>
    <w:pPr>
      <w:spacing w:after="12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7"/>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8"/>
    <w:qFormat/>
    <w:uiPriority w:val="0"/>
    <w:rPr>
      <w:rFonts w:ascii="Arial" w:hAnsi="Arial" w:eastAsia="仿宋_GB2312"/>
      <w:color w:val="000000"/>
      <w:sz w:val="32"/>
      <w:szCs w:val="20"/>
      <w:u w:val="none" w:color="000000"/>
    </w:rPr>
  </w:style>
  <w:style w:type="paragraph" w:styleId="17">
    <w:name w:val="footer"/>
    <w:basedOn w:val="1"/>
    <w:link w:val="49"/>
    <w:qFormat/>
    <w:uiPriority w:val="0"/>
    <w:pPr>
      <w:tabs>
        <w:tab w:val="center" w:pos="4153"/>
        <w:tab w:val="right" w:pos="8306"/>
      </w:tabs>
      <w:snapToGrid w:val="0"/>
      <w:jc w:val="left"/>
    </w:pPr>
    <w:rPr>
      <w:sz w:val="18"/>
      <w:szCs w:val="18"/>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10"/>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9"/>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Emphasis"/>
    <w:basedOn w:val="30"/>
    <w:qFormat/>
    <w:uiPriority w:val="0"/>
    <w:rPr>
      <w:i/>
    </w:rPr>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99"/>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hint="default"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_Style 2"/>
    <w:basedOn w:val="1"/>
    <w:next w:val="1"/>
    <w:qFormat/>
    <w:uiPriority w:val="0"/>
    <w:pPr>
      <w:ind w:firstLine="200" w:firstLineChars="200"/>
    </w:pPr>
    <w:rPr>
      <w:rFonts w:ascii="Calibri" w:hAnsi="Calibri"/>
      <w:sz w:val="28"/>
      <w:szCs w:val="22"/>
    </w:rPr>
  </w:style>
  <w:style w:type="paragraph" w:customStyle="1" w:styleId="45">
    <w:name w:val="首行缩进"/>
    <w:basedOn w:val="1"/>
    <w:qFormat/>
    <w:uiPriority w:val="0"/>
    <w:pPr>
      <w:spacing w:line="360" w:lineRule="auto"/>
      <w:ind w:firstLine="480" w:firstLineChars="200"/>
    </w:pPr>
    <w:rPr>
      <w:sz w:val="24"/>
      <w:szCs w:val="22"/>
      <w:lang w:val="zh-CN"/>
    </w:rPr>
  </w:style>
  <w:style w:type="character" w:customStyle="1" w:styleId="46">
    <w:name w:val="正文文本 Char"/>
    <w:link w:val="10"/>
    <w:semiHidden/>
    <w:qFormat/>
    <w:locked/>
    <w:uiPriority w:val="0"/>
    <w:rPr>
      <w:rFonts w:eastAsia="宋体"/>
      <w:kern w:val="2"/>
      <w:sz w:val="21"/>
      <w:szCs w:val="24"/>
      <w:lang w:val="en-US" w:eastAsia="zh-CN" w:bidi="ar-SA"/>
    </w:rPr>
  </w:style>
  <w:style w:type="character" w:customStyle="1" w:styleId="47">
    <w:name w:val="纯文本 Char"/>
    <w:link w:val="14"/>
    <w:qFormat/>
    <w:uiPriority w:val="0"/>
    <w:rPr>
      <w:rFonts w:ascii="宋体"/>
      <w:color w:val="000000"/>
      <w:kern w:val="2"/>
      <w:sz w:val="21"/>
      <w:u w:val="none" w:color="000000"/>
    </w:rPr>
  </w:style>
  <w:style w:type="character" w:customStyle="1" w:styleId="48">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9">
    <w:name w:val="页脚 Char"/>
    <w:link w:val="17"/>
    <w:qFormat/>
    <w:locked/>
    <w:uiPriority w:val="0"/>
    <w:rPr>
      <w:rFonts w:eastAsia="宋体"/>
      <w:kern w:val="2"/>
      <w:sz w:val="18"/>
      <w:szCs w:val="18"/>
      <w:lang w:val="en-US" w:eastAsia="zh-CN" w:bidi="ar-SA"/>
    </w:rPr>
  </w:style>
  <w:style w:type="character" w:customStyle="1" w:styleId="50">
    <w:name w:val="页眉 Char"/>
    <w:link w:val="18"/>
    <w:qFormat/>
    <w:locked/>
    <w:uiPriority w:val="0"/>
    <w:rPr>
      <w:rFonts w:eastAsia="宋体"/>
      <w:kern w:val="2"/>
      <w:sz w:val="18"/>
      <w:szCs w:val="18"/>
      <w:lang w:val="en-US" w:eastAsia="zh-CN" w:bidi="ar-SA"/>
    </w:rPr>
  </w:style>
  <w:style w:type="paragraph" w:customStyle="1" w:styleId="51">
    <w:name w:val="正文缩进1"/>
    <w:basedOn w:val="1"/>
    <w:qFormat/>
    <w:uiPriority w:val="0"/>
    <w:pPr>
      <w:ind w:firstLine="420" w:firstLineChars="200"/>
    </w:pPr>
  </w:style>
  <w:style w:type="paragraph" w:customStyle="1" w:styleId="5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3">
    <w:name w:val="font01"/>
    <w:basedOn w:val="30"/>
    <w:qFormat/>
    <w:uiPriority w:val="0"/>
    <w:rPr>
      <w:rFonts w:hint="eastAsia" w:ascii="宋体" w:hAnsi="宋体" w:eastAsia="宋体" w:cs="宋体"/>
      <w:color w:val="000000"/>
      <w:sz w:val="22"/>
      <w:szCs w:val="22"/>
      <w:u w:val="none"/>
    </w:rPr>
  </w:style>
  <w:style w:type="character" w:customStyle="1" w:styleId="54">
    <w:name w:val="font111"/>
    <w:basedOn w:val="30"/>
    <w:qFormat/>
    <w:uiPriority w:val="0"/>
    <w:rPr>
      <w:rFonts w:ascii="Arial" w:hAnsi="Arial" w:cs="Arial"/>
      <w:color w:val="000000"/>
      <w:sz w:val="18"/>
      <w:szCs w:val="18"/>
      <w:u w:val="none"/>
    </w:rPr>
  </w:style>
  <w:style w:type="character" w:customStyle="1" w:styleId="55">
    <w:name w:val="Body Text Char"/>
    <w:qFormat/>
    <w:locked/>
    <w:uiPriority w:val="0"/>
    <w:rPr>
      <w:rFonts w:ascii="宋体" w:hAnsi="Arial"/>
      <w:sz w:val="28"/>
    </w:rPr>
  </w:style>
  <w:style w:type="paragraph" w:customStyle="1" w:styleId="5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7">
    <w:name w:val="Table Paragraph"/>
    <w:basedOn w:val="1"/>
    <w:qFormat/>
    <w:uiPriority w:val="1"/>
  </w:style>
  <w:style w:type="paragraph" w:customStyle="1" w:styleId="58">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0">
    <w:name w:val="Char"/>
    <w:basedOn w:val="1"/>
    <w:next w:val="1"/>
    <w:qFormat/>
    <w:uiPriority w:val="0"/>
    <w:pPr>
      <w:widowControl/>
      <w:spacing w:line="360" w:lineRule="auto"/>
      <w:jc w:val="left"/>
    </w:pPr>
    <w:rPr>
      <w:kern w:val="0"/>
      <w:szCs w:val="20"/>
      <w:lang w:eastAsia="en-US"/>
    </w:rPr>
  </w:style>
  <w:style w:type="paragraph" w:customStyle="1" w:styleId="6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2">
    <w:name w:val="p0"/>
    <w:basedOn w:val="1"/>
    <w:qFormat/>
    <w:uiPriority w:val="0"/>
    <w:pPr>
      <w:widowControl/>
      <w:jc w:val="left"/>
    </w:pPr>
    <w:rPr>
      <w:rFonts w:ascii="宋体" w:hAnsi="宋体" w:cs="宋体"/>
      <w:kern w:val="0"/>
      <w:sz w:val="18"/>
      <w:szCs w:val="18"/>
    </w:rPr>
  </w:style>
  <w:style w:type="paragraph" w:customStyle="1" w:styleId="63">
    <w:name w:val="WPS Plain"/>
    <w:qFormat/>
    <w:uiPriority w:val="0"/>
    <w:rPr>
      <w:rFonts w:ascii="Times New Roman" w:hAnsi="Times New Roman" w:eastAsia="宋体" w:cs="Times New Roman"/>
      <w:lang w:val="en-US" w:eastAsia="zh-CN" w:bidi="ar-SA"/>
    </w:rPr>
  </w:style>
  <w:style w:type="paragraph" w:customStyle="1" w:styleId="64">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5">
    <w:name w:val="List Paragraph"/>
    <w:basedOn w:val="1"/>
    <w:qFormat/>
    <w:uiPriority w:val="0"/>
    <w:pPr>
      <w:spacing w:line="360" w:lineRule="auto"/>
      <w:ind w:firstLine="420" w:firstLineChars="200"/>
    </w:pPr>
    <w:rPr>
      <w:rFonts w:ascii="宋体" w:hAnsi="宋体" w:cs="宋体"/>
      <w:sz w:val="24"/>
    </w:rPr>
  </w:style>
  <w:style w:type="paragraph" w:customStyle="1" w:styleId="66">
    <w:name w:val="样式 左侧:  0 厘米 悬挂缩进: 2.5 字符"/>
    <w:basedOn w:val="1"/>
    <w:qFormat/>
    <w:uiPriority w:val="0"/>
    <w:pPr>
      <w:ind w:left="525" w:hanging="525" w:hangingChars="250"/>
    </w:pPr>
    <w:rPr>
      <w:szCs w:val="20"/>
    </w:rPr>
  </w:style>
  <w:style w:type="paragraph" w:customStyle="1" w:styleId="67">
    <w:name w:val="标题 5（有编号）（绿盟科技）"/>
    <w:basedOn w:val="1"/>
    <w:next w:val="59"/>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8">
    <w:name w:val="图例"/>
    <w:basedOn w:val="1"/>
    <w:qFormat/>
    <w:uiPriority w:val="0"/>
    <w:pPr>
      <w:spacing w:before="120" w:beforeLines="0" w:after="120" w:afterLines="0" w:line="360" w:lineRule="auto"/>
      <w:jc w:val="center"/>
    </w:pPr>
    <w:rPr>
      <w:rFonts w:eastAsia="仿宋_GB2312"/>
      <w:b/>
      <w:sz w:val="24"/>
    </w:rPr>
  </w:style>
  <w:style w:type="character" w:customStyle="1" w:styleId="69">
    <w:name w:val="font71"/>
    <w:basedOn w:val="30"/>
    <w:qFormat/>
    <w:uiPriority w:val="0"/>
    <w:rPr>
      <w:rFonts w:hint="default" w:ascii="Calibri" w:hAnsi="Calibri" w:cs="Calibri"/>
      <w:b/>
      <w:bCs/>
      <w:color w:val="000000"/>
      <w:sz w:val="21"/>
      <w:szCs w:val="21"/>
      <w:u w:val="none"/>
    </w:rPr>
  </w:style>
  <w:style w:type="character" w:customStyle="1" w:styleId="70">
    <w:name w:val="font61"/>
    <w:basedOn w:val="30"/>
    <w:qFormat/>
    <w:uiPriority w:val="0"/>
    <w:rPr>
      <w:rFonts w:hint="eastAsia" w:ascii="华文仿宋" w:hAnsi="华文仿宋" w:eastAsia="华文仿宋" w:cs="华文仿宋"/>
      <w:color w:val="000000"/>
      <w:sz w:val="21"/>
      <w:szCs w:val="21"/>
      <w:u w:val="none"/>
    </w:rPr>
  </w:style>
  <w:style w:type="character" w:customStyle="1" w:styleId="71">
    <w:name w:val="font91"/>
    <w:basedOn w:val="30"/>
    <w:qFormat/>
    <w:uiPriority w:val="0"/>
    <w:rPr>
      <w:rFonts w:hint="default" w:ascii="Calibri" w:hAnsi="Calibri" w:cs="Calibri"/>
      <w:b/>
      <w:bCs/>
      <w:color w:val="FF0000"/>
      <w:sz w:val="21"/>
      <w:szCs w:val="21"/>
      <w:u w:val="none"/>
    </w:rPr>
  </w:style>
  <w:style w:type="character" w:customStyle="1" w:styleId="72">
    <w:name w:val="font101"/>
    <w:basedOn w:val="30"/>
    <w:qFormat/>
    <w:uiPriority w:val="0"/>
    <w:rPr>
      <w:rFonts w:hint="eastAsia" w:ascii="宋体" w:hAnsi="宋体" w:eastAsia="宋体" w:cs="宋体"/>
      <w:color w:val="000000"/>
      <w:sz w:val="21"/>
      <w:szCs w:val="21"/>
      <w:u w:val="none"/>
    </w:rPr>
  </w:style>
  <w:style w:type="character" w:customStyle="1" w:styleId="73">
    <w:name w:val="font81"/>
    <w:basedOn w:val="30"/>
    <w:qFormat/>
    <w:uiPriority w:val="0"/>
    <w:rPr>
      <w:rFonts w:hint="default" w:ascii="Calibri" w:hAnsi="Calibri" w:cs="Calibri"/>
      <w:color w:val="000000"/>
      <w:sz w:val="21"/>
      <w:szCs w:val="21"/>
      <w:u w:val="none"/>
    </w:rPr>
  </w:style>
  <w:style w:type="character" w:customStyle="1" w:styleId="74">
    <w:name w:val="first-child"/>
    <w:basedOn w:val="30"/>
    <w:qFormat/>
    <w:uiPriority w:val="0"/>
  </w:style>
  <w:style w:type="character" w:customStyle="1" w:styleId="75">
    <w:name w:val="layui-layer-tabnow"/>
    <w:basedOn w:val="30"/>
    <w:qFormat/>
    <w:uiPriority w:val="0"/>
    <w:rPr>
      <w:bdr w:val="single" w:color="CCCCCC" w:sz="6" w:space="0"/>
      <w:shd w:val="clear" w:fill="FFFFFF"/>
    </w:rPr>
  </w:style>
  <w:style w:type="paragraph" w:customStyle="1" w:styleId="7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7">
    <w:name w:val="答复表头"/>
    <w:basedOn w:val="78"/>
    <w:next w:val="1"/>
    <w:qFormat/>
    <w:uiPriority w:val="0"/>
    <w:pPr>
      <w:tabs>
        <w:tab w:val="left" w:pos="480"/>
      </w:tabs>
    </w:pPr>
    <w:rPr>
      <w:b/>
    </w:rPr>
  </w:style>
  <w:style w:type="paragraph" w:customStyle="1" w:styleId="7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9">
    <w:name w:val="标题 字符"/>
    <w:link w:val="25"/>
    <w:qFormat/>
    <w:uiPriority w:val="0"/>
    <w:rPr>
      <w:rFonts w:ascii="Arial" w:hAnsi="Arial" w:cs="Arial"/>
      <w:b/>
      <w:bCs/>
      <w:sz w:val="32"/>
      <w:szCs w:val="32"/>
    </w:rPr>
  </w:style>
  <w:style w:type="character" w:customStyle="1" w:styleId="80">
    <w:name w:val="NormalCharacter"/>
    <w:semiHidden/>
    <w:qFormat/>
    <w:uiPriority w:val="0"/>
  </w:style>
  <w:style w:type="paragraph" w:customStyle="1" w:styleId="81">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2">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3">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4">
    <w:name w:val="Table Normal"/>
    <w:semiHidden/>
    <w:unhideWhenUsed/>
    <w:qFormat/>
    <w:uiPriority w:val="0"/>
    <w:tblPr>
      <w:tblCellMar>
        <w:top w:w="0" w:type="dxa"/>
        <w:left w:w="0" w:type="dxa"/>
        <w:bottom w:w="0" w:type="dxa"/>
        <w:right w:w="0" w:type="dxa"/>
      </w:tblCellMar>
    </w:tblPr>
  </w:style>
  <w:style w:type="character" w:customStyle="1" w:styleId="85">
    <w:name w:val="font112"/>
    <w:basedOn w:val="30"/>
    <w:qFormat/>
    <w:uiPriority w:val="0"/>
    <w:rPr>
      <w:rFonts w:hint="eastAsia" w:ascii="宋体" w:hAnsi="宋体" w:eastAsia="宋体" w:cs="宋体"/>
      <w:color w:val="FF0000"/>
      <w:sz w:val="18"/>
      <w:szCs w:val="18"/>
      <w:u w:val="none"/>
    </w:rPr>
  </w:style>
  <w:style w:type="character" w:customStyle="1" w:styleId="86">
    <w:name w:val="font21"/>
    <w:basedOn w:val="30"/>
    <w:qFormat/>
    <w:uiPriority w:val="0"/>
    <w:rPr>
      <w:rFonts w:hint="eastAsia" w:ascii="宋体" w:hAnsi="宋体" w:eastAsia="宋体" w:cs="宋体"/>
      <w:color w:val="000000"/>
      <w:sz w:val="18"/>
      <w:szCs w:val="18"/>
      <w:u w:val="none"/>
    </w:rPr>
  </w:style>
  <w:style w:type="character" w:customStyle="1" w:styleId="87">
    <w:name w:val="font41"/>
    <w:basedOn w:val="30"/>
    <w:qFormat/>
    <w:uiPriority w:val="0"/>
    <w:rPr>
      <w:rFonts w:hint="eastAsia" w:ascii="宋体" w:hAnsi="宋体" w:eastAsia="宋体" w:cs="宋体"/>
      <w:b/>
      <w:bCs/>
      <w:color w:val="000000"/>
      <w:sz w:val="18"/>
      <w:szCs w:val="18"/>
      <w:u w:val="none"/>
    </w:rPr>
  </w:style>
  <w:style w:type="character" w:customStyle="1" w:styleId="88">
    <w:name w:val="font11"/>
    <w:basedOn w:val="30"/>
    <w:qFormat/>
    <w:uiPriority w:val="0"/>
    <w:rPr>
      <w:rFonts w:hint="eastAsia" w:ascii="宋体" w:hAnsi="宋体" w:eastAsia="宋体" w:cs="宋体"/>
      <w:color w:val="000000"/>
      <w:sz w:val="18"/>
      <w:szCs w:val="18"/>
      <w:u w:val="none"/>
    </w:rPr>
  </w:style>
  <w:style w:type="paragraph" w:customStyle="1" w:styleId="89">
    <w:name w:val="列出段落1"/>
    <w:basedOn w:val="1"/>
    <w:qFormat/>
    <w:uiPriority w:val="0"/>
    <w:pPr>
      <w:ind w:firstLine="420" w:firstLineChars="200"/>
    </w:pPr>
  </w:style>
  <w:style w:type="character" w:customStyle="1" w:styleId="90">
    <w:name w:val="font51"/>
    <w:basedOn w:val="30"/>
    <w:qFormat/>
    <w:uiPriority w:val="0"/>
    <w:rPr>
      <w:rFonts w:hint="eastAsia" w:ascii="微软雅黑" w:hAnsi="微软雅黑" w:eastAsia="微软雅黑" w:cs="微软雅黑"/>
      <w:color w:val="000000"/>
      <w:sz w:val="18"/>
      <w:szCs w:val="18"/>
      <w:u w:val="none"/>
    </w:rPr>
  </w:style>
  <w:style w:type="paragraph" w:customStyle="1" w:styleId="9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97</Pages>
  <Words>51916</Words>
  <Characters>56655</Characters>
  <Lines>310</Lines>
  <Paragraphs>87</Paragraphs>
  <TotalTime>14</TotalTime>
  <ScaleCrop>false</ScaleCrop>
  <LinksUpToDate>false</LinksUpToDate>
  <CharactersWithSpaces>59802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简单就好　。</cp:lastModifiedBy>
  <cp:lastPrinted>2023-11-14T09:26:00Z</cp:lastPrinted>
  <dcterms:modified xsi:type="dcterms:W3CDTF">2023-11-22T10:22:47Z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6D4C702A2F234C3BB51C4F196D46FD00_13</vt:lpwstr>
  </property>
</Properties>
</file>