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ABCBD">
      <w:pPr>
        <w:pStyle w:val="7"/>
        <w:spacing w:line="410" w:lineRule="auto"/>
        <w:rPr>
          <w:rFonts w:hint="eastAsia" w:asciiTheme="minorEastAsia" w:hAnsiTheme="minorEastAsia" w:eastAsiaTheme="minorEastAsia" w:cstheme="minorEastAsia"/>
        </w:rPr>
      </w:pPr>
    </w:p>
    <w:p w14:paraId="7FF604A7">
      <w:pPr>
        <w:spacing w:before="72" w:line="220" w:lineRule="auto"/>
        <w:ind w:left="38"/>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rPr>
        <w:t>乌恰县水利局托帕水库移民安置相关管理服务采购项目</w:t>
      </w:r>
      <w:r>
        <w:rPr>
          <w:rFonts w:hint="eastAsia" w:asciiTheme="minorEastAsia" w:hAnsiTheme="minorEastAsia" w:eastAsiaTheme="minorEastAsia" w:cstheme="minorEastAsia"/>
        </w:rPr>
        <w:pict>
          <v:shape id="_x0000_s1026" o:spid="_x0000_s1026" style="position:absolute;left:0pt;margin-left:0.25pt;margin-top:16.4pt;height:0.5pt;width:490.25pt;z-index:251661312;mso-width-relative:page;mso-height-relative:page;" filled="f" stroked="t" coordsize="9805,10" path="m0,5l9804,5e">
            <v:fill on="f" focussize="0,0"/>
            <v:stroke weight="0.5pt" color="#000000" miterlimit="10" joinstyle="miter"/>
            <v:imagedata o:title=""/>
            <o:lock v:ext="edit"/>
          </v:shape>
        </w:pic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1"/>
          <w:sz w:val="20"/>
          <w:szCs w:val="20"/>
          <w:lang w:val="en-US" w:eastAsia="zh-CN"/>
        </w:rPr>
        <w:t xml:space="preserve"> </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1"/>
          <w:sz w:val="22"/>
          <w:szCs w:val="22"/>
        </w:rPr>
        <w:t>招标文件</w:t>
      </w:r>
    </w:p>
    <w:p w14:paraId="1E4FC48B">
      <w:pPr>
        <w:pStyle w:val="7"/>
        <w:spacing w:line="299" w:lineRule="auto"/>
        <w:rPr>
          <w:rFonts w:hint="eastAsia" w:asciiTheme="minorEastAsia" w:hAnsiTheme="minorEastAsia" w:eastAsiaTheme="minorEastAsia" w:cstheme="minorEastAsia"/>
        </w:rPr>
      </w:pPr>
    </w:p>
    <w:p w14:paraId="05860AE2">
      <w:pPr>
        <w:pStyle w:val="7"/>
        <w:spacing w:line="249"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8"/>
          <w:sz w:val="60"/>
          <w:szCs w:val="60"/>
        </w:rPr>
        <w:t>乌恰县水利局托帕水库移民安置相关管理服务采购项目</w:t>
      </w:r>
    </w:p>
    <w:p w14:paraId="78D31DCE">
      <w:pPr>
        <w:pStyle w:val="7"/>
        <w:spacing w:line="249" w:lineRule="auto"/>
        <w:rPr>
          <w:rFonts w:hint="eastAsia" w:asciiTheme="minorEastAsia" w:hAnsiTheme="minorEastAsia" w:eastAsiaTheme="minorEastAsia" w:cstheme="minorEastAsia"/>
        </w:rPr>
      </w:pPr>
    </w:p>
    <w:p w14:paraId="7BC20465">
      <w:pPr>
        <w:pStyle w:val="7"/>
        <w:spacing w:line="250" w:lineRule="auto"/>
        <w:rPr>
          <w:rFonts w:hint="eastAsia" w:asciiTheme="minorEastAsia" w:hAnsiTheme="minorEastAsia" w:eastAsiaTheme="minorEastAsia" w:cstheme="minorEastAsia"/>
        </w:rPr>
      </w:pPr>
    </w:p>
    <w:p w14:paraId="746CF0A5">
      <w:pPr>
        <w:spacing w:before="104" w:line="220" w:lineRule="auto"/>
        <w:ind w:left="2677"/>
        <w:outlineLvl w:val="0"/>
        <w:rPr>
          <w:rFonts w:hint="eastAsia" w:asciiTheme="minorEastAsia" w:hAnsiTheme="minorEastAsia" w:eastAsiaTheme="minorEastAsia" w:cstheme="minorEastAsia"/>
          <w:b/>
          <w:bCs/>
          <w:spacing w:val="-3"/>
          <w:sz w:val="32"/>
          <w:szCs w:val="32"/>
        </w:rPr>
      </w:pPr>
    </w:p>
    <w:p w14:paraId="20CB3D19">
      <w:pPr>
        <w:keepNext w:val="0"/>
        <w:keepLines w:val="0"/>
        <w:widowControl/>
        <w:suppressLineNumbers w:val="0"/>
        <w:ind w:firstLine="2207" w:firstLineChars="700"/>
        <w:jc w:val="left"/>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b/>
          <w:bCs/>
          <w:spacing w:val="-3"/>
          <w:sz w:val="32"/>
          <w:szCs w:val="32"/>
        </w:rPr>
        <w:t>项目编号:</w:t>
      </w:r>
      <w:r>
        <w:rPr>
          <w:rFonts w:hint="eastAsia" w:asciiTheme="minorEastAsia" w:hAnsiTheme="minorEastAsia" w:eastAsiaTheme="minorEastAsia" w:cstheme="minorEastAsia"/>
          <w:b/>
          <w:bCs/>
          <w:snapToGrid w:val="0"/>
          <w:color w:val="000000"/>
          <w:kern w:val="0"/>
          <w:sz w:val="32"/>
          <w:szCs w:val="32"/>
          <w:lang w:val="en-US" w:eastAsia="zh-CN" w:bidi="ar"/>
        </w:rPr>
        <w:t>WQZFCG(ZB)-2024-106</w:t>
      </w:r>
    </w:p>
    <w:p w14:paraId="65B3F9CE">
      <w:pPr>
        <w:spacing w:before="104" w:line="220" w:lineRule="auto"/>
        <w:ind w:left="2677"/>
        <w:outlineLvl w:val="0"/>
        <w:rPr>
          <w:rFonts w:hint="eastAsia" w:asciiTheme="minorEastAsia" w:hAnsiTheme="minorEastAsia" w:eastAsiaTheme="minorEastAsia" w:cstheme="minorEastAsia"/>
          <w:sz w:val="32"/>
          <w:szCs w:val="32"/>
        </w:rPr>
      </w:pPr>
    </w:p>
    <w:p w14:paraId="273D849E">
      <w:pPr>
        <w:pStyle w:val="7"/>
        <w:spacing w:line="242" w:lineRule="auto"/>
        <w:rPr>
          <w:rFonts w:hint="eastAsia" w:asciiTheme="minorEastAsia" w:hAnsiTheme="minorEastAsia" w:eastAsiaTheme="minorEastAsia" w:cstheme="minorEastAsia"/>
        </w:rPr>
      </w:pPr>
    </w:p>
    <w:p w14:paraId="5F2E374D">
      <w:pPr>
        <w:pStyle w:val="7"/>
        <w:spacing w:line="242" w:lineRule="auto"/>
        <w:rPr>
          <w:rFonts w:hint="eastAsia" w:asciiTheme="minorEastAsia" w:hAnsiTheme="minorEastAsia" w:eastAsiaTheme="minorEastAsia" w:cstheme="minorEastAsia"/>
        </w:rPr>
      </w:pPr>
    </w:p>
    <w:p w14:paraId="393E1D03">
      <w:pPr>
        <w:pStyle w:val="7"/>
        <w:spacing w:line="242" w:lineRule="auto"/>
        <w:rPr>
          <w:rFonts w:hint="eastAsia" w:asciiTheme="minorEastAsia" w:hAnsiTheme="minorEastAsia" w:eastAsiaTheme="minorEastAsia" w:cstheme="minorEastAsia"/>
        </w:rPr>
      </w:pPr>
    </w:p>
    <w:p w14:paraId="44F290A6">
      <w:pPr>
        <w:pStyle w:val="7"/>
        <w:spacing w:line="243" w:lineRule="auto"/>
        <w:rPr>
          <w:rFonts w:hint="eastAsia" w:asciiTheme="minorEastAsia" w:hAnsiTheme="minorEastAsia" w:eastAsiaTheme="minorEastAsia" w:cstheme="minorEastAsia"/>
        </w:rPr>
      </w:pPr>
    </w:p>
    <w:p w14:paraId="06750C7F">
      <w:pPr>
        <w:pStyle w:val="7"/>
        <w:spacing w:line="243" w:lineRule="auto"/>
        <w:rPr>
          <w:rFonts w:hint="eastAsia" w:asciiTheme="minorEastAsia" w:hAnsiTheme="minorEastAsia" w:eastAsiaTheme="minorEastAsia" w:cstheme="minorEastAsia"/>
        </w:rPr>
      </w:pPr>
    </w:p>
    <w:p w14:paraId="429BC797">
      <w:pPr>
        <w:pStyle w:val="7"/>
        <w:spacing w:line="243" w:lineRule="auto"/>
        <w:rPr>
          <w:rFonts w:hint="eastAsia" w:asciiTheme="minorEastAsia" w:hAnsiTheme="minorEastAsia" w:eastAsiaTheme="minorEastAsia" w:cstheme="minorEastAsia"/>
        </w:rPr>
      </w:pPr>
    </w:p>
    <w:p w14:paraId="4F6EDA24">
      <w:pPr>
        <w:pStyle w:val="7"/>
        <w:spacing w:line="243" w:lineRule="auto"/>
        <w:rPr>
          <w:rFonts w:hint="eastAsia" w:asciiTheme="minorEastAsia" w:hAnsiTheme="minorEastAsia" w:eastAsiaTheme="minorEastAsia" w:cstheme="minorEastAsia"/>
        </w:rPr>
      </w:pPr>
    </w:p>
    <w:p w14:paraId="34140F6B">
      <w:pPr>
        <w:pStyle w:val="7"/>
        <w:spacing w:line="243" w:lineRule="auto"/>
        <w:rPr>
          <w:rFonts w:hint="eastAsia" w:asciiTheme="minorEastAsia" w:hAnsiTheme="minorEastAsia" w:eastAsiaTheme="minorEastAsia" w:cstheme="minorEastAsia"/>
        </w:rPr>
      </w:pPr>
    </w:p>
    <w:p w14:paraId="56EBBB3A">
      <w:pPr>
        <w:spacing w:before="312" w:line="220" w:lineRule="auto"/>
        <w:ind w:left="1990"/>
        <w:outlineLvl w:val="0"/>
        <w:rPr>
          <w:rFonts w:hint="eastAsia" w:asciiTheme="minorEastAsia" w:hAnsiTheme="minorEastAsia" w:eastAsiaTheme="minorEastAsia" w:cstheme="minorEastAsia"/>
          <w:sz w:val="96"/>
          <w:szCs w:val="96"/>
        </w:rPr>
      </w:pPr>
      <w:r>
        <w:rPr>
          <w:rFonts w:hint="eastAsia" w:asciiTheme="minorEastAsia" w:hAnsiTheme="minorEastAsia" w:eastAsiaTheme="minorEastAsia" w:cstheme="minorEastAsia"/>
          <w:b/>
          <w:bCs/>
          <w:spacing w:val="52"/>
          <w:sz w:val="96"/>
          <w:szCs w:val="96"/>
          <w:lang w:val="en-US" w:eastAsia="zh-CN"/>
        </w:rPr>
        <w:t>招 标</w:t>
      </w:r>
      <w:r>
        <w:rPr>
          <w:rFonts w:hint="eastAsia" w:asciiTheme="minorEastAsia" w:hAnsiTheme="minorEastAsia" w:eastAsiaTheme="minorEastAsia" w:cstheme="minorEastAsia"/>
          <w:spacing w:val="52"/>
          <w:sz w:val="96"/>
          <w:szCs w:val="96"/>
        </w:rPr>
        <w:t xml:space="preserve"> </w:t>
      </w:r>
      <w:r>
        <w:rPr>
          <w:rFonts w:hint="eastAsia" w:asciiTheme="minorEastAsia" w:hAnsiTheme="minorEastAsia" w:eastAsiaTheme="minorEastAsia" w:cstheme="minorEastAsia"/>
          <w:b/>
          <w:bCs/>
          <w:spacing w:val="-42"/>
          <w:sz w:val="96"/>
          <w:szCs w:val="96"/>
        </w:rPr>
        <w:t>文</w:t>
      </w:r>
      <w:r>
        <w:rPr>
          <w:rFonts w:hint="eastAsia" w:asciiTheme="minorEastAsia" w:hAnsiTheme="minorEastAsia" w:eastAsiaTheme="minorEastAsia" w:cstheme="minorEastAsia"/>
          <w:spacing w:val="41"/>
          <w:sz w:val="96"/>
          <w:szCs w:val="96"/>
        </w:rPr>
        <w:t xml:space="preserve"> </w:t>
      </w:r>
      <w:r>
        <w:rPr>
          <w:rFonts w:hint="eastAsia" w:asciiTheme="minorEastAsia" w:hAnsiTheme="minorEastAsia" w:eastAsiaTheme="minorEastAsia" w:cstheme="minorEastAsia"/>
          <w:b/>
          <w:bCs/>
          <w:spacing w:val="-42"/>
          <w:sz w:val="96"/>
          <w:szCs w:val="96"/>
        </w:rPr>
        <w:t>件</w:t>
      </w:r>
    </w:p>
    <w:p w14:paraId="5633DF2E">
      <w:pPr>
        <w:pStyle w:val="7"/>
        <w:spacing w:line="252" w:lineRule="auto"/>
        <w:rPr>
          <w:rFonts w:hint="eastAsia" w:asciiTheme="minorEastAsia" w:hAnsiTheme="minorEastAsia" w:eastAsiaTheme="minorEastAsia" w:cstheme="minorEastAsia"/>
        </w:rPr>
      </w:pPr>
    </w:p>
    <w:p w14:paraId="6E8C72BF">
      <w:pPr>
        <w:pStyle w:val="7"/>
        <w:spacing w:line="252" w:lineRule="auto"/>
        <w:rPr>
          <w:rFonts w:hint="eastAsia" w:asciiTheme="minorEastAsia" w:hAnsiTheme="minorEastAsia" w:eastAsiaTheme="minorEastAsia" w:cstheme="minorEastAsia"/>
        </w:rPr>
      </w:pPr>
    </w:p>
    <w:p w14:paraId="6E687F1A">
      <w:pPr>
        <w:pStyle w:val="7"/>
        <w:spacing w:line="252" w:lineRule="auto"/>
        <w:rPr>
          <w:rFonts w:hint="eastAsia" w:asciiTheme="minorEastAsia" w:hAnsiTheme="minorEastAsia" w:eastAsiaTheme="minorEastAsia" w:cstheme="minorEastAsia"/>
        </w:rPr>
      </w:pPr>
    </w:p>
    <w:p w14:paraId="347D293A">
      <w:pPr>
        <w:pStyle w:val="7"/>
        <w:spacing w:line="252" w:lineRule="auto"/>
        <w:rPr>
          <w:rFonts w:hint="eastAsia" w:asciiTheme="minorEastAsia" w:hAnsiTheme="minorEastAsia" w:eastAsiaTheme="minorEastAsia" w:cstheme="minorEastAsia"/>
        </w:rPr>
      </w:pPr>
    </w:p>
    <w:p w14:paraId="0F99FF80">
      <w:pPr>
        <w:pStyle w:val="7"/>
        <w:spacing w:line="252" w:lineRule="auto"/>
        <w:rPr>
          <w:rFonts w:hint="eastAsia" w:asciiTheme="minorEastAsia" w:hAnsiTheme="minorEastAsia" w:eastAsiaTheme="minorEastAsia" w:cstheme="minorEastAsia"/>
        </w:rPr>
      </w:pPr>
    </w:p>
    <w:p w14:paraId="3A4D15D3">
      <w:pPr>
        <w:pStyle w:val="7"/>
        <w:spacing w:line="252" w:lineRule="auto"/>
        <w:rPr>
          <w:rFonts w:hint="eastAsia" w:asciiTheme="minorEastAsia" w:hAnsiTheme="minorEastAsia" w:eastAsiaTheme="minorEastAsia" w:cstheme="minorEastAsia"/>
        </w:rPr>
      </w:pPr>
    </w:p>
    <w:p w14:paraId="6EE3C5E8">
      <w:pPr>
        <w:pStyle w:val="7"/>
        <w:spacing w:line="252" w:lineRule="auto"/>
        <w:rPr>
          <w:rFonts w:hint="eastAsia" w:asciiTheme="minorEastAsia" w:hAnsiTheme="minorEastAsia" w:eastAsiaTheme="minorEastAsia" w:cstheme="minorEastAsia"/>
        </w:rPr>
      </w:pPr>
    </w:p>
    <w:p w14:paraId="48CAE7DD">
      <w:pPr>
        <w:pStyle w:val="7"/>
        <w:spacing w:line="252" w:lineRule="auto"/>
        <w:rPr>
          <w:rFonts w:hint="eastAsia" w:asciiTheme="minorEastAsia" w:hAnsiTheme="minorEastAsia" w:eastAsiaTheme="minorEastAsia" w:cstheme="minorEastAsia"/>
        </w:rPr>
      </w:pPr>
    </w:p>
    <w:p w14:paraId="3C76ACF2">
      <w:pPr>
        <w:pStyle w:val="7"/>
        <w:spacing w:line="252" w:lineRule="auto"/>
        <w:rPr>
          <w:rFonts w:hint="eastAsia" w:asciiTheme="minorEastAsia" w:hAnsiTheme="minorEastAsia" w:eastAsiaTheme="minorEastAsia" w:cstheme="minorEastAsia"/>
        </w:rPr>
      </w:pPr>
    </w:p>
    <w:p w14:paraId="418BB15D">
      <w:pPr>
        <w:pStyle w:val="7"/>
        <w:spacing w:line="253" w:lineRule="auto"/>
        <w:rPr>
          <w:rFonts w:hint="eastAsia" w:asciiTheme="minorEastAsia" w:hAnsiTheme="minorEastAsia" w:eastAsiaTheme="minorEastAsia" w:cstheme="minorEastAsia"/>
        </w:rPr>
      </w:pPr>
    </w:p>
    <w:p w14:paraId="651E1AF7">
      <w:pPr>
        <w:spacing w:before="138" w:line="360" w:lineRule="auto"/>
        <w:ind w:left="358"/>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pacing w:val="-2"/>
          <w:sz w:val="32"/>
          <w:szCs w:val="32"/>
        </w:rPr>
        <w:t>采购单位：乌恰县水利局（盖章）</w:t>
      </w:r>
    </w:p>
    <w:p w14:paraId="7DE0E01D">
      <w:pPr>
        <w:spacing w:before="138" w:line="360" w:lineRule="auto"/>
        <w:ind w:firstLine="317" w:firstLineChars="100"/>
        <w:rPr>
          <w:rFonts w:hint="eastAsia" w:asciiTheme="minorEastAsia" w:hAnsiTheme="minorEastAsia" w:eastAsiaTheme="minorEastAsia" w:cstheme="minorEastAsia"/>
          <w:b/>
          <w:bCs/>
          <w:spacing w:val="-2"/>
          <w:sz w:val="32"/>
          <w:szCs w:val="32"/>
        </w:rPr>
      </w:pPr>
      <w:r>
        <w:rPr>
          <w:rFonts w:hint="eastAsia" w:asciiTheme="minorEastAsia" w:hAnsiTheme="minorEastAsia" w:eastAsiaTheme="minorEastAsia" w:cstheme="minorEastAsia"/>
          <w:b/>
          <w:bCs/>
          <w:spacing w:val="-2"/>
          <w:sz w:val="32"/>
          <w:szCs w:val="32"/>
        </w:rPr>
        <w:t>代理机构：新疆凝祥聚瑞工程项目管理有限责任公司（盖章）</w:t>
      </w:r>
    </w:p>
    <w:p w14:paraId="2242435D">
      <w:pPr>
        <w:spacing w:before="138" w:line="360" w:lineRule="auto"/>
        <w:ind w:left="360"/>
        <w:rPr>
          <w:rFonts w:hint="eastAsia" w:asciiTheme="minorEastAsia" w:hAnsiTheme="minorEastAsia" w:eastAsiaTheme="minorEastAsia" w:cstheme="minorEastAsia"/>
          <w:b/>
          <w:bCs/>
          <w:spacing w:val="-2"/>
          <w:sz w:val="32"/>
          <w:szCs w:val="32"/>
          <w:lang w:val="en-US" w:eastAsia="zh-CN"/>
        </w:rPr>
      </w:pPr>
      <w:r>
        <w:rPr>
          <w:rFonts w:hint="eastAsia" w:asciiTheme="minorEastAsia" w:hAnsiTheme="minorEastAsia" w:eastAsiaTheme="minorEastAsia" w:cstheme="minorEastAsia"/>
          <w:b/>
          <w:bCs/>
          <w:spacing w:val="-2"/>
          <w:sz w:val="32"/>
          <w:szCs w:val="32"/>
          <w:lang w:val="en-US" w:eastAsia="zh-CN"/>
        </w:rPr>
        <w:t>联  系  人：褚先生</w:t>
      </w:r>
    </w:p>
    <w:p w14:paraId="4817C384">
      <w:pPr>
        <w:spacing w:before="138" w:line="360" w:lineRule="auto"/>
        <w:ind w:left="360"/>
        <w:rPr>
          <w:rFonts w:hint="eastAsia" w:asciiTheme="minorEastAsia" w:hAnsiTheme="minorEastAsia" w:eastAsiaTheme="minorEastAsia" w:cstheme="minorEastAsia"/>
          <w:b/>
          <w:bCs/>
          <w:spacing w:val="-2"/>
          <w:sz w:val="32"/>
          <w:szCs w:val="32"/>
          <w:lang w:val="en-US" w:eastAsia="zh-CN"/>
        </w:rPr>
      </w:pPr>
      <w:r>
        <w:rPr>
          <w:rFonts w:hint="eastAsia" w:asciiTheme="minorEastAsia" w:hAnsiTheme="minorEastAsia" w:eastAsiaTheme="minorEastAsia" w:cstheme="minorEastAsia"/>
          <w:b/>
          <w:bCs/>
          <w:spacing w:val="-2"/>
          <w:sz w:val="32"/>
          <w:szCs w:val="32"/>
          <w:lang w:val="en-US" w:eastAsia="zh-CN"/>
        </w:rPr>
        <w:t>联系电话：17899294391</w:t>
      </w:r>
    </w:p>
    <w:p w14:paraId="7EA55753">
      <w:pPr>
        <w:pStyle w:val="7"/>
        <w:spacing w:line="344" w:lineRule="auto"/>
        <w:rPr>
          <w:rFonts w:hint="eastAsia" w:asciiTheme="minorEastAsia" w:hAnsiTheme="minorEastAsia" w:eastAsiaTheme="minorEastAsia" w:cstheme="minorEastAsia"/>
        </w:rPr>
      </w:pPr>
    </w:p>
    <w:p w14:paraId="76F90CBD">
      <w:pPr>
        <w:pStyle w:val="7"/>
        <w:spacing w:line="344" w:lineRule="auto"/>
        <w:rPr>
          <w:rFonts w:hint="eastAsia" w:asciiTheme="minorEastAsia" w:hAnsiTheme="minorEastAsia" w:eastAsiaTheme="minorEastAsia" w:cstheme="minorEastAsia"/>
        </w:rPr>
      </w:pPr>
    </w:p>
    <w:p w14:paraId="04BA1562">
      <w:pPr>
        <w:spacing w:line="212" w:lineRule="auto"/>
        <w:rPr>
          <w:rFonts w:hint="eastAsia" w:asciiTheme="minorEastAsia" w:hAnsiTheme="minorEastAsia" w:eastAsiaTheme="minorEastAsia" w:cstheme="minorEastAsia"/>
          <w:sz w:val="18"/>
          <w:szCs w:val="18"/>
        </w:rPr>
        <w:sectPr>
          <w:headerReference r:id="rId5" w:type="default"/>
          <w:pgSz w:w="11906" w:h="16839"/>
          <w:pgMar w:top="400" w:right="1050" w:bottom="0" w:left="1050" w:header="0" w:footer="397" w:gutter="0"/>
          <w:pgBorders>
            <w:top w:val="none" w:sz="0" w:space="0"/>
            <w:left w:val="none" w:sz="0" w:space="0"/>
            <w:bottom w:val="none" w:sz="0" w:space="0"/>
            <w:right w:val="none" w:sz="0" w:space="0"/>
          </w:pgBorders>
          <w:pgNumType w:fmt="decimal"/>
          <w:cols w:space="720" w:num="1"/>
        </w:sectPr>
      </w:pPr>
    </w:p>
    <w:p w14:paraId="7A4968C3">
      <w:pPr>
        <w:pStyle w:val="7"/>
        <w:spacing w:line="303" w:lineRule="auto"/>
        <w:rPr>
          <w:rFonts w:hint="eastAsia" w:asciiTheme="minorEastAsia" w:hAnsiTheme="minorEastAsia" w:eastAsiaTheme="minorEastAsia" w:cstheme="minorEastAsia"/>
        </w:rPr>
      </w:pPr>
    </w:p>
    <w:p w14:paraId="11B78D27">
      <w:pPr>
        <w:pStyle w:val="7"/>
        <w:spacing w:line="303" w:lineRule="auto"/>
        <w:rPr>
          <w:rFonts w:hint="eastAsia" w:asciiTheme="minorEastAsia" w:hAnsiTheme="minorEastAsia" w:eastAsiaTheme="minorEastAsia" w:cstheme="minorEastAsia"/>
        </w:rPr>
      </w:pPr>
    </w:p>
    <w:p w14:paraId="14ACE741">
      <w:pPr>
        <w:pStyle w:val="7"/>
        <w:spacing w:line="303" w:lineRule="auto"/>
        <w:rPr>
          <w:rFonts w:hint="eastAsia" w:asciiTheme="minorEastAsia" w:hAnsiTheme="minorEastAsia" w:eastAsiaTheme="minorEastAsia" w:cstheme="minorEastAsia"/>
        </w:rPr>
      </w:pPr>
    </w:p>
    <w:sdt>
      <w:sdtPr>
        <w:rPr>
          <w:rFonts w:hint="eastAsia" w:asciiTheme="minorEastAsia" w:hAnsiTheme="minorEastAsia" w:eastAsiaTheme="minorEastAsia" w:cstheme="minorEastAsia"/>
          <w:sz w:val="36"/>
          <w:szCs w:val="36"/>
        </w:rPr>
        <w:id w:val="147461774"/>
        <w:docPartObj>
          <w:docPartGallery w:val="Table of Contents"/>
          <w:docPartUnique/>
        </w:docPartObj>
      </w:sdtPr>
      <w:sdtEndPr>
        <w:rPr>
          <w:rFonts w:hint="eastAsia" w:asciiTheme="minorEastAsia" w:hAnsiTheme="minorEastAsia" w:eastAsiaTheme="minorEastAsia" w:cstheme="minorEastAsia"/>
          <w:sz w:val="21"/>
          <w:szCs w:val="21"/>
        </w:rPr>
      </w:sdtEndPr>
      <w:sdtContent>
        <w:p w14:paraId="270EFF03">
          <w:pPr>
            <w:spacing w:before="117" w:line="222" w:lineRule="auto"/>
            <w:ind w:left="4443"/>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b/>
              <w:bCs/>
              <w:spacing w:val="-46"/>
              <w:sz w:val="36"/>
              <w:szCs w:val="36"/>
            </w:rPr>
            <w:t>目</w:t>
          </w:r>
          <w:r>
            <w:rPr>
              <w:rFonts w:hint="eastAsia" w:asciiTheme="minorEastAsia" w:hAnsiTheme="minorEastAsia" w:eastAsiaTheme="minorEastAsia" w:cstheme="minorEastAsia"/>
              <w:spacing w:val="8"/>
              <w:sz w:val="36"/>
              <w:szCs w:val="36"/>
            </w:rPr>
            <w:t xml:space="preserve">  </w:t>
          </w:r>
          <w:r>
            <w:rPr>
              <w:rFonts w:hint="eastAsia" w:asciiTheme="minorEastAsia" w:hAnsiTheme="minorEastAsia" w:eastAsiaTheme="minorEastAsia" w:cstheme="minorEastAsia"/>
              <w:b/>
              <w:bCs/>
              <w:spacing w:val="-46"/>
              <w:sz w:val="36"/>
              <w:szCs w:val="36"/>
            </w:rPr>
            <w:t>录</w:t>
          </w:r>
        </w:p>
        <w:p w14:paraId="2E8BD57B">
          <w:pPr>
            <w:pStyle w:val="7"/>
            <w:spacing w:line="258" w:lineRule="auto"/>
            <w:rPr>
              <w:rFonts w:hint="eastAsia" w:asciiTheme="minorEastAsia" w:hAnsiTheme="minorEastAsia" w:eastAsiaTheme="minorEastAsia" w:cstheme="minorEastAsia"/>
            </w:rPr>
          </w:pPr>
        </w:p>
        <w:p w14:paraId="49A227B0">
          <w:pPr>
            <w:pStyle w:val="7"/>
            <w:spacing w:line="259" w:lineRule="auto"/>
            <w:rPr>
              <w:rFonts w:hint="eastAsia" w:asciiTheme="minorEastAsia" w:hAnsiTheme="minorEastAsia" w:eastAsiaTheme="minorEastAsia" w:cstheme="minorEastAsia"/>
            </w:rPr>
          </w:pPr>
        </w:p>
        <w:p w14:paraId="5F1A5917">
          <w:pPr>
            <w:tabs>
              <w:tab w:val="right" w:leader="dot" w:pos="8325"/>
            </w:tabs>
            <w:spacing w:before="68" w:line="218" w:lineRule="auto"/>
            <w:ind w:left="457"/>
            <w:rPr>
              <w:rFonts w:hint="eastAsia" w:asciiTheme="minorEastAsia" w:hAnsiTheme="minorEastAsia" w:eastAsiaTheme="minorEastAsia" w:cstheme="minorEastAsia"/>
              <w:sz w:val="21"/>
              <w:szCs w:val="21"/>
            </w:rPr>
          </w:pPr>
          <w:bookmarkStart w:id="0" w:name="bookmark1"/>
          <w:bookmarkEnd w:id="0"/>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2"/>
              <w:sz w:val="21"/>
              <w:szCs w:val="21"/>
            </w:rPr>
            <w:t>第一章 招标公告</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fldChar w:fldCharType="end"/>
          </w:r>
        </w:p>
        <w:p w14:paraId="503096A4">
          <w:pPr>
            <w:tabs>
              <w:tab w:val="right" w:leader="dot" w:pos="8325"/>
            </w:tabs>
            <w:spacing w:before="191" w:line="219" w:lineRule="auto"/>
            <w:ind w:left="457"/>
            <w:rPr>
              <w:rFonts w:hint="eastAsia" w:asciiTheme="minorEastAsia" w:hAnsiTheme="minorEastAsia" w:eastAsiaTheme="minorEastAsia" w:cstheme="minorEastAsia"/>
              <w:sz w:val="21"/>
              <w:szCs w:val="21"/>
            </w:rPr>
          </w:pPr>
          <w:bookmarkStart w:id="1" w:name="bookmark3"/>
          <w:bookmarkEnd w:id="1"/>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1"/>
              <w:sz w:val="21"/>
              <w:szCs w:val="21"/>
            </w:rPr>
            <w:t>第二章 投标人须知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fldChar w:fldCharType="end"/>
          </w:r>
        </w:p>
        <w:p w14:paraId="3252CEB3">
          <w:pPr>
            <w:tabs>
              <w:tab w:val="right" w:leader="dot" w:pos="8325"/>
            </w:tabs>
            <w:spacing w:before="190" w:line="219" w:lineRule="auto"/>
            <w:ind w:left="880"/>
            <w:rPr>
              <w:rFonts w:hint="eastAsia" w:asciiTheme="minorEastAsia" w:hAnsiTheme="minorEastAsia" w:eastAsiaTheme="minorEastAsia" w:cstheme="minorEastAsia"/>
              <w:sz w:val="21"/>
              <w:szCs w:val="21"/>
            </w:rPr>
          </w:pPr>
          <w:bookmarkStart w:id="2" w:name="bookmark5"/>
          <w:bookmarkEnd w:id="2"/>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3"/>
              <w:sz w:val="21"/>
              <w:szCs w:val="21"/>
            </w:rPr>
            <w:t>一、投标人须知前附表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fldChar w:fldCharType="end"/>
          </w:r>
        </w:p>
        <w:p w14:paraId="4E2A3307">
          <w:pPr>
            <w:tabs>
              <w:tab w:val="right" w:leader="dot" w:pos="8325"/>
            </w:tabs>
            <w:spacing w:before="191" w:line="220" w:lineRule="auto"/>
            <w:ind w:left="880"/>
            <w:rPr>
              <w:rFonts w:hint="eastAsia" w:asciiTheme="minorEastAsia" w:hAnsiTheme="minorEastAsia" w:eastAsiaTheme="minorEastAsia" w:cstheme="minorEastAsia"/>
              <w:sz w:val="21"/>
              <w:szCs w:val="21"/>
              <w:lang w:val="en-US" w:eastAsia="zh-CN"/>
            </w:rPr>
          </w:pPr>
          <w:bookmarkStart w:id="3" w:name="bookmark7"/>
          <w:bookmarkEnd w:id="3"/>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2"/>
              <w:sz w:val="21"/>
              <w:szCs w:val="21"/>
            </w:rPr>
            <w:t>二、投标人须知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t>1</w:t>
          </w:r>
        </w:p>
        <w:p w14:paraId="571EA2E4">
          <w:pPr>
            <w:tabs>
              <w:tab w:val="right" w:leader="dot" w:pos="8325"/>
            </w:tabs>
            <w:spacing w:before="190" w:line="219" w:lineRule="auto"/>
            <w:ind w:left="457"/>
            <w:rPr>
              <w:rFonts w:hint="eastAsia" w:asciiTheme="minorEastAsia" w:hAnsiTheme="minorEastAsia" w:eastAsiaTheme="minorEastAsia" w:cstheme="minorEastAsia"/>
              <w:sz w:val="21"/>
              <w:szCs w:val="21"/>
              <w:lang w:val="en-US" w:eastAsia="zh-CN"/>
            </w:rPr>
          </w:pPr>
          <w:bookmarkStart w:id="4" w:name="bookmark9"/>
          <w:bookmarkEnd w:id="4"/>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1"/>
              <w:sz w:val="21"/>
              <w:szCs w:val="21"/>
            </w:rPr>
            <w:t>第三章  评标办法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t>2</w:t>
          </w:r>
        </w:p>
        <w:p w14:paraId="3121CB88">
          <w:pPr>
            <w:tabs>
              <w:tab w:val="right" w:leader="dot" w:pos="8325"/>
            </w:tabs>
            <w:spacing w:before="191" w:line="220" w:lineRule="auto"/>
            <w:ind w:left="880"/>
            <w:rPr>
              <w:rFonts w:hint="eastAsia" w:asciiTheme="minorEastAsia" w:hAnsiTheme="minorEastAsia" w:eastAsiaTheme="minorEastAsia" w:cstheme="minorEastAsia"/>
              <w:sz w:val="21"/>
              <w:szCs w:val="21"/>
              <w:lang w:val="en-US" w:eastAsia="zh-CN"/>
            </w:rPr>
          </w:pPr>
          <w:bookmarkStart w:id="5" w:name="bookmark11"/>
          <w:bookmarkEnd w:id="5"/>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9"/>
              <w:sz w:val="21"/>
              <w:szCs w:val="21"/>
            </w:rPr>
            <w:t>一</w:t>
          </w:r>
          <w:r>
            <w:rPr>
              <w:rFonts w:hint="eastAsia" w:asciiTheme="minorEastAsia" w:hAnsiTheme="minorEastAsia" w:eastAsiaTheme="minorEastAsia" w:cstheme="minorEastAsia"/>
              <w:spacing w:val="7"/>
              <w:sz w:val="21"/>
              <w:szCs w:val="21"/>
            </w:rPr>
            <w:t xml:space="preserve">  </w:t>
          </w:r>
          <w:r>
            <w:rPr>
              <w:rFonts w:hint="eastAsia" w:asciiTheme="minorEastAsia" w:hAnsiTheme="minorEastAsia" w:eastAsiaTheme="minorEastAsia" w:cstheme="minorEastAsia"/>
              <w:spacing w:val="-9"/>
              <w:sz w:val="21"/>
              <w:szCs w:val="21"/>
            </w:rPr>
            <w:t>总则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t>1</w:t>
          </w:r>
        </w:p>
        <w:p w14:paraId="2A6A07C2">
          <w:pPr>
            <w:tabs>
              <w:tab w:val="right" w:leader="dot" w:pos="8325"/>
            </w:tabs>
            <w:spacing w:before="189" w:line="220" w:lineRule="auto"/>
            <w:ind w:left="880"/>
            <w:rPr>
              <w:rFonts w:hint="eastAsia" w:asciiTheme="minorEastAsia" w:hAnsiTheme="minorEastAsia" w:eastAsiaTheme="minorEastAsia" w:cstheme="minorEastAsia"/>
              <w:sz w:val="21"/>
              <w:szCs w:val="21"/>
            </w:rPr>
          </w:pPr>
          <w:bookmarkStart w:id="6" w:name="bookmark12"/>
          <w:bookmarkEnd w:id="6"/>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2"/>
              <w:sz w:val="21"/>
              <w:szCs w:val="21"/>
            </w:rPr>
            <w:t>二  投标文件初审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fldChar w:fldCharType="end"/>
          </w:r>
        </w:p>
        <w:p w14:paraId="5E0CB97F">
          <w:pPr>
            <w:tabs>
              <w:tab w:val="right" w:leader="dot" w:pos="8325"/>
            </w:tabs>
            <w:spacing w:before="190" w:line="220" w:lineRule="auto"/>
            <w:ind w:left="877"/>
            <w:rPr>
              <w:rFonts w:hint="eastAsia" w:asciiTheme="minorEastAsia" w:hAnsiTheme="minorEastAsia" w:eastAsiaTheme="minorEastAsia" w:cstheme="minorEastAsia"/>
              <w:sz w:val="21"/>
              <w:szCs w:val="21"/>
            </w:rPr>
          </w:pPr>
          <w:bookmarkStart w:id="7" w:name="bookmark14"/>
          <w:bookmarkEnd w:id="7"/>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"bookmark15"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1"/>
              <w:sz w:val="21"/>
              <w:szCs w:val="21"/>
            </w:rPr>
            <w:t>三  投标文件的澄清和补正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fldChar w:fldCharType="end"/>
          </w:r>
        </w:p>
        <w:p w14:paraId="6E5EE005">
          <w:pPr>
            <w:tabs>
              <w:tab w:val="right" w:leader="dot" w:pos="8325"/>
            </w:tabs>
            <w:spacing w:before="190" w:line="218" w:lineRule="auto"/>
            <w:ind w:left="896"/>
            <w:rPr>
              <w:rFonts w:hint="eastAsia" w:asciiTheme="minorEastAsia" w:hAnsiTheme="minorEastAsia" w:eastAsiaTheme="minorEastAsia" w:cstheme="minorEastAsia"/>
              <w:sz w:val="21"/>
              <w:szCs w:val="21"/>
            </w:rPr>
          </w:pPr>
          <w:bookmarkStart w:id="8" w:name="bookmark16"/>
          <w:bookmarkEnd w:id="8"/>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10"/>
              <w:sz w:val="21"/>
              <w:szCs w:val="21"/>
            </w:rPr>
            <w:t>四</w:t>
          </w:r>
          <w:r>
            <w:rPr>
              <w:rFonts w:hint="eastAsia" w:asciiTheme="minorEastAsia" w:hAnsiTheme="minorEastAsia" w:eastAsiaTheme="minorEastAsia" w:cstheme="minorEastAsia"/>
              <w:spacing w:val="15"/>
              <w:sz w:val="21"/>
              <w:szCs w:val="21"/>
            </w:rPr>
            <w:t xml:space="preserve">  </w:t>
          </w:r>
          <w:r>
            <w:rPr>
              <w:rFonts w:hint="eastAsia" w:asciiTheme="minorEastAsia" w:hAnsiTheme="minorEastAsia" w:eastAsiaTheme="minorEastAsia" w:cstheme="minorEastAsia"/>
              <w:spacing w:val="-10"/>
              <w:sz w:val="21"/>
              <w:szCs w:val="21"/>
            </w:rPr>
            <w:t>比较与评价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fldChar w:fldCharType="end"/>
          </w:r>
        </w:p>
        <w:p w14:paraId="0CCB3EF4">
          <w:pPr>
            <w:tabs>
              <w:tab w:val="right" w:leader="dot" w:pos="8325"/>
            </w:tabs>
            <w:spacing w:before="192" w:line="219" w:lineRule="auto"/>
            <w:ind w:left="880"/>
            <w:rPr>
              <w:rFonts w:hint="eastAsia" w:asciiTheme="minorEastAsia" w:hAnsiTheme="minorEastAsia" w:eastAsiaTheme="minorEastAsia" w:cstheme="minorEastAsia"/>
              <w:sz w:val="21"/>
              <w:szCs w:val="21"/>
              <w:lang w:val="en-US" w:eastAsia="zh-CN"/>
            </w:rPr>
          </w:pPr>
          <w:bookmarkStart w:id="9" w:name="bookmark18"/>
          <w:bookmarkEnd w:id="9"/>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"bookmark19"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2"/>
              <w:sz w:val="21"/>
              <w:szCs w:val="21"/>
            </w:rPr>
            <w:t>五  推荐中标候选人</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t>8</w:t>
          </w:r>
        </w:p>
        <w:p w14:paraId="797328F0">
          <w:pPr>
            <w:tabs>
              <w:tab w:val="right" w:leader="dot" w:pos="8325"/>
            </w:tabs>
            <w:spacing w:before="191" w:line="219" w:lineRule="auto"/>
            <w:ind w:left="457"/>
            <w:rPr>
              <w:rFonts w:hint="eastAsia" w:asciiTheme="minorEastAsia" w:hAnsiTheme="minorEastAsia" w:eastAsiaTheme="minorEastAsia" w:cstheme="minorEastAsia"/>
              <w:sz w:val="21"/>
              <w:szCs w:val="21"/>
              <w:lang w:val="en-US" w:eastAsia="zh-CN"/>
            </w:rPr>
          </w:pPr>
          <w:bookmarkStart w:id="10" w:name="bookmark20"/>
          <w:bookmarkEnd w:id="10"/>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"bookmark21"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1"/>
              <w:sz w:val="21"/>
              <w:szCs w:val="21"/>
            </w:rPr>
            <w:t>第四章  采购内容及技术要求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t>0</w:t>
          </w:r>
        </w:p>
        <w:p w14:paraId="2A8C492F">
          <w:pPr>
            <w:tabs>
              <w:tab w:val="right" w:leader="dot" w:pos="8325"/>
            </w:tabs>
            <w:spacing w:before="191" w:line="219" w:lineRule="auto"/>
            <w:ind w:left="457"/>
            <w:rPr>
              <w:rFonts w:hint="eastAsia" w:asciiTheme="minorEastAsia" w:hAnsiTheme="minorEastAsia" w:eastAsiaTheme="minorEastAsia" w:cstheme="minorEastAsia"/>
              <w:sz w:val="21"/>
              <w:szCs w:val="21"/>
            </w:rPr>
          </w:pPr>
          <w:bookmarkStart w:id="11" w:name="bookmark22"/>
          <w:bookmarkEnd w:id="11"/>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"bookmark23"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1"/>
              <w:sz w:val="21"/>
              <w:szCs w:val="21"/>
            </w:rPr>
            <w:t>第五章  合同条款及格式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fldChar w:fldCharType="end"/>
          </w:r>
        </w:p>
        <w:p w14:paraId="0D6D5129">
          <w:pPr>
            <w:tabs>
              <w:tab w:val="right" w:leader="dot" w:pos="8325"/>
            </w:tabs>
            <w:spacing w:before="190" w:line="219" w:lineRule="auto"/>
            <w:ind w:left="880"/>
            <w:rPr>
              <w:rFonts w:hint="eastAsia" w:asciiTheme="minorEastAsia" w:hAnsiTheme="minorEastAsia" w:eastAsiaTheme="minorEastAsia" w:cstheme="minorEastAsia"/>
              <w:sz w:val="21"/>
              <w:szCs w:val="21"/>
            </w:rPr>
          </w:pPr>
          <w:bookmarkStart w:id="12" w:name="bookmark24"/>
          <w:bookmarkEnd w:id="12"/>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"bookmark25"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2"/>
              <w:sz w:val="21"/>
              <w:szCs w:val="21"/>
            </w:rPr>
            <w:t>一  合同协议书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fldChar w:fldCharType="end"/>
          </w:r>
        </w:p>
        <w:p w14:paraId="5608BBFF">
          <w:pPr>
            <w:tabs>
              <w:tab w:val="right" w:leader="dot" w:pos="8325"/>
            </w:tabs>
            <w:spacing w:before="191" w:line="220" w:lineRule="auto"/>
            <w:ind w:left="880"/>
            <w:rPr>
              <w:rFonts w:hint="eastAsia" w:asciiTheme="minorEastAsia" w:hAnsiTheme="minorEastAsia" w:eastAsiaTheme="minorEastAsia" w:cstheme="minorEastAsia"/>
              <w:sz w:val="21"/>
              <w:szCs w:val="21"/>
            </w:rPr>
          </w:pPr>
          <w:bookmarkStart w:id="13" w:name="bookmark26"/>
          <w:bookmarkEnd w:id="13"/>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"bookmark27"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5"/>
              <w:sz w:val="21"/>
              <w:szCs w:val="21"/>
            </w:rPr>
            <w:t>二</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5"/>
              <w:sz w:val="21"/>
              <w:szCs w:val="21"/>
            </w:rPr>
            <w:t>合同条款</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fldChar w:fldCharType="end"/>
          </w:r>
        </w:p>
        <w:p w14:paraId="30DEDEDF">
          <w:pPr>
            <w:tabs>
              <w:tab w:val="right" w:leader="dot" w:pos="8325"/>
            </w:tabs>
            <w:spacing w:before="190" w:line="219" w:lineRule="auto"/>
            <w:ind w:left="457"/>
            <w:rPr>
              <w:rFonts w:hint="eastAsia" w:asciiTheme="minorEastAsia" w:hAnsiTheme="minorEastAsia" w:eastAsiaTheme="minorEastAsia" w:cstheme="minorEastAsia"/>
              <w:sz w:val="21"/>
              <w:szCs w:val="21"/>
            </w:rPr>
          </w:pPr>
          <w:bookmarkStart w:id="14" w:name="bookmark28"/>
          <w:bookmarkEnd w:id="14"/>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"bookmark29"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1"/>
              <w:sz w:val="21"/>
              <w:szCs w:val="21"/>
            </w:rPr>
            <w:t>第六章  投标文件格式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t>8</w:t>
          </w:r>
        </w:p>
      </w:sdtContent>
    </w:sdt>
    <w:p w14:paraId="4BABDD8D">
      <w:pPr>
        <w:pStyle w:val="7"/>
        <w:spacing w:line="245" w:lineRule="auto"/>
        <w:rPr>
          <w:rFonts w:hint="eastAsia" w:asciiTheme="minorEastAsia" w:hAnsiTheme="minorEastAsia" w:eastAsiaTheme="minorEastAsia" w:cstheme="minorEastAsia"/>
        </w:rPr>
      </w:pPr>
    </w:p>
    <w:p w14:paraId="70090DC8">
      <w:pPr>
        <w:pStyle w:val="7"/>
        <w:spacing w:line="245" w:lineRule="auto"/>
        <w:rPr>
          <w:rFonts w:hint="eastAsia" w:asciiTheme="minorEastAsia" w:hAnsiTheme="minorEastAsia" w:eastAsiaTheme="minorEastAsia" w:cstheme="minorEastAsia"/>
        </w:rPr>
      </w:pPr>
    </w:p>
    <w:p w14:paraId="2E5154BE">
      <w:pPr>
        <w:pStyle w:val="7"/>
        <w:spacing w:line="245" w:lineRule="auto"/>
        <w:rPr>
          <w:rFonts w:hint="eastAsia" w:asciiTheme="minorEastAsia" w:hAnsiTheme="minorEastAsia" w:eastAsiaTheme="minorEastAsia" w:cstheme="minorEastAsia"/>
        </w:rPr>
      </w:pPr>
    </w:p>
    <w:p w14:paraId="6D8E3CF1">
      <w:pPr>
        <w:pStyle w:val="7"/>
        <w:spacing w:line="245" w:lineRule="auto"/>
        <w:rPr>
          <w:rFonts w:hint="eastAsia" w:asciiTheme="minorEastAsia" w:hAnsiTheme="minorEastAsia" w:eastAsiaTheme="minorEastAsia" w:cstheme="minorEastAsia"/>
        </w:rPr>
      </w:pPr>
    </w:p>
    <w:p w14:paraId="7297CAF0">
      <w:pPr>
        <w:pStyle w:val="7"/>
        <w:spacing w:line="245" w:lineRule="auto"/>
        <w:rPr>
          <w:rFonts w:hint="eastAsia" w:asciiTheme="minorEastAsia" w:hAnsiTheme="minorEastAsia" w:eastAsiaTheme="minorEastAsia" w:cstheme="minorEastAsia"/>
        </w:rPr>
      </w:pPr>
    </w:p>
    <w:p w14:paraId="2CE88166">
      <w:pPr>
        <w:pStyle w:val="7"/>
        <w:spacing w:line="245" w:lineRule="auto"/>
        <w:rPr>
          <w:rFonts w:hint="eastAsia" w:asciiTheme="minorEastAsia" w:hAnsiTheme="minorEastAsia" w:eastAsiaTheme="minorEastAsia" w:cstheme="minorEastAsia"/>
        </w:rPr>
      </w:pPr>
    </w:p>
    <w:p w14:paraId="5DBEDB79">
      <w:pPr>
        <w:pStyle w:val="7"/>
        <w:spacing w:line="245" w:lineRule="auto"/>
        <w:rPr>
          <w:rFonts w:hint="eastAsia" w:asciiTheme="minorEastAsia" w:hAnsiTheme="minorEastAsia" w:eastAsiaTheme="minorEastAsia" w:cstheme="minorEastAsia"/>
        </w:rPr>
      </w:pPr>
    </w:p>
    <w:p w14:paraId="6FCB4764">
      <w:pPr>
        <w:pStyle w:val="7"/>
        <w:spacing w:line="245" w:lineRule="auto"/>
        <w:rPr>
          <w:rFonts w:hint="eastAsia" w:asciiTheme="minorEastAsia" w:hAnsiTheme="minorEastAsia" w:eastAsiaTheme="minorEastAsia" w:cstheme="minorEastAsia"/>
        </w:rPr>
      </w:pPr>
    </w:p>
    <w:p w14:paraId="7A4BD35A">
      <w:pPr>
        <w:pStyle w:val="7"/>
        <w:spacing w:line="245" w:lineRule="auto"/>
        <w:rPr>
          <w:rFonts w:hint="eastAsia" w:asciiTheme="minorEastAsia" w:hAnsiTheme="minorEastAsia" w:eastAsiaTheme="minorEastAsia" w:cstheme="minorEastAsia"/>
        </w:rPr>
      </w:pPr>
    </w:p>
    <w:p w14:paraId="7BB9A4F5">
      <w:pPr>
        <w:pStyle w:val="7"/>
        <w:spacing w:line="245" w:lineRule="auto"/>
        <w:rPr>
          <w:rFonts w:hint="eastAsia" w:asciiTheme="minorEastAsia" w:hAnsiTheme="minorEastAsia" w:eastAsiaTheme="minorEastAsia" w:cstheme="minorEastAsia"/>
        </w:rPr>
      </w:pPr>
    </w:p>
    <w:p w14:paraId="35D183C0">
      <w:pPr>
        <w:pStyle w:val="7"/>
        <w:spacing w:line="245" w:lineRule="auto"/>
        <w:rPr>
          <w:rFonts w:hint="eastAsia" w:asciiTheme="minorEastAsia" w:hAnsiTheme="minorEastAsia" w:eastAsiaTheme="minorEastAsia" w:cstheme="minorEastAsia"/>
        </w:rPr>
      </w:pPr>
    </w:p>
    <w:p w14:paraId="3E865EC0">
      <w:pPr>
        <w:pStyle w:val="7"/>
        <w:spacing w:line="245" w:lineRule="auto"/>
        <w:rPr>
          <w:rFonts w:hint="eastAsia" w:asciiTheme="minorEastAsia" w:hAnsiTheme="minorEastAsia" w:eastAsiaTheme="minorEastAsia" w:cstheme="minorEastAsia"/>
        </w:rPr>
      </w:pPr>
    </w:p>
    <w:p w14:paraId="2323A534">
      <w:pPr>
        <w:pStyle w:val="7"/>
        <w:spacing w:line="245" w:lineRule="auto"/>
        <w:rPr>
          <w:rFonts w:hint="eastAsia" w:asciiTheme="minorEastAsia" w:hAnsiTheme="minorEastAsia" w:eastAsiaTheme="minorEastAsia" w:cstheme="minorEastAsia"/>
        </w:rPr>
      </w:pPr>
    </w:p>
    <w:p w14:paraId="09A9F7B5">
      <w:pPr>
        <w:pStyle w:val="7"/>
        <w:spacing w:line="245" w:lineRule="auto"/>
        <w:rPr>
          <w:rFonts w:hint="eastAsia" w:asciiTheme="minorEastAsia" w:hAnsiTheme="minorEastAsia" w:eastAsiaTheme="minorEastAsia" w:cstheme="minorEastAsia"/>
        </w:rPr>
      </w:pPr>
    </w:p>
    <w:p w14:paraId="23049C0E">
      <w:pPr>
        <w:pStyle w:val="7"/>
        <w:spacing w:line="245" w:lineRule="auto"/>
        <w:rPr>
          <w:rFonts w:hint="eastAsia" w:asciiTheme="minorEastAsia" w:hAnsiTheme="minorEastAsia" w:eastAsiaTheme="minorEastAsia" w:cstheme="minorEastAsia"/>
        </w:rPr>
      </w:pPr>
    </w:p>
    <w:p w14:paraId="353FAE55">
      <w:pPr>
        <w:pStyle w:val="7"/>
        <w:spacing w:line="245" w:lineRule="auto"/>
        <w:rPr>
          <w:rFonts w:hint="eastAsia" w:asciiTheme="minorEastAsia" w:hAnsiTheme="minorEastAsia" w:eastAsiaTheme="minorEastAsia" w:cstheme="minorEastAsia"/>
        </w:rPr>
      </w:pPr>
    </w:p>
    <w:p w14:paraId="67EDE759">
      <w:pPr>
        <w:pStyle w:val="7"/>
        <w:spacing w:line="245" w:lineRule="auto"/>
        <w:rPr>
          <w:rFonts w:hint="eastAsia" w:asciiTheme="minorEastAsia" w:hAnsiTheme="minorEastAsia" w:eastAsiaTheme="minorEastAsia" w:cstheme="minorEastAsia"/>
        </w:rPr>
      </w:pPr>
    </w:p>
    <w:p w14:paraId="0B154795">
      <w:pPr>
        <w:pStyle w:val="7"/>
        <w:spacing w:line="245" w:lineRule="auto"/>
        <w:rPr>
          <w:rFonts w:hint="eastAsia" w:asciiTheme="minorEastAsia" w:hAnsiTheme="minorEastAsia" w:eastAsiaTheme="minorEastAsia" w:cstheme="minorEastAsia"/>
        </w:rPr>
      </w:pPr>
    </w:p>
    <w:p w14:paraId="5C3DE54B">
      <w:pPr>
        <w:pStyle w:val="7"/>
        <w:spacing w:line="245" w:lineRule="auto"/>
        <w:rPr>
          <w:rFonts w:hint="eastAsia" w:asciiTheme="minorEastAsia" w:hAnsiTheme="minorEastAsia" w:eastAsiaTheme="minorEastAsia" w:cstheme="minorEastAsia"/>
        </w:rPr>
      </w:pPr>
    </w:p>
    <w:p w14:paraId="7261A5DC">
      <w:pPr>
        <w:pStyle w:val="7"/>
        <w:spacing w:line="245" w:lineRule="auto"/>
        <w:rPr>
          <w:rFonts w:hint="eastAsia" w:asciiTheme="minorEastAsia" w:hAnsiTheme="minorEastAsia" w:eastAsiaTheme="minorEastAsia" w:cstheme="minorEastAsia"/>
        </w:rPr>
      </w:pPr>
    </w:p>
    <w:p w14:paraId="5287EFF6">
      <w:pPr>
        <w:pStyle w:val="7"/>
        <w:spacing w:line="245" w:lineRule="auto"/>
        <w:rPr>
          <w:rFonts w:hint="eastAsia" w:asciiTheme="minorEastAsia" w:hAnsiTheme="minorEastAsia" w:eastAsiaTheme="minorEastAsia" w:cstheme="minorEastAsia"/>
        </w:rPr>
      </w:pPr>
    </w:p>
    <w:p w14:paraId="6A92C09D">
      <w:pPr>
        <w:pStyle w:val="7"/>
        <w:spacing w:line="245" w:lineRule="auto"/>
        <w:rPr>
          <w:rFonts w:hint="eastAsia" w:asciiTheme="minorEastAsia" w:hAnsiTheme="minorEastAsia" w:eastAsiaTheme="minorEastAsia" w:cstheme="minorEastAsia"/>
        </w:rPr>
      </w:pPr>
    </w:p>
    <w:p w14:paraId="20E51438">
      <w:pPr>
        <w:pStyle w:val="7"/>
        <w:spacing w:line="245" w:lineRule="auto"/>
        <w:rPr>
          <w:rFonts w:hint="eastAsia" w:asciiTheme="minorEastAsia" w:hAnsiTheme="minorEastAsia" w:eastAsiaTheme="minorEastAsia" w:cstheme="minorEastAsia"/>
        </w:rPr>
      </w:pPr>
    </w:p>
    <w:p w14:paraId="0CDF09B4">
      <w:pPr>
        <w:spacing w:before="72" w:line="212" w:lineRule="auto"/>
        <w:ind w:left="30"/>
        <w:rPr>
          <w:rFonts w:hint="eastAsia" w:asciiTheme="minorEastAsia" w:hAnsiTheme="minorEastAsia" w:eastAsiaTheme="minorEastAsia" w:cstheme="minorEastAsia"/>
          <w:sz w:val="18"/>
          <w:szCs w:val="18"/>
        </w:rPr>
        <w:sectPr>
          <w:headerReference r:id="rId6" w:type="default"/>
          <w:pgSz w:w="11906" w:h="16839"/>
          <w:pgMar w:top="1166" w:right="1050" w:bottom="0" w:left="1050" w:header="865" w:footer="170" w:gutter="0"/>
          <w:pgBorders>
            <w:top w:val="none" w:sz="0" w:space="0"/>
            <w:left w:val="none" w:sz="0" w:space="0"/>
            <w:bottom w:val="none" w:sz="0" w:space="0"/>
            <w:right w:val="none" w:sz="0" w:space="0"/>
          </w:pgBorders>
          <w:pgNumType w:fmt="decimal" w:start="1"/>
          <w:cols w:space="720" w:num="1"/>
        </w:sectPr>
      </w:pPr>
    </w:p>
    <w:p w14:paraId="6C630FFB">
      <w:pPr>
        <w:spacing w:before="335" w:line="218" w:lineRule="auto"/>
        <w:ind w:left="3799"/>
        <w:outlineLvl w:val="0"/>
        <w:rPr>
          <w:rFonts w:hint="eastAsia" w:asciiTheme="minorEastAsia" w:hAnsiTheme="minorEastAsia" w:eastAsiaTheme="minorEastAsia" w:cstheme="minorEastAsia"/>
          <w:sz w:val="32"/>
          <w:szCs w:val="32"/>
        </w:rPr>
      </w:pPr>
      <w:bookmarkStart w:id="15" w:name="bookmark4"/>
      <w:bookmarkEnd w:id="15"/>
      <w:bookmarkStart w:id="16" w:name="bookmark1"/>
      <w:bookmarkEnd w:id="16"/>
      <w:bookmarkStart w:id="17" w:name="bookmark2"/>
      <w:bookmarkEnd w:id="17"/>
      <w:r>
        <w:rPr>
          <w:rFonts w:hint="eastAsia" w:asciiTheme="minorEastAsia" w:hAnsiTheme="minorEastAsia" w:eastAsiaTheme="minorEastAsia" w:cstheme="minorEastAsia"/>
          <w:b/>
          <w:bCs/>
          <w:spacing w:val="-4"/>
          <w:sz w:val="32"/>
          <w:szCs w:val="32"/>
        </w:rPr>
        <w:t>第一章</w:t>
      </w:r>
      <w:r>
        <w:rPr>
          <w:rFonts w:hint="eastAsia" w:asciiTheme="minorEastAsia" w:hAnsiTheme="minorEastAsia" w:eastAsiaTheme="minorEastAsia" w:cstheme="minorEastAsia"/>
          <w:spacing w:val="-4"/>
          <w:sz w:val="32"/>
          <w:szCs w:val="32"/>
        </w:rPr>
        <w:t xml:space="preserve"> </w:t>
      </w:r>
      <w:r>
        <w:rPr>
          <w:rFonts w:hint="eastAsia" w:asciiTheme="minorEastAsia" w:hAnsiTheme="minorEastAsia" w:eastAsiaTheme="minorEastAsia" w:cstheme="minorEastAsia"/>
          <w:b/>
          <w:bCs/>
          <w:spacing w:val="-4"/>
          <w:sz w:val="32"/>
          <w:szCs w:val="32"/>
        </w:rPr>
        <w:t>招标公告</w:t>
      </w:r>
    </w:p>
    <w:p w14:paraId="3363163A">
      <w:pPr>
        <w:spacing w:before="335" w:line="218" w:lineRule="auto"/>
        <w:jc w:val="center"/>
        <w:outlineLvl w:val="0"/>
        <w:rPr>
          <w:rFonts w:hint="eastAsia" w:asciiTheme="minorEastAsia" w:hAnsiTheme="minorEastAsia" w:eastAsiaTheme="minorEastAsia" w:cstheme="minorEastAsia"/>
          <w:b/>
          <w:bCs/>
          <w:spacing w:val="-4"/>
          <w:sz w:val="32"/>
          <w:szCs w:val="32"/>
        </w:rPr>
      </w:pPr>
      <w:r>
        <w:rPr>
          <w:rFonts w:hint="eastAsia" w:asciiTheme="minorEastAsia" w:hAnsiTheme="minorEastAsia" w:eastAsiaTheme="minorEastAsia" w:cstheme="minorEastAsia"/>
          <w:b/>
          <w:bCs/>
          <w:spacing w:val="-4"/>
          <w:sz w:val="32"/>
          <w:szCs w:val="32"/>
          <w:lang w:val="en-US" w:eastAsia="zh-CN"/>
        </w:rPr>
        <w:t xml:space="preserve">  </w:t>
      </w:r>
      <w:r>
        <w:rPr>
          <w:rFonts w:hint="eastAsia" w:asciiTheme="minorEastAsia" w:hAnsiTheme="minorEastAsia" w:eastAsiaTheme="minorEastAsia" w:cstheme="minorEastAsia"/>
          <w:b/>
          <w:bCs/>
          <w:spacing w:val="-4"/>
          <w:sz w:val="32"/>
          <w:szCs w:val="32"/>
          <w:lang w:eastAsia="zh-CN"/>
        </w:rPr>
        <w:t>乌恰县水利局托帕水库移民安置相关管理服务采</w:t>
      </w:r>
      <w:r>
        <w:rPr>
          <w:rFonts w:hint="eastAsia" w:asciiTheme="minorEastAsia" w:hAnsiTheme="minorEastAsia" w:eastAsiaTheme="minorEastAsia" w:cstheme="minorEastAsia"/>
          <w:b/>
          <w:bCs/>
          <w:spacing w:val="-4"/>
          <w:sz w:val="32"/>
          <w:szCs w:val="32"/>
          <w:lang w:val="en-US" w:eastAsia="zh-CN"/>
        </w:rPr>
        <w:t>购</w:t>
      </w:r>
      <w:r>
        <w:rPr>
          <w:rFonts w:hint="eastAsia" w:asciiTheme="minorEastAsia" w:hAnsiTheme="minorEastAsia" w:eastAsiaTheme="minorEastAsia" w:cstheme="minorEastAsia"/>
          <w:b/>
          <w:bCs/>
          <w:spacing w:val="-4"/>
          <w:sz w:val="32"/>
          <w:szCs w:val="32"/>
          <w:lang w:eastAsia="zh-CN"/>
        </w:rPr>
        <w:t>项目</w:t>
      </w:r>
      <w:r>
        <w:rPr>
          <w:rFonts w:hint="eastAsia" w:asciiTheme="minorEastAsia" w:hAnsiTheme="minorEastAsia" w:eastAsiaTheme="minorEastAsia" w:cstheme="minorEastAsia"/>
          <w:b/>
          <w:bCs/>
          <w:spacing w:val="-4"/>
          <w:sz w:val="32"/>
          <w:szCs w:val="32"/>
        </w:rPr>
        <w:t>公开招标公告</w:t>
      </w:r>
    </w:p>
    <w:tbl>
      <w:tblPr>
        <w:tblStyle w:val="13"/>
        <w:tblW w:w="9609" w:type="dxa"/>
        <w:tblInd w:w="37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609"/>
      </w:tblGrid>
      <w:tr w14:paraId="2662265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9609" w:type="dxa"/>
            <w:vAlign w:val="top"/>
          </w:tcPr>
          <w:p w14:paraId="251F4498">
            <w:pPr>
              <w:pStyle w:val="14"/>
              <w:spacing w:before="99" w:line="231" w:lineRule="auto"/>
              <w:jc w:val="left"/>
              <w:rPr>
                <w:rFonts w:hint="eastAsia" w:ascii="仿宋" w:hAnsi="仿宋" w:eastAsia="仿宋" w:cs="仿宋"/>
              </w:rPr>
            </w:pPr>
            <w:r>
              <w:rPr>
                <w:rFonts w:hint="eastAsia" w:ascii="仿宋" w:hAnsi="仿宋" w:eastAsia="仿宋" w:cs="仿宋"/>
                <w:spacing w:val="5"/>
              </w:rPr>
              <w:t>项目概况</w:t>
            </w:r>
          </w:p>
          <w:p w14:paraId="4D8953FF">
            <w:pPr>
              <w:bidi w:val="0"/>
              <w:rPr>
                <w:rFonts w:hint="eastAsia" w:asciiTheme="minorEastAsia" w:hAnsiTheme="minorEastAsia" w:eastAsiaTheme="minorEastAsia" w:cstheme="minorEastAsia"/>
              </w:rPr>
            </w:pPr>
            <w:r>
              <w:rPr>
                <w:rFonts w:hint="eastAsia" w:ascii="仿宋" w:hAnsi="仿宋" w:eastAsia="仿宋" w:cs="仿宋"/>
                <w:lang w:eastAsia="zh-CN"/>
              </w:rPr>
              <w:t>乌恰县水利局托帕水库移民安置相关管理服务采购项目购项目</w:t>
            </w:r>
            <w:r>
              <w:rPr>
                <w:rFonts w:hint="eastAsia" w:ascii="仿宋" w:hAnsi="仿宋" w:eastAsia="仿宋" w:cs="仿宋"/>
              </w:rPr>
              <w:t>的潜在供应商应在政采云平台线上获取采购文件，并于2024年</w:t>
            </w:r>
            <w:r>
              <w:rPr>
                <w:rFonts w:hint="eastAsia" w:ascii="仿宋" w:hAnsi="仿宋" w:eastAsia="仿宋" w:cs="仿宋"/>
                <w:lang w:val="en-US" w:eastAsia="zh-CN"/>
              </w:rPr>
              <w:t>12</w:t>
            </w:r>
            <w:r>
              <w:rPr>
                <w:rFonts w:hint="eastAsia" w:ascii="仿宋" w:hAnsi="仿宋" w:eastAsia="仿宋" w:cs="仿宋"/>
              </w:rPr>
              <w:t>月</w:t>
            </w:r>
            <w:r>
              <w:rPr>
                <w:rFonts w:hint="eastAsia" w:ascii="仿宋" w:hAnsi="仿宋" w:eastAsia="仿宋" w:cs="仿宋"/>
                <w:lang w:val="en-US" w:eastAsia="zh-CN"/>
              </w:rPr>
              <w:t xml:space="preserve"> 4 </w:t>
            </w:r>
            <w:r>
              <w:rPr>
                <w:rFonts w:hint="eastAsia" w:ascii="仿宋" w:hAnsi="仿宋" w:eastAsia="仿宋" w:cs="仿宋"/>
              </w:rPr>
              <w:t>日 11:00（北京时间）前提交响应文件。</w:t>
            </w:r>
          </w:p>
        </w:tc>
      </w:tr>
    </w:tbl>
    <w:p w14:paraId="6E9CBBE4">
      <w:pPr>
        <w:spacing w:before="37" w:line="219" w:lineRule="auto"/>
        <w:ind w:left="612"/>
        <w:rPr>
          <w:rFonts w:hint="eastAsia" w:ascii="仿宋" w:hAnsi="仿宋" w:eastAsia="仿宋" w:cs="仿宋"/>
          <w:sz w:val="24"/>
          <w:szCs w:val="24"/>
        </w:rPr>
      </w:pPr>
      <w:r>
        <w:rPr>
          <w:rFonts w:hint="eastAsia" w:ascii="仿宋" w:hAnsi="仿宋" w:eastAsia="仿宋" w:cs="仿宋"/>
          <w:b/>
          <w:bCs/>
          <w:spacing w:val="-4"/>
          <w:sz w:val="24"/>
          <w:szCs w:val="24"/>
        </w:rPr>
        <w:t>一、项目基本情况</w:t>
      </w:r>
    </w:p>
    <w:p w14:paraId="03A41D42">
      <w:pPr>
        <w:spacing w:before="181" w:line="220" w:lineRule="auto"/>
        <w:ind w:left="692"/>
        <w:rPr>
          <w:rFonts w:hint="eastAsia" w:ascii="仿宋" w:hAnsi="仿宋" w:eastAsia="仿宋" w:cs="仿宋"/>
          <w:sz w:val="24"/>
          <w:szCs w:val="24"/>
          <w:lang w:val="en-US" w:eastAsia="zh-CN"/>
        </w:rPr>
      </w:pPr>
      <w:r>
        <w:rPr>
          <w:rFonts w:hint="eastAsia" w:ascii="仿宋" w:hAnsi="仿宋" w:eastAsia="仿宋" w:cs="仿宋"/>
          <w:spacing w:val="-1"/>
          <w:sz w:val="24"/>
          <w:szCs w:val="24"/>
        </w:rPr>
        <w:t>项目编号：</w:t>
      </w:r>
      <w:r>
        <w:rPr>
          <w:rFonts w:hint="eastAsia" w:ascii="仿宋" w:hAnsi="仿宋" w:eastAsia="仿宋" w:cs="仿宋"/>
          <w:color w:val="auto"/>
          <w:spacing w:val="-1"/>
          <w:sz w:val="24"/>
          <w:szCs w:val="24"/>
        </w:rPr>
        <w:t>WQZFCG(ZB)-2024-</w:t>
      </w:r>
      <w:r>
        <w:rPr>
          <w:rFonts w:hint="eastAsia" w:ascii="仿宋" w:hAnsi="仿宋" w:eastAsia="仿宋" w:cs="仿宋"/>
          <w:color w:val="auto"/>
          <w:spacing w:val="-1"/>
          <w:sz w:val="24"/>
          <w:szCs w:val="24"/>
          <w:lang w:val="en-US" w:eastAsia="zh-CN"/>
        </w:rPr>
        <w:t>106</w:t>
      </w:r>
    </w:p>
    <w:p w14:paraId="638604E3">
      <w:pPr>
        <w:spacing w:before="181" w:line="219" w:lineRule="auto"/>
        <w:ind w:left="692"/>
        <w:rPr>
          <w:rFonts w:hint="eastAsia" w:ascii="仿宋" w:hAnsi="仿宋" w:eastAsia="仿宋" w:cs="仿宋"/>
          <w:sz w:val="24"/>
          <w:szCs w:val="24"/>
          <w:lang w:eastAsia="zh-CN"/>
        </w:rPr>
      </w:pPr>
      <w:r>
        <w:rPr>
          <w:rFonts w:hint="eastAsia" w:ascii="仿宋" w:hAnsi="仿宋" w:eastAsia="仿宋" w:cs="仿宋"/>
          <w:spacing w:val="-1"/>
          <w:sz w:val="24"/>
          <w:szCs w:val="24"/>
        </w:rPr>
        <w:t>项目名称：</w:t>
      </w:r>
      <w:r>
        <w:rPr>
          <w:rFonts w:hint="eastAsia" w:ascii="仿宋" w:hAnsi="仿宋" w:eastAsia="仿宋" w:cs="仿宋"/>
          <w:spacing w:val="-1"/>
          <w:sz w:val="24"/>
          <w:szCs w:val="24"/>
          <w:lang w:eastAsia="zh-CN"/>
        </w:rPr>
        <w:t>乌恰县水利局托帕水库移民安置相关管理服务采购项目</w:t>
      </w:r>
    </w:p>
    <w:p w14:paraId="604F14B3">
      <w:pPr>
        <w:spacing w:before="181" w:line="220" w:lineRule="auto"/>
        <w:ind w:left="692"/>
        <w:rPr>
          <w:rFonts w:hint="eastAsia" w:ascii="仿宋" w:hAnsi="仿宋" w:eastAsia="仿宋" w:cs="仿宋"/>
          <w:spacing w:val="-1"/>
          <w:sz w:val="24"/>
          <w:szCs w:val="24"/>
        </w:rPr>
      </w:pPr>
      <w:r>
        <w:rPr>
          <w:rFonts w:hint="eastAsia" w:ascii="仿宋" w:hAnsi="仿宋" w:eastAsia="仿宋" w:cs="仿宋"/>
          <w:spacing w:val="-1"/>
          <w:sz w:val="24"/>
          <w:szCs w:val="24"/>
        </w:rPr>
        <w:t>采购方式：公开招标</w:t>
      </w:r>
    </w:p>
    <w:p w14:paraId="673075FC">
      <w:pPr>
        <w:spacing w:before="181" w:line="219" w:lineRule="auto"/>
        <w:ind w:left="692"/>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rPr>
        <w:t>预算金额</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元</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：3017351.97</w:t>
      </w:r>
    </w:p>
    <w:p w14:paraId="2D056C00">
      <w:pPr>
        <w:spacing w:before="181" w:line="219" w:lineRule="auto"/>
        <w:ind w:left="692"/>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rPr>
        <w:t>最高限价</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元</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：3017351.97</w:t>
      </w:r>
    </w:p>
    <w:p w14:paraId="41D028A3">
      <w:pPr>
        <w:spacing w:before="181" w:line="219" w:lineRule="auto"/>
        <w:ind w:left="692"/>
        <w:rPr>
          <w:rFonts w:hint="eastAsia" w:ascii="仿宋" w:hAnsi="仿宋" w:eastAsia="仿宋" w:cs="仿宋"/>
          <w:spacing w:val="-1"/>
          <w:sz w:val="24"/>
          <w:szCs w:val="24"/>
        </w:rPr>
      </w:pPr>
      <w:r>
        <w:rPr>
          <w:rFonts w:hint="eastAsia" w:ascii="仿宋" w:hAnsi="仿宋" w:eastAsia="仿宋" w:cs="仿宋"/>
          <w:spacing w:val="-1"/>
          <w:sz w:val="24"/>
          <w:szCs w:val="24"/>
        </w:rPr>
        <w:t>采购需求：</w:t>
      </w:r>
    </w:p>
    <w:p w14:paraId="17659713">
      <w:pPr>
        <w:spacing w:before="182" w:line="219" w:lineRule="auto"/>
        <w:ind w:left="689"/>
        <w:rPr>
          <w:rFonts w:hint="eastAsia" w:ascii="仿宋" w:hAnsi="仿宋" w:eastAsia="仿宋" w:cs="仿宋"/>
          <w:sz w:val="24"/>
          <w:szCs w:val="24"/>
          <w:lang w:eastAsia="zh-CN"/>
        </w:rPr>
      </w:pPr>
      <w:r>
        <w:rPr>
          <w:rFonts w:hint="eastAsia" w:ascii="仿宋" w:hAnsi="仿宋" w:eastAsia="仿宋" w:cs="仿宋"/>
          <w:sz w:val="24"/>
          <w:szCs w:val="24"/>
        </w:rPr>
        <w:t>标项名称：</w:t>
      </w:r>
      <w:r>
        <w:rPr>
          <w:rFonts w:hint="eastAsia" w:ascii="仿宋" w:hAnsi="仿宋" w:eastAsia="仿宋" w:cs="仿宋"/>
          <w:sz w:val="24"/>
          <w:szCs w:val="24"/>
          <w:lang w:eastAsia="zh-CN"/>
        </w:rPr>
        <w:t>乌恰县水利局托帕水库移民安置相关管理服务采购项目</w:t>
      </w:r>
    </w:p>
    <w:p w14:paraId="25344D7A">
      <w:pPr>
        <w:spacing w:before="182" w:line="220" w:lineRule="auto"/>
        <w:ind w:left="690"/>
        <w:rPr>
          <w:rFonts w:hint="eastAsia" w:ascii="仿宋" w:hAnsi="仿宋" w:eastAsia="仿宋" w:cs="仿宋"/>
          <w:sz w:val="24"/>
          <w:szCs w:val="24"/>
        </w:rPr>
      </w:pPr>
      <w:r>
        <w:rPr>
          <w:rFonts w:hint="eastAsia" w:ascii="仿宋" w:hAnsi="仿宋" w:eastAsia="仿宋" w:cs="仿宋"/>
          <w:spacing w:val="-2"/>
          <w:sz w:val="24"/>
          <w:szCs w:val="24"/>
        </w:rPr>
        <w:t>数量：1项</w:t>
      </w:r>
    </w:p>
    <w:p w14:paraId="3DF19364">
      <w:pPr>
        <w:spacing w:before="181" w:line="220" w:lineRule="auto"/>
        <w:ind w:left="690"/>
        <w:rPr>
          <w:rFonts w:hint="eastAsia" w:ascii="仿宋" w:hAnsi="仿宋" w:eastAsia="仿宋" w:cs="仿宋"/>
          <w:sz w:val="24"/>
          <w:szCs w:val="24"/>
        </w:rPr>
      </w:pPr>
      <w:r>
        <w:rPr>
          <w:rFonts w:hint="eastAsia" w:ascii="仿宋" w:hAnsi="仿宋" w:eastAsia="仿宋" w:cs="仿宋"/>
          <w:spacing w:val="-1"/>
          <w:sz w:val="24"/>
          <w:szCs w:val="24"/>
        </w:rPr>
        <w:t>预算金额（元</w:t>
      </w:r>
      <w:r>
        <w:rPr>
          <w:rFonts w:hint="eastAsia" w:ascii="仿宋" w:hAnsi="仿宋" w:eastAsia="仿宋" w:cs="仿宋"/>
          <w:sz w:val="24"/>
          <w:szCs w:val="24"/>
        </w:rPr>
        <w:t>）：3017351.97</w:t>
      </w:r>
    </w:p>
    <w:p w14:paraId="03348466">
      <w:pPr>
        <w:spacing w:before="181" w:line="219" w:lineRule="auto"/>
        <w:ind w:left="693"/>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rPr>
        <w:t>简要规格描述：采购托帕水库移民安置相关管理、服务。（具体详见</w:t>
      </w:r>
      <w:r>
        <w:rPr>
          <w:rFonts w:hint="eastAsia" w:ascii="仿宋" w:hAnsi="仿宋" w:eastAsia="仿宋" w:cs="仿宋"/>
          <w:spacing w:val="-3"/>
          <w:sz w:val="24"/>
          <w:szCs w:val="24"/>
          <w:lang w:val="en-US" w:eastAsia="zh-CN"/>
        </w:rPr>
        <w:t>采购</w:t>
      </w:r>
      <w:r>
        <w:rPr>
          <w:rFonts w:hint="eastAsia" w:ascii="仿宋" w:hAnsi="仿宋" w:eastAsia="仿宋" w:cs="仿宋"/>
          <w:spacing w:val="-3"/>
          <w:sz w:val="24"/>
          <w:szCs w:val="24"/>
        </w:rPr>
        <w:t>文件）</w:t>
      </w:r>
      <w:r>
        <w:rPr>
          <w:rFonts w:hint="eastAsia" w:ascii="仿宋" w:hAnsi="仿宋" w:eastAsia="仿宋" w:cs="仿宋"/>
          <w:spacing w:val="-3"/>
          <w:sz w:val="24"/>
          <w:szCs w:val="24"/>
          <w:lang w:val="en-US" w:eastAsia="zh-CN"/>
        </w:rPr>
        <w:t>。</w:t>
      </w:r>
    </w:p>
    <w:p w14:paraId="05D61B7E">
      <w:pPr>
        <w:spacing w:before="181" w:line="219" w:lineRule="auto"/>
        <w:ind w:left="693"/>
        <w:rPr>
          <w:rFonts w:hint="eastAsia" w:ascii="仿宋" w:hAnsi="仿宋" w:eastAsia="仿宋" w:cs="仿宋"/>
          <w:spacing w:val="-1"/>
          <w:sz w:val="24"/>
          <w:szCs w:val="24"/>
        </w:rPr>
      </w:pPr>
      <w:r>
        <w:rPr>
          <w:rFonts w:hint="eastAsia" w:ascii="仿宋" w:hAnsi="仿宋" w:eastAsia="仿宋" w:cs="仿宋"/>
          <w:spacing w:val="-1"/>
          <w:sz w:val="24"/>
          <w:szCs w:val="24"/>
        </w:rPr>
        <w:t>合同履行期限：</w:t>
      </w:r>
      <w:r>
        <w:rPr>
          <w:rFonts w:hint="eastAsia" w:ascii="仿宋" w:hAnsi="仿宋" w:eastAsia="仿宋" w:cs="仿宋"/>
          <w:spacing w:val="-1"/>
          <w:sz w:val="24"/>
          <w:szCs w:val="24"/>
          <w:lang w:val="en-US" w:eastAsia="zh-CN"/>
        </w:rPr>
        <w:t>标项1，详见采购文件</w:t>
      </w:r>
      <w:r>
        <w:rPr>
          <w:rFonts w:hint="eastAsia" w:ascii="仿宋" w:hAnsi="仿宋" w:eastAsia="仿宋" w:cs="仿宋"/>
          <w:spacing w:val="-1"/>
          <w:sz w:val="24"/>
          <w:szCs w:val="24"/>
        </w:rPr>
        <w:t>。</w:t>
      </w:r>
    </w:p>
    <w:p w14:paraId="75ACFEEC">
      <w:pPr>
        <w:spacing w:before="181" w:line="219" w:lineRule="auto"/>
        <w:ind w:left="693"/>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本项目（否）接受联合体投标。</w:t>
      </w:r>
    </w:p>
    <w:p w14:paraId="508E2C71">
      <w:pPr>
        <w:spacing w:before="181" w:line="220" w:lineRule="auto"/>
        <w:ind w:left="692"/>
        <w:rPr>
          <w:rFonts w:hint="eastAsia" w:ascii="仿宋" w:hAnsi="仿宋" w:eastAsia="仿宋" w:cs="仿宋"/>
          <w:sz w:val="24"/>
          <w:szCs w:val="24"/>
        </w:rPr>
      </w:pPr>
      <w:r>
        <w:rPr>
          <w:rFonts w:hint="eastAsia" w:ascii="仿宋" w:hAnsi="仿宋" w:eastAsia="仿宋" w:cs="仿宋"/>
          <w:b/>
          <w:bCs/>
          <w:spacing w:val="-3"/>
          <w:sz w:val="24"/>
          <w:szCs w:val="24"/>
        </w:rPr>
        <w:t>二、申请人的资格要求：</w:t>
      </w:r>
    </w:p>
    <w:p w14:paraId="202BFE03">
      <w:pPr>
        <w:spacing w:before="181" w:line="219" w:lineRule="auto"/>
        <w:ind w:left="706"/>
        <w:rPr>
          <w:rFonts w:hint="eastAsia" w:ascii="仿宋" w:hAnsi="仿宋" w:eastAsia="仿宋" w:cs="仿宋"/>
          <w:color w:val="auto"/>
          <w:sz w:val="24"/>
          <w:szCs w:val="24"/>
        </w:rPr>
      </w:pPr>
      <w:r>
        <w:rPr>
          <w:rFonts w:hint="eastAsia" w:ascii="仿宋" w:hAnsi="仿宋" w:eastAsia="仿宋" w:cs="仿宋"/>
          <w:color w:val="auto"/>
          <w:spacing w:val="-3"/>
          <w:sz w:val="24"/>
          <w:szCs w:val="24"/>
        </w:rPr>
        <w:t>1.满足《中华人民共和国政府采购法》第二十二</w:t>
      </w:r>
      <w:r>
        <w:rPr>
          <w:rFonts w:hint="eastAsia" w:ascii="仿宋" w:hAnsi="仿宋" w:eastAsia="仿宋" w:cs="仿宋"/>
          <w:color w:val="auto"/>
          <w:spacing w:val="-4"/>
          <w:sz w:val="24"/>
          <w:szCs w:val="24"/>
        </w:rPr>
        <w:t>条规定；</w:t>
      </w:r>
    </w:p>
    <w:p w14:paraId="66C8E332">
      <w:pPr>
        <w:spacing w:before="184" w:line="345" w:lineRule="auto"/>
        <w:ind w:left="718" w:leftChars="342" w:right="219" w:firstLine="0" w:firstLineChars="0"/>
        <w:rPr>
          <w:rFonts w:hint="eastAsia" w:ascii="仿宋" w:hAnsi="仿宋" w:eastAsia="仿宋" w:cs="仿宋"/>
          <w:color w:val="auto"/>
          <w:sz w:val="24"/>
          <w:szCs w:val="24"/>
        </w:rPr>
      </w:pPr>
      <w:r>
        <w:rPr>
          <w:rFonts w:hint="eastAsia" w:ascii="仿宋" w:hAnsi="仿宋" w:eastAsia="仿宋" w:cs="仿宋"/>
          <w:color w:val="auto"/>
          <w:spacing w:val="-1"/>
          <w:sz w:val="24"/>
          <w:szCs w:val="24"/>
        </w:rPr>
        <w:t>2.落实政府采购政策需满足的资格要求：</w:t>
      </w:r>
      <w:r>
        <w:rPr>
          <w:rFonts w:hint="eastAsia" w:ascii="仿宋" w:hAnsi="仿宋" w:eastAsia="仿宋" w:cs="仿宋"/>
          <w:color w:val="auto"/>
          <w:spacing w:val="-5"/>
          <w:sz w:val="24"/>
          <w:szCs w:val="24"/>
          <w:lang w:val="en-US" w:eastAsia="zh-CN"/>
        </w:rPr>
        <w:t>标项1：</w:t>
      </w:r>
      <w:r>
        <w:rPr>
          <w:rFonts w:hint="eastAsia" w:ascii="仿宋" w:hAnsi="仿宋" w:eastAsia="仿宋" w:cs="仿宋"/>
          <w:color w:val="auto"/>
          <w:spacing w:val="-1"/>
          <w:sz w:val="24"/>
          <w:szCs w:val="24"/>
        </w:rPr>
        <w:t>本项目为专门面向中小</w:t>
      </w:r>
      <w:r>
        <w:rPr>
          <w:rFonts w:hint="eastAsia" w:ascii="仿宋" w:hAnsi="仿宋" w:eastAsia="仿宋" w:cs="仿宋"/>
          <w:color w:val="auto"/>
          <w:spacing w:val="-2"/>
          <w:sz w:val="24"/>
          <w:szCs w:val="24"/>
        </w:rPr>
        <w:t>企业</w:t>
      </w:r>
    </w:p>
    <w:p w14:paraId="0A951248">
      <w:pPr>
        <w:spacing w:before="35" w:line="219" w:lineRule="auto"/>
        <w:ind w:left="693"/>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3.本项目的特定资格要求：</w:t>
      </w:r>
    </w:p>
    <w:p w14:paraId="255C7435">
      <w:pPr>
        <w:spacing w:before="35" w:line="219" w:lineRule="auto"/>
        <w:ind w:left="693"/>
        <w:rPr>
          <w:rFonts w:hint="eastAsia" w:ascii="仿宋" w:hAnsi="仿宋" w:eastAsia="仿宋" w:cs="仿宋"/>
          <w:color w:val="auto"/>
          <w:spacing w:val="-5"/>
          <w:sz w:val="24"/>
          <w:szCs w:val="24"/>
          <w:lang w:eastAsia="zh-CN"/>
        </w:rPr>
      </w:pP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5"/>
          <w:sz w:val="24"/>
          <w:szCs w:val="24"/>
          <w:lang w:val="en-US" w:eastAsia="zh-CN"/>
        </w:rPr>
        <w:t>标项1</w:t>
      </w:r>
      <w:r>
        <w:rPr>
          <w:rFonts w:hint="eastAsia" w:ascii="仿宋" w:hAnsi="仿宋" w:eastAsia="仿宋" w:cs="仿宋"/>
          <w:color w:val="auto"/>
          <w:spacing w:val="-5"/>
          <w:sz w:val="24"/>
          <w:szCs w:val="24"/>
          <w:lang w:eastAsia="zh-CN"/>
        </w:rPr>
        <w:t>】</w:t>
      </w:r>
    </w:p>
    <w:p w14:paraId="1BC9CCAF">
      <w:pPr>
        <w:spacing w:before="184" w:line="345" w:lineRule="auto"/>
        <w:ind w:left="718" w:leftChars="342" w:right="219" w:firstLine="0" w:firstLineChars="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（1）具备三证合一营业执照副本；</w:t>
      </w:r>
    </w:p>
    <w:p w14:paraId="47F30EE4">
      <w:pPr>
        <w:spacing w:before="184" w:line="345" w:lineRule="auto"/>
        <w:ind w:left="718" w:leftChars="342" w:right="219" w:firstLine="0" w:firstLineChars="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（2）法定代表人投标需提供法定代表人资格证明书，委托代理人投标需提供法定代表人授权委托书；</w:t>
      </w:r>
    </w:p>
    <w:p w14:paraId="0DEBB4D1">
      <w:pPr>
        <w:spacing w:before="184" w:line="345" w:lineRule="auto"/>
        <w:ind w:left="718" w:leftChars="342" w:right="219" w:firstLine="0" w:firstLineChars="0"/>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rPr>
        <w:t>（3）投标企业</w:t>
      </w:r>
      <w:r>
        <w:rPr>
          <w:rFonts w:hint="eastAsia" w:ascii="仿宋" w:hAnsi="仿宋" w:eastAsia="仿宋" w:cs="仿宋"/>
          <w:color w:val="auto"/>
          <w:spacing w:val="-4"/>
          <w:sz w:val="24"/>
          <w:szCs w:val="24"/>
          <w:lang w:val="en-US" w:eastAsia="zh-CN"/>
        </w:rPr>
        <w:t>须</w:t>
      </w:r>
      <w:r>
        <w:rPr>
          <w:rFonts w:hint="eastAsia" w:ascii="仿宋" w:hAnsi="仿宋" w:eastAsia="仿宋" w:cs="仿宋"/>
          <w:color w:val="auto"/>
          <w:spacing w:val="-4"/>
          <w:sz w:val="24"/>
          <w:szCs w:val="24"/>
        </w:rPr>
        <w:t>提供本单位缴纳的近</w:t>
      </w:r>
      <w:r>
        <w:rPr>
          <w:rFonts w:hint="eastAsia" w:ascii="仿宋" w:hAnsi="仿宋" w:eastAsia="仿宋" w:cs="仿宋"/>
          <w:color w:val="auto"/>
          <w:spacing w:val="-4"/>
          <w:sz w:val="24"/>
          <w:szCs w:val="24"/>
          <w:lang w:val="en-US" w:eastAsia="zh-CN"/>
        </w:rPr>
        <w:t>6</w:t>
      </w:r>
      <w:r>
        <w:rPr>
          <w:rFonts w:hint="eastAsia" w:ascii="仿宋" w:hAnsi="仿宋" w:eastAsia="仿宋" w:cs="仿宋"/>
          <w:color w:val="auto"/>
          <w:spacing w:val="-4"/>
          <w:sz w:val="24"/>
          <w:szCs w:val="24"/>
        </w:rPr>
        <w:t>个月</w:t>
      </w:r>
      <w:r>
        <w:rPr>
          <w:rFonts w:hint="eastAsia" w:ascii="仿宋" w:hAnsi="仿宋" w:eastAsia="仿宋" w:cs="仿宋"/>
          <w:color w:val="auto"/>
          <w:spacing w:val="-4"/>
          <w:sz w:val="24"/>
          <w:szCs w:val="24"/>
          <w:lang w:val="en-US" w:eastAsia="zh-CN"/>
        </w:rPr>
        <w:t>内任意1个月</w:t>
      </w:r>
      <w:r>
        <w:rPr>
          <w:rFonts w:hint="eastAsia" w:ascii="仿宋" w:hAnsi="仿宋" w:eastAsia="仿宋" w:cs="仿宋"/>
          <w:color w:val="auto"/>
          <w:spacing w:val="-4"/>
          <w:sz w:val="24"/>
          <w:szCs w:val="24"/>
        </w:rPr>
        <w:t>的社保证明（</w:t>
      </w:r>
      <w:r>
        <w:rPr>
          <w:rFonts w:hint="eastAsia" w:ascii="仿宋" w:hAnsi="仿宋" w:eastAsia="仿宋" w:cs="仿宋"/>
          <w:color w:val="auto"/>
          <w:spacing w:val="-4"/>
          <w:sz w:val="24"/>
          <w:szCs w:val="24"/>
          <w:lang w:val="en-US" w:eastAsia="zh-CN"/>
        </w:rPr>
        <w:t>社会保险单位缴</w:t>
      </w:r>
    </w:p>
    <w:p w14:paraId="4829491D">
      <w:pPr>
        <w:spacing w:before="184" w:line="345" w:lineRule="auto"/>
        <w:ind w:left="718" w:leftChars="342" w:right="219" w:firstLine="0" w:firstLineChars="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费汇总单和社会保险单位缴费明细单</w:t>
      </w:r>
      <w:r>
        <w:rPr>
          <w:rFonts w:hint="eastAsia" w:ascii="仿宋" w:hAnsi="仿宋" w:eastAsia="仿宋" w:cs="仿宋"/>
          <w:color w:val="auto"/>
          <w:spacing w:val="-4"/>
          <w:sz w:val="24"/>
          <w:szCs w:val="24"/>
        </w:rPr>
        <w:t>）含被授权委托人（依法不需要缴纳社会</w:t>
      </w:r>
      <w:r>
        <w:rPr>
          <w:rFonts w:hint="eastAsia" w:ascii="仿宋" w:hAnsi="仿宋" w:eastAsia="仿宋" w:cs="仿宋"/>
          <w:color w:val="auto"/>
          <w:spacing w:val="-4"/>
          <w:sz w:val="24"/>
          <w:szCs w:val="24"/>
          <w:lang w:val="en-US" w:eastAsia="zh-CN"/>
        </w:rPr>
        <w:t>保险</w:t>
      </w:r>
      <w:r>
        <w:rPr>
          <w:rFonts w:hint="eastAsia" w:ascii="仿宋" w:hAnsi="仿宋" w:eastAsia="仿宋" w:cs="仿宋"/>
          <w:color w:val="auto"/>
          <w:spacing w:val="-4"/>
          <w:sz w:val="24"/>
          <w:szCs w:val="24"/>
        </w:rPr>
        <w:t>的</w:t>
      </w:r>
    </w:p>
    <w:p w14:paraId="1C99397E">
      <w:pPr>
        <w:spacing w:before="184" w:line="345" w:lineRule="auto"/>
        <w:ind w:left="718" w:leftChars="342" w:right="219" w:firstLine="0" w:firstLineChars="0"/>
        <w:rPr>
          <w:rFonts w:hint="eastAsia" w:ascii="仿宋" w:hAnsi="仿宋" w:eastAsia="仿宋" w:cs="仿宋"/>
          <w:color w:val="auto"/>
          <w:spacing w:val="-4"/>
          <w:sz w:val="24"/>
          <w:szCs w:val="24"/>
          <w:lang w:eastAsia="zh-CN"/>
        </w:rPr>
      </w:pPr>
      <w:r>
        <w:rPr>
          <w:rFonts w:hint="eastAsia" w:ascii="仿宋" w:hAnsi="仿宋" w:eastAsia="仿宋" w:cs="仿宋"/>
          <w:color w:val="auto"/>
          <w:spacing w:val="-4"/>
          <w:sz w:val="24"/>
          <w:szCs w:val="24"/>
        </w:rPr>
        <w:t>供应商，应提供相应证明文件）</w:t>
      </w:r>
      <w:r>
        <w:rPr>
          <w:rFonts w:hint="eastAsia" w:ascii="仿宋" w:hAnsi="仿宋" w:eastAsia="仿宋" w:cs="仿宋"/>
          <w:color w:val="auto"/>
          <w:spacing w:val="-4"/>
          <w:sz w:val="24"/>
          <w:szCs w:val="24"/>
          <w:lang w:eastAsia="zh-CN"/>
        </w:rPr>
        <w:t>；</w:t>
      </w:r>
    </w:p>
    <w:p w14:paraId="74E917AA">
      <w:pPr>
        <w:spacing w:before="184" w:line="345" w:lineRule="auto"/>
        <w:ind w:left="718" w:leftChars="342" w:right="219" w:firstLine="0" w:firstLineChars="0"/>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rPr>
        <w:t>（4）</w:t>
      </w:r>
      <w:r>
        <w:rPr>
          <w:rFonts w:hint="eastAsia" w:ascii="仿宋" w:hAnsi="仿宋" w:eastAsia="仿宋" w:cs="仿宋"/>
          <w:color w:val="auto"/>
          <w:spacing w:val="-4"/>
          <w:sz w:val="24"/>
          <w:szCs w:val="24"/>
          <w:lang w:val="en-US" w:eastAsia="zh-CN"/>
        </w:rPr>
        <w:t>参加采购活动前三年内，投标企业未被“信用中国”（www.creditchina.gov.cn）</w:t>
      </w:r>
    </w:p>
    <w:p w14:paraId="0B542FDA">
      <w:pPr>
        <w:spacing w:before="184" w:line="345" w:lineRule="auto"/>
        <w:ind w:left="718" w:leftChars="342" w:right="219" w:firstLine="0" w:firstLineChars="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lang w:val="en-US" w:eastAsia="zh-CN"/>
        </w:rPr>
        <w:t>、“中国政府采购网 ”（www.ccgp.gov.cn）列入失信被执行人、重大税收违法案件当事人名单、政府采购严重违法失信行为记录名单（尚在处罚期内的）；</w:t>
      </w:r>
    </w:p>
    <w:p w14:paraId="3D0353A1">
      <w:pPr>
        <w:spacing w:before="184" w:line="345" w:lineRule="auto"/>
        <w:ind w:left="718" w:leftChars="342" w:right="219" w:firstLine="0" w:firstLineChars="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（5）投标企业须</w:t>
      </w:r>
      <w:r>
        <w:rPr>
          <w:rFonts w:hint="eastAsia" w:ascii="仿宋" w:hAnsi="仿宋" w:eastAsia="仿宋" w:cs="仿宋"/>
          <w:color w:val="auto"/>
          <w:spacing w:val="-4"/>
          <w:sz w:val="24"/>
          <w:szCs w:val="24"/>
          <w:lang w:val="en-US" w:eastAsia="zh-CN"/>
        </w:rPr>
        <w:t>按项目类型要求</w:t>
      </w:r>
      <w:r>
        <w:rPr>
          <w:rFonts w:hint="eastAsia" w:ascii="仿宋" w:hAnsi="仿宋" w:eastAsia="仿宋" w:cs="仿宋"/>
          <w:color w:val="auto"/>
          <w:spacing w:val="-4"/>
          <w:sz w:val="24"/>
          <w:szCs w:val="24"/>
        </w:rPr>
        <w:t>提供中小企业声明函。</w:t>
      </w:r>
    </w:p>
    <w:p w14:paraId="144EE509">
      <w:pPr>
        <w:spacing w:before="181" w:line="220" w:lineRule="auto"/>
        <w:ind w:left="598"/>
        <w:rPr>
          <w:rFonts w:hint="eastAsia" w:ascii="仿宋" w:hAnsi="仿宋" w:eastAsia="仿宋" w:cs="仿宋"/>
          <w:sz w:val="24"/>
          <w:szCs w:val="24"/>
        </w:rPr>
      </w:pPr>
      <w:r>
        <w:rPr>
          <w:rFonts w:hint="eastAsia" w:ascii="仿宋" w:hAnsi="仿宋" w:eastAsia="仿宋" w:cs="仿宋"/>
          <w:b/>
          <w:bCs/>
          <w:spacing w:val="-3"/>
          <w:sz w:val="24"/>
          <w:szCs w:val="24"/>
        </w:rPr>
        <w:t>三、获取招标文件</w:t>
      </w:r>
    </w:p>
    <w:p w14:paraId="69D57027">
      <w:pPr>
        <w:spacing w:before="182" w:line="345" w:lineRule="auto"/>
        <w:ind w:left="40" w:firstLine="569"/>
        <w:rPr>
          <w:rFonts w:hint="eastAsia" w:ascii="仿宋" w:hAnsi="仿宋" w:eastAsia="仿宋" w:cs="仿宋"/>
          <w:sz w:val="24"/>
          <w:szCs w:val="24"/>
        </w:rPr>
      </w:pPr>
      <w:r>
        <w:rPr>
          <w:rFonts w:hint="eastAsia" w:ascii="仿宋" w:hAnsi="仿宋" w:eastAsia="仿宋" w:cs="仿宋"/>
          <w:spacing w:val="-3"/>
          <w:sz w:val="24"/>
          <w:szCs w:val="24"/>
        </w:rPr>
        <w:t>时</w:t>
      </w:r>
      <w:r>
        <w:rPr>
          <w:rFonts w:hint="eastAsia" w:ascii="仿宋" w:hAnsi="仿宋" w:eastAsia="仿宋" w:cs="仿宋"/>
          <w:color w:val="auto"/>
          <w:spacing w:val="-3"/>
          <w:sz w:val="24"/>
          <w:szCs w:val="24"/>
        </w:rPr>
        <w:t>间：</w:t>
      </w:r>
      <w:r>
        <w:rPr>
          <w:rFonts w:hint="eastAsia" w:ascii="仿宋" w:hAnsi="仿宋" w:eastAsia="仿宋" w:cs="仿宋"/>
          <w:color w:val="auto"/>
          <w:spacing w:val="-3"/>
          <w:sz w:val="24"/>
          <w:szCs w:val="24"/>
          <w:u w:val="single" w:color="auto"/>
        </w:rPr>
        <w:t>2024</w:t>
      </w:r>
      <w:r>
        <w:rPr>
          <w:rFonts w:hint="eastAsia" w:ascii="仿宋" w:hAnsi="仿宋" w:eastAsia="仿宋" w:cs="仿宋"/>
          <w:color w:val="auto"/>
          <w:spacing w:val="-3"/>
          <w:sz w:val="24"/>
          <w:szCs w:val="24"/>
        </w:rPr>
        <w:t>年</w:t>
      </w:r>
      <w:r>
        <w:rPr>
          <w:rFonts w:hint="eastAsia" w:ascii="仿宋" w:hAnsi="仿宋" w:eastAsia="仿宋" w:cs="仿宋"/>
          <w:color w:val="auto"/>
          <w:spacing w:val="-3"/>
          <w:sz w:val="24"/>
          <w:szCs w:val="24"/>
          <w:u w:val="single" w:color="auto"/>
        </w:rPr>
        <w:t xml:space="preserve"> </w:t>
      </w:r>
      <w:r>
        <w:rPr>
          <w:rFonts w:hint="eastAsia" w:ascii="仿宋" w:hAnsi="仿宋" w:eastAsia="仿宋" w:cs="仿宋"/>
          <w:color w:val="auto"/>
          <w:spacing w:val="-3"/>
          <w:sz w:val="24"/>
          <w:szCs w:val="24"/>
          <w:u w:val="single" w:color="auto"/>
          <w:lang w:val="en-US" w:eastAsia="zh-CN"/>
        </w:rPr>
        <w:t xml:space="preserve"> 11</w:t>
      </w:r>
      <w:r>
        <w:rPr>
          <w:rFonts w:hint="eastAsia" w:ascii="仿宋" w:hAnsi="仿宋" w:eastAsia="仿宋" w:cs="仿宋"/>
          <w:color w:val="auto"/>
          <w:spacing w:val="-3"/>
          <w:sz w:val="24"/>
          <w:szCs w:val="24"/>
          <w:u w:val="single" w:color="auto"/>
        </w:rPr>
        <w:t xml:space="preserve"> </w:t>
      </w:r>
      <w:r>
        <w:rPr>
          <w:rFonts w:hint="eastAsia" w:ascii="仿宋" w:hAnsi="仿宋" w:eastAsia="仿宋" w:cs="仿宋"/>
          <w:color w:val="auto"/>
          <w:spacing w:val="-3"/>
          <w:sz w:val="24"/>
          <w:szCs w:val="24"/>
        </w:rPr>
        <w:t>月</w:t>
      </w:r>
      <w:r>
        <w:rPr>
          <w:rFonts w:hint="eastAsia" w:ascii="仿宋" w:hAnsi="仿宋" w:eastAsia="仿宋" w:cs="仿宋"/>
          <w:color w:val="auto"/>
          <w:spacing w:val="-3"/>
          <w:sz w:val="24"/>
          <w:szCs w:val="24"/>
          <w:u w:val="single" w:color="auto"/>
        </w:rPr>
        <w:t xml:space="preserve"> </w:t>
      </w:r>
      <w:r>
        <w:rPr>
          <w:rFonts w:hint="eastAsia" w:ascii="仿宋" w:hAnsi="仿宋" w:eastAsia="仿宋" w:cs="仿宋"/>
          <w:color w:val="auto"/>
          <w:spacing w:val="-3"/>
          <w:sz w:val="24"/>
          <w:szCs w:val="24"/>
          <w:u w:val="single" w:color="auto"/>
          <w:lang w:val="en-US" w:eastAsia="zh-CN"/>
        </w:rPr>
        <w:t xml:space="preserve">13 </w:t>
      </w:r>
      <w:r>
        <w:rPr>
          <w:rFonts w:hint="eastAsia" w:ascii="仿宋" w:hAnsi="仿宋" w:eastAsia="仿宋" w:cs="仿宋"/>
          <w:color w:val="auto"/>
          <w:spacing w:val="-3"/>
          <w:sz w:val="24"/>
          <w:szCs w:val="24"/>
        </w:rPr>
        <w:t>日至</w:t>
      </w:r>
      <w:r>
        <w:rPr>
          <w:rFonts w:hint="eastAsia" w:ascii="仿宋" w:hAnsi="仿宋" w:eastAsia="仿宋" w:cs="仿宋"/>
          <w:color w:val="auto"/>
          <w:spacing w:val="-3"/>
          <w:sz w:val="24"/>
          <w:szCs w:val="24"/>
          <w:u w:val="single" w:color="auto"/>
        </w:rPr>
        <w:t>2024</w:t>
      </w:r>
      <w:r>
        <w:rPr>
          <w:rFonts w:hint="eastAsia" w:ascii="仿宋" w:hAnsi="仿宋" w:eastAsia="仿宋" w:cs="仿宋"/>
          <w:color w:val="auto"/>
          <w:spacing w:val="-3"/>
          <w:sz w:val="24"/>
          <w:szCs w:val="24"/>
        </w:rPr>
        <w:t>年</w:t>
      </w:r>
      <w:r>
        <w:rPr>
          <w:rFonts w:hint="eastAsia" w:ascii="仿宋" w:hAnsi="仿宋" w:eastAsia="仿宋" w:cs="仿宋"/>
          <w:color w:val="auto"/>
          <w:spacing w:val="11"/>
          <w:sz w:val="24"/>
          <w:szCs w:val="24"/>
          <w:u w:val="single" w:color="auto"/>
        </w:rPr>
        <w:t xml:space="preserve"> </w:t>
      </w:r>
      <w:r>
        <w:rPr>
          <w:rFonts w:hint="eastAsia" w:ascii="仿宋" w:hAnsi="仿宋" w:eastAsia="仿宋" w:cs="仿宋"/>
          <w:color w:val="auto"/>
          <w:spacing w:val="-3"/>
          <w:sz w:val="24"/>
          <w:szCs w:val="24"/>
          <w:u w:val="single" w:color="auto"/>
          <w:lang w:val="en-US" w:eastAsia="zh-CN"/>
        </w:rPr>
        <w:t>11</w:t>
      </w:r>
      <w:r>
        <w:rPr>
          <w:rFonts w:hint="eastAsia" w:ascii="仿宋" w:hAnsi="仿宋" w:eastAsia="仿宋" w:cs="仿宋"/>
          <w:color w:val="auto"/>
          <w:spacing w:val="15"/>
          <w:sz w:val="24"/>
          <w:szCs w:val="24"/>
          <w:u w:val="single" w:color="auto"/>
        </w:rPr>
        <w:t xml:space="preserve"> </w:t>
      </w:r>
      <w:r>
        <w:rPr>
          <w:rFonts w:hint="eastAsia" w:ascii="仿宋" w:hAnsi="仿宋" w:eastAsia="仿宋" w:cs="仿宋"/>
          <w:color w:val="auto"/>
          <w:spacing w:val="-3"/>
          <w:sz w:val="24"/>
          <w:szCs w:val="24"/>
        </w:rPr>
        <w:t>月</w:t>
      </w:r>
      <w:r>
        <w:rPr>
          <w:rFonts w:hint="eastAsia" w:ascii="仿宋" w:hAnsi="仿宋" w:eastAsia="仿宋" w:cs="仿宋"/>
          <w:color w:val="auto"/>
          <w:spacing w:val="12"/>
          <w:sz w:val="24"/>
          <w:szCs w:val="24"/>
          <w:u w:val="single" w:color="auto"/>
        </w:rPr>
        <w:t xml:space="preserve"> </w:t>
      </w:r>
      <w:r>
        <w:rPr>
          <w:rFonts w:hint="eastAsia" w:ascii="仿宋" w:hAnsi="仿宋" w:eastAsia="仿宋" w:cs="仿宋"/>
          <w:color w:val="auto"/>
          <w:spacing w:val="12"/>
          <w:sz w:val="24"/>
          <w:szCs w:val="24"/>
          <w:u w:val="single" w:color="auto"/>
          <w:lang w:val="en-US" w:eastAsia="zh-CN"/>
        </w:rPr>
        <w:t xml:space="preserve">21 </w:t>
      </w:r>
      <w:r>
        <w:rPr>
          <w:rFonts w:hint="eastAsia" w:ascii="仿宋" w:hAnsi="仿宋" w:eastAsia="仿宋" w:cs="仿宋"/>
          <w:color w:val="auto"/>
          <w:spacing w:val="-3"/>
          <w:sz w:val="24"/>
          <w:szCs w:val="24"/>
        </w:rPr>
        <w:t>日，每天上午10:00</w:t>
      </w:r>
      <w:r>
        <w:rPr>
          <w:rFonts w:hint="eastAsia" w:ascii="仿宋" w:hAnsi="仿宋" w:eastAsia="仿宋" w:cs="仿宋"/>
          <w:spacing w:val="-3"/>
          <w:sz w:val="24"/>
          <w:szCs w:val="24"/>
        </w:rPr>
        <w:t>至1</w:t>
      </w: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0</w:t>
      </w:r>
      <w:r>
        <w:rPr>
          <w:rFonts w:hint="eastAsia" w:ascii="仿宋" w:hAnsi="仿宋" w:eastAsia="仿宋" w:cs="仿宋"/>
          <w:spacing w:val="-3"/>
          <w:sz w:val="24"/>
          <w:szCs w:val="24"/>
        </w:rPr>
        <w:t xml:space="preserve">0 </w:t>
      </w:r>
      <w:r>
        <w:rPr>
          <w:rFonts w:hint="eastAsia" w:ascii="仿宋" w:hAnsi="仿宋" w:eastAsia="仿宋" w:cs="仿宋"/>
          <w:spacing w:val="-4"/>
          <w:sz w:val="24"/>
          <w:szCs w:val="24"/>
        </w:rPr>
        <w:t>，下午16:</w:t>
      </w:r>
      <w:r>
        <w:rPr>
          <w:rFonts w:hint="eastAsia" w:ascii="仿宋" w:hAnsi="仿宋" w:eastAsia="仿宋" w:cs="仿宋"/>
          <w:spacing w:val="-4"/>
          <w:sz w:val="24"/>
          <w:szCs w:val="24"/>
          <w:lang w:val="en-US" w:eastAsia="zh-CN"/>
        </w:rPr>
        <w:t>0</w:t>
      </w:r>
      <w:r>
        <w:rPr>
          <w:rFonts w:hint="eastAsia" w:ascii="仿宋" w:hAnsi="仿宋" w:eastAsia="仿宋" w:cs="仿宋"/>
          <w:spacing w:val="-4"/>
          <w:sz w:val="24"/>
          <w:szCs w:val="24"/>
        </w:rPr>
        <w:t>0</w:t>
      </w:r>
      <w:r>
        <w:rPr>
          <w:rFonts w:hint="eastAsia" w:ascii="仿宋" w:hAnsi="仿宋" w:eastAsia="仿宋" w:cs="仿宋"/>
          <w:sz w:val="24"/>
          <w:szCs w:val="24"/>
        </w:rPr>
        <w:t xml:space="preserve"> </w:t>
      </w:r>
      <w:r>
        <w:rPr>
          <w:rFonts w:hint="eastAsia" w:ascii="仿宋" w:hAnsi="仿宋" w:eastAsia="仿宋" w:cs="仿宋"/>
          <w:spacing w:val="-2"/>
          <w:sz w:val="24"/>
          <w:szCs w:val="24"/>
        </w:rPr>
        <w:t>至</w:t>
      </w:r>
      <w:r>
        <w:rPr>
          <w:rFonts w:hint="eastAsia" w:ascii="仿宋" w:hAnsi="仿宋" w:eastAsia="仿宋" w:cs="仿宋"/>
          <w:spacing w:val="-2"/>
          <w:sz w:val="24"/>
          <w:szCs w:val="24"/>
          <w:lang w:val="en-US" w:eastAsia="zh-CN"/>
        </w:rPr>
        <w:t>19</w:t>
      </w:r>
      <w:r>
        <w:rPr>
          <w:rFonts w:hint="eastAsia" w:ascii="仿宋" w:hAnsi="仿宋" w:eastAsia="仿宋" w:cs="仿宋"/>
          <w:spacing w:val="-2"/>
          <w:sz w:val="24"/>
          <w:szCs w:val="24"/>
        </w:rPr>
        <w:t>：</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0（北京时间，法定节假日除外）</w:t>
      </w:r>
    </w:p>
    <w:p w14:paraId="4E4B320F">
      <w:pPr>
        <w:spacing w:before="37" w:line="345" w:lineRule="auto"/>
        <w:ind w:left="44" w:right="161" w:firstLine="553"/>
        <w:rPr>
          <w:rFonts w:hint="eastAsia" w:ascii="仿宋" w:hAnsi="仿宋" w:eastAsia="仿宋" w:cs="仿宋"/>
          <w:sz w:val="24"/>
          <w:szCs w:val="24"/>
        </w:rPr>
      </w:pPr>
      <w:r>
        <w:rPr>
          <w:rFonts w:hint="eastAsia" w:ascii="仿宋" w:hAnsi="仿宋" w:eastAsia="仿宋" w:cs="仿宋"/>
          <w:spacing w:val="2"/>
          <w:sz w:val="24"/>
          <w:szCs w:val="24"/>
        </w:rPr>
        <w:t>地点：供应商登录新疆政府采购云平台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Fonts w:hint="eastAsia" w:ascii="仿宋" w:hAnsi="仿宋" w:eastAsia="仿宋" w:cs="仿宋"/>
          <w:sz w:val="24"/>
          <w:szCs w:val="24"/>
        </w:rPr>
        <w:t>https</w:t>
      </w:r>
      <w:r>
        <w:rPr>
          <w:rFonts w:hint="eastAsia" w:ascii="仿宋" w:hAnsi="仿宋" w:eastAsia="仿宋" w:cs="仿宋"/>
          <w:spacing w:val="2"/>
          <w:sz w:val="24"/>
          <w:szCs w:val="24"/>
        </w:rPr>
        <w:t>://</w:t>
      </w:r>
      <w:r>
        <w:rPr>
          <w:rFonts w:hint="eastAsia" w:ascii="仿宋" w:hAnsi="仿宋" w:eastAsia="仿宋" w:cs="仿宋"/>
          <w:sz w:val="24"/>
          <w:szCs w:val="24"/>
        </w:rPr>
        <w:t>www</w:t>
      </w:r>
      <w:r>
        <w:rPr>
          <w:rFonts w:hint="eastAsia" w:ascii="仿宋" w:hAnsi="仿宋" w:eastAsia="仿宋" w:cs="仿宋"/>
          <w:spacing w:val="2"/>
          <w:sz w:val="24"/>
          <w:szCs w:val="24"/>
        </w:rPr>
        <w:t>.</w:t>
      </w:r>
      <w:r>
        <w:rPr>
          <w:rFonts w:hint="eastAsia" w:ascii="仿宋" w:hAnsi="仿宋" w:eastAsia="仿宋" w:cs="仿宋"/>
          <w:sz w:val="24"/>
          <w:szCs w:val="24"/>
        </w:rPr>
        <w:t>zcygov</w:t>
      </w:r>
      <w:r>
        <w:rPr>
          <w:rFonts w:hint="eastAsia" w:ascii="仿宋" w:hAnsi="仿宋" w:eastAsia="仿宋" w:cs="仿宋"/>
          <w:spacing w:val="2"/>
          <w:sz w:val="24"/>
          <w:szCs w:val="24"/>
        </w:rPr>
        <w:t>.</w:t>
      </w:r>
      <w:r>
        <w:rPr>
          <w:rFonts w:hint="eastAsia" w:ascii="仿宋" w:hAnsi="仿宋" w:eastAsia="仿宋" w:cs="仿宋"/>
          <w:sz w:val="24"/>
          <w:szCs w:val="24"/>
        </w:rPr>
        <w:t>cn</w:t>
      </w:r>
      <w:r>
        <w:rPr>
          <w:rFonts w:hint="eastAsia" w:ascii="仿宋" w:hAnsi="仿宋" w:eastAsia="仿宋" w:cs="仿宋"/>
          <w:spacing w:val="1"/>
          <w:sz w:val="24"/>
          <w:szCs w:val="24"/>
        </w:rPr>
        <w:t>/</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在线申请获取采购文件</w:t>
      </w:r>
      <w:r>
        <w:rPr>
          <w:rFonts w:hint="eastAsia" w:ascii="仿宋" w:hAnsi="仿宋" w:eastAsia="仿宋" w:cs="仿宋"/>
          <w:sz w:val="24"/>
          <w:szCs w:val="24"/>
        </w:rPr>
        <w:t xml:space="preserve"> </w:t>
      </w:r>
      <w:r>
        <w:rPr>
          <w:rFonts w:hint="eastAsia" w:ascii="仿宋" w:hAnsi="仿宋" w:eastAsia="仿宋" w:cs="仿宋"/>
          <w:spacing w:val="-1"/>
          <w:sz w:val="24"/>
          <w:szCs w:val="24"/>
        </w:rPr>
        <w:t>（进入“项目采购”应用，在获取采购文件菜单中选择项目，申请获取采购文件）</w:t>
      </w:r>
    </w:p>
    <w:p w14:paraId="0472A9A8">
      <w:pPr>
        <w:spacing w:before="36" w:line="345" w:lineRule="auto"/>
        <w:ind w:left="598" w:right="1875" w:rightChars="0"/>
        <w:rPr>
          <w:rFonts w:hint="eastAsia" w:ascii="仿宋" w:hAnsi="仿宋" w:eastAsia="仿宋" w:cs="仿宋"/>
          <w:sz w:val="24"/>
          <w:szCs w:val="24"/>
        </w:rPr>
      </w:pPr>
      <w:r>
        <w:rPr>
          <w:rFonts w:hint="eastAsia" w:ascii="仿宋" w:hAnsi="仿宋" w:eastAsia="仿宋" w:cs="仿宋"/>
          <w:spacing w:val="-2"/>
          <w:sz w:val="24"/>
          <w:szCs w:val="24"/>
        </w:rPr>
        <w:t>方式：登录政府采购云平台 → 项目采购 →</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获取招标</w:t>
      </w:r>
      <w:r>
        <w:rPr>
          <w:rFonts w:hint="eastAsia" w:ascii="仿宋" w:hAnsi="仿宋" w:eastAsia="仿宋" w:cs="仿宋"/>
          <w:spacing w:val="-3"/>
          <w:sz w:val="24"/>
          <w:szCs w:val="24"/>
        </w:rPr>
        <w:t>文件→</w:t>
      </w:r>
      <w:r>
        <w:rPr>
          <w:rFonts w:hint="eastAsia" w:ascii="仿宋" w:hAnsi="仿宋" w:eastAsia="仿宋" w:cs="仿宋"/>
          <w:spacing w:val="-3"/>
          <w:sz w:val="24"/>
          <w:szCs w:val="24"/>
          <w:lang w:val="en-US" w:eastAsia="zh-CN"/>
        </w:rPr>
        <w:t>申</w:t>
      </w:r>
      <w:r>
        <w:rPr>
          <w:rFonts w:hint="eastAsia" w:ascii="仿宋" w:hAnsi="仿宋" w:eastAsia="仿宋" w:cs="仿宋"/>
          <w:spacing w:val="-3"/>
          <w:sz w:val="24"/>
          <w:szCs w:val="24"/>
        </w:rPr>
        <w:t>请</w:t>
      </w:r>
      <w:r>
        <w:rPr>
          <w:rFonts w:hint="eastAsia" w:ascii="仿宋" w:hAnsi="仿宋" w:eastAsia="仿宋" w:cs="仿宋"/>
          <w:sz w:val="24"/>
          <w:szCs w:val="24"/>
        </w:rPr>
        <w:t xml:space="preserve"> </w:t>
      </w:r>
    </w:p>
    <w:p w14:paraId="7E2DB3C0">
      <w:pPr>
        <w:spacing w:before="36" w:line="345" w:lineRule="auto"/>
        <w:ind w:left="598" w:right="1875" w:rightChars="0"/>
        <w:rPr>
          <w:rFonts w:hint="eastAsia" w:ascii="仿宋" w:hAnsi="仿宋" w:eastAsia="仿宋" w:cs="仿宋"/>
          <w:sz w:val="24"/>
          <w:szCs w:val="24"/>
        </w:rPr>
      </w:pPr>
      <w:r>
        <w:rPr>
          <w:rFonts w:hint="eastAsia" w:ascii="仿宋" w:hAnsi="仿宋" w:eastAsia="仿宋" w:cs="仿宋"/>
          <w:spacing w:val="-2"/>
          <w:sz w:val="24"/>
          <w:szCs w:val="24"/>
        </w:rPr>
        <w:t>售价（元</w:t>
      </w:r>
      <w:r>
        <w:rPr>
          <w:rFonts w:hint="eastAsia" w:ascii="仿宋" w:hAnsi="仿宋" w:eastAsia="仿宋" w:cs="仿宋"/>
          <w:sz w:val="24"/>
          <w:szCs w:val="24"/>
        </w:rPr>
        <w:t>）：</w:t>
      </w:r>
      <w:r>
        <w:rPr>
          <w:rFonts w:hint="eastAsia" w:ascii="仿宋" w:hAnsi="仿宋" w:eastAsia="仿宋" w:cs="仿宋"/>
          <w:spacing w:val="-2"/>
          <w:sz w:val="24"/>
          <w:szCs w:val="24"/>
        </w:rPr>
        <w:t>0</w:t>
      </w:r>
    </w:p>
    <w:p w14:paraId="5A31E03B">
      <w:pPr>
        <w:spacing w:before="35" w:line="220" w:lineRule="auto"/>
        <w:ind w:left="620"/>
        <w:rPr>
          <w:rFonts w:hint="eastAsia" w:ascii="仿宋" w:hAnsi="仿宋" w:eastAsia="仿宋" w:cs="仿宋"/>
          <w:sz w:val="24"/>
          <w:szCs w:val="24"/>
        </w:rPr>
      </w:pPr>
      <w:r>
        <w:rPr>
          <w:rFonts w:hint="eastAsia" w:ascii="仿宋" w:hAnsi="仿宋" w:eastAsia="仿宋" w:cs="仿宋"/>
          <w:b/>
          <w:bCs/>
          <w:spacing w:val="-4"/>
          <w:sz w:val="24"/>
          <w:szCs w:val="24"/>
        </w:rPr>
        <w:t>四、提交投标文件截止时间、开标时间和地点</w:t>
      </w:r>
    </w:p>
    <w:p w14:paraId="0DB1604F">
      <w:pPr>
        <w:pStyle w:val="7"/>
        <w:spacing w:line="241" w:lineRule="auto"/>
        <w:rPr>
          <w:rFonts w:hint="eastAsia" w:ascii="仿宋" w:hAnsi="仿宋" w:eastAsia="仿宋" w:cs="仿宋"/>
          <w:color w:val="auto"/>
        </w:rPr>
      </w:pPr>
    </w:p>
    <w:p w14:paraId="117153C8">
      <w:pPr>
        <w:spacing w:before="79" w:line="220" w:lineRule="auto"/>
        <w:ind w:left="519"/>
        <w:rPr>
          <w:rFonts w:hint="eastAsia" w:ascii="仿宋" w:hAnsi="仿宋" w:eastAsia="仿宋" w:cs="仿宋"/>
          <w:sz w:val="24"/>
          <w:szCs w:val="24"/>
        </w:rPr>
      </w:pPr>
      <w:r>
        <w:rPr>
          <w:rFonts w:hint="eastAsia" w:ascii="仿宋" w:hAnsi="仿宋" w:eastAsia="仿宋" w:cs="仿宋"/>
          <w:color w:val="auto"/>
          <w:spacing w:val="-6"/>
          <w:sz w:val="24"/>
          <w:szCs w:val="24"/>
        </w:rPr>
        <w:t>提交响应文件截止时间：</w:t>
      </w:r>
      <w:r>
        <w:rPr>
          <w:rFonts w:hint="eastAsia" w:ascii="仿宋" w:hAnsi="仿宋" w:eastAsia="仿宋" w:cs="仿宋"/>
          <w:color w:val="auto"/>
          <w:spacing w:val="-6"/>
          <w:sz w:val="24"/>
          <w:szCs w:val="24"/>
          <w:highlight w:val="none"/>
        </w:rPr>
        <w:t>2024</w:t>
      </w:r>
      <w:r>
        <w:rPr>
          <w:rFonts w:hint="eastAsia" w:ascii="仿宋" w:hAnsi="仿宋" w:eastAsia="仿宋" w:cs="仿宋"/>
          <w:color w:val="auto"/>
          <w:spacing w:val="-50"/>
          <w:sz w:val="24"/>
          <w:szCs w:val="24"/>
          <w:highlight w:val="none"/>
        </w:rPr>
        <w:t xml:space="preserve"> </w:t>
      </w: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32"/>
          <w:sz w:val="24"/>
          <w:szCs w:val="24"/>
          <w:highlight w:val="none"/>
        </w:rPr>
        <w:t xml:space="preserve"> </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6"/>
          <w:sz w:val="24"/>
          <w:szCs w:val="24"/>
          <w:highlight w:val="none"/>
          <w:lang w:val="en-US" w:eastAsia="zh-CN"/>
        </w:rPr>
        <w:t>2</w:t>
      </w:r>
      <w:r>
        <w:rPr>
          <w:rFonts w:hint="eastAsia" w:ascii="仿宋" w:hAnsi="仿宋" w:eastAsia="仿宋" w:cs="仿宋"/>
          <w:color w:val="auto"/>
          <w:spacing w:val="-45"/>
          <w:sz w:val="24"/>
          <w:szCs w:val="24"/>
          <w:highlight w:val="none"/>
        </w:rPr>
        <w:t xml:space="preserve"> </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6"/>
          <w:sz w:val="24"/>
          <w:szCs w:val="24"/>
          <w:highlight w:val="none"/>
          <w:lang w:val="en-US" w:eastAsia="zh-CN"/>
        </w:rPr>
        <w:t xml:space="preserve"> 4 </w:t>
      </w:r>
      <w:r>
        <w:rPr>
          <w:rFonts w:hint="eastAsia" w:ascii="仿宋" w:hAnsi="仿宋" w:eastAsia="仿宋" w:cs="仿宋"/>
          <w:color w:val="auto"/>
          <w:spacing w:val="-6"/>
          <w:sz w:val="24"/>
          <w:szCs w:val="24"/>
          <w:highlight w:val="none"/>
        </w:rPr>
        <w:t>日</w:t>
      </w:r>
      <w:r>
        <w:rPr>
          <w:rFonts w:hint="eastAsia" w:ascii="仿宋" w:hAnsi="仿宋" w:eastAsia="仿宋" w:cs="仿宋"/>
          <w:color w:val="auto"/>
          <w:spacing w:val="-33"/>
          <w:sz w:val="24"/>
          <w:szCs w:val="24"/>
          <w:highlight w:val="none"/>
        </w:rPr>
        <w:t xml:space="preserve"> </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6"/>
          <w:sz w:val="24"/>
          <w:szCs w:val="24"/>
          <w:lang w:val="en-US" w:eastAsia="zh-CN"/>
        </w:rPr>
        <w:t>1</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lang w:val="en-US" w:eastAsia="zh-CN"/>
        </w:rPr>
        <w:t>0</w:t>
      </w:r>
      <w:r>
        <w:rPr>
          <w:rFonts w:hint="eastAsia" w:ascii="仿宋" w:hAnsi="仿宋" w:eastAsia="仿宋" w:cs="仿宋"/>
          <w:color w:val="auto"/>
          <w:spacing w:val="-6"/>
          <w:sz w:val="24"/>
          <w:szCs w:val="24"/>
        </w:rPr>
        <w:t>0</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6"/>
          <w:sz w:val="24"/>
          <w:szCs w:val="24"/>
        </w:rPr>
        <w:t>时（</w:t>
      </w:r>
      <w:r>
        <w:rPr>
          <w:rFonts w:hint="eastAsia" w:ascii="仿宋" w:hAnsi="仿宋" w:eastAsia="仿宋" w:cs="仿宋"/>
          <w:spacing w:val="-6"/>
          <w:sz w:val="24"/>
          <w:szCs w:val="24"/>
        </w:rPr>
        <w:t>北京时间）</w:t>
      </w:r>
    </w:p>
    <w:p w14:paraId="6F2D79D3">
      <w:pPr>
        <w:spacing w:before="194" w:line="214" w:lineRule="auto"/>
        <w:ind w:left="521"/>
        <w:rPr>
          <w:rFonts w:hint="eastAsia" w:ascii="仿宋" w:hAnsi="仿宋" w:eastAsia="仿宋" w:cs="仿宋"/>
          <w:spacing w:val="-1"/>
          <w:sz w:val="24"/>
          <w:szCs w:val="24"/>
          <w:lang w:eastAsia="zh-CN"/>
        </w:rPr>
      </w:pPr>
      <w:r>
        <w:rPr>
          <w:rFonts w:hint="eastAsia" w:ascii="仿宋" w:hAnsi="仿宋" w:eastAsia="仿宋" w:cs="仿宋"/>
          <w:sz w:val="24"/>
          <w:szCs w:val="24"/>
        </w:rPr>
        <w:t>投标地点：新疆政府采购云平台</w:t>
      </w:r>
      <w:r>
        <w:rPr>
          <w:rFonts w:hint="eastAsia" w:ascii="仿宋" w:hAnsi="仿宋" w:eastAsia="仿宋" w:cs="仿宋"/>
          <w:spacing w:val="-53"/>
          <w:sz w:val="24"/>
          <w:szCs w:val="24"/>
        </w:rPr>
        <w:t xml:space="preserve"> </w:t>
      </w:r>
      <w:r>
        <w:rPr>
          <w:rFonts w:hint="eastAsia" w:ascii="仿宋" w:hAnsi="仿宋" w:eastAsia="仿宋" w:cs="仿宋"/>
          <w:sz w:val="24"/>
          <w:szCs w:val="24"/>
        </w:rPr>
        <w:t>https:</w:t>
      </w:r>
      <w:r>
        <w:rPr>
          <w:rFonts w:hint="eastAsia" w:ascii="仿宋" w:hAnsi="仿宋" w:eastAsia="仿宋" w:cs="仿宋"/>
          <w:spacing w:val="-1"/>
          <w:sz w:val="24"/>
          <w:szCs w:val="24"/>
        </w:rPr>
        <w:t>//www.zcygov.cn/</w:t>
      </w:r>
    </w:p>
    <w:p w14:paraId="2120B8D1">
      <w:pPr>
        <w:spacing w:before="202" w:line="220" w:lineRule="auto"/>
        <w:ind w:firstLine="452" w:firstLineChars="200"/>
        <w:rPr>
          <w:rFonts w:hint="eastAsia" w:ascii="仿宋" w:hAnsi="仿宋" w:eastAsia="仿宋" w:cs="仿宋"/>
          <w:sz w:val="24"/>
          <w:szCs w:val="24"/>
        </w:rPr>
      </w:pPr>
      <w:r>
        <w:rPr>
          <w:rFonts w:hint="eastAsia" w:ascii="仿宋" w:hAnsi="仿宋" w:eastAsia="仿宋" w:cs="仿宋"/>
          <w:spacing w:val="-7"/>
          <w:sz w:val="24"/>
          <w:szCs w:val="24"/>
        </w:rPr>
        <w:t>开标时</w:t>
      </w:r>
      <w:r>
        <w:rPr>
          <w:rFonts w:hint="eastAsia" w:ascii="仿宋" w:hAnsi="仿宋" w:eastAsia="仿宋" w:cs="仿宋"/>
          <w:color w:val="auto"/>
          <w:spacing w:val="-7"/>
          <w:sz w:val="24"/>
          <w:szCs w:val="24"/>
        </w:rPr>
        <w:t>间：2024</w:t>
      </w:r>
      <w:r>
        <w:rPr>
          <w:rFonts w:hint="eastAsia" w:ascii="仿宋" w:hAnsi="仿宋" w:eastAsia="仿宋" w:cs="仿宋"/>
          <w:color w:val="auto"/>
          <w:spacing w:val="-50"/>
          <w:sz w:val="24"/>
          <w:szCs w:val="24"/>
        </w:rPr>
        <w:t xml:space="preserve"> </w:t>
      </w:r>
      <w:r>
        <w:rPr>
          <w:rFonts w:hint="eastAsia" w:ascii="仿宋" w:hAnsi="仿宋" w:eastAsia="仿宋" w:cs="仿宋"/>
          <w:color w:val="auto"/>
          <w:spacing w:val="-7"/>
          <w:sz w:val="24"/>
          <w:szCs w:val="24"/>
        </w:rPr>
        <w:t>年</w:t>
      </w:r>
      <w:r>
        <w:rPr>
          <w:rFonts w:hint="eastAsia" w:ascii="仿宋" w:hAnsi="仿宋" w:eastAsia="仿宋" w:cs="仿宋"/>
          <w:color w:val="auto"/>
          <w:spacing w:val="-32"/>
          <w:sz w:val="24"/>
          <w:szCs w:val="24"/>
        </w:rPr>
        <w:t xml:space="preserve"> </w:t>
      </w:r>
      <w:r>
        <w:rPr>
          <w:rFonts w:hint="eastAsia" w:ascii="仿宋" w:hAnsi="仿宋" w:eastAsia="仿宋" w:cs="仿宋"/>
          <w:color w:val="auto"/>
          <w:spacing w:val="-7"/>
          <w:sz w:val="24"/>
          <w:szCs w:val="24"/>
        </w:rPr>
        <w:t>1</w:t>
      </w:r>
      <w:r>
        <w:rPr>
          <w:rFonts w:hint="eastAsia" w:ascii="仿宋" w:hAnsi="仿宋" w:eastAsia="仿宋" w:cs="仿宋"/>
          <w:color w:val="auto"/>
          <w:spacing w:val="-7"/>
          <w:sz w:val="24"/>
          <w:szCs w:val="24"/>
          <w:lang w:val="en-US" w:eastAsia="zh-CN"/>
        </w:rPr>
        <w:t>2</w:t>
      </w:r>
      <w:r>
        <w:rPr>
          <w:rFonts w:hint="eastAsia" w:ascii="仿宋" w:hAnsi="仿宋" w:eastAsia="仿宋" w:cs="仿宋"/>
          <w:color w:val="auto"/>
          <w:spacing w:val="-45"/>
          <w:sz w:val="24"/>
          <w:szCs w:val="24"/>
        </w:rPr>
        <w:t xml:space="preserve"> </w:t>
      </w:r>
      <w:r>
        <w:rPr>
          <w:rFonts w:hint="eastAsia" w:ascii="仿宋" w:hAnsi="仿宋" w:eastAsia="仿宋" w:cs="仿宋"/>
          <w:color w:val="auto"/>
          <w:spacing w:val="-7"/>
          <w:sz w:val="24"/>
          <w:szCs w:val="24"/>
        </w:rPr>
        <w:t>月</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33"/>
          <w:sz w:val="24"/>
          <w:szCs w:val="24"/>
          <w:lang w:val="en-US" w:eastAsia="zh-CN"/>
        </w:rPr>
        <w:t xml:space="preserve">4 </w:t>
      </w:r>
      <w:r>
        <w:rPr>
          <w:rFonts w:hint="eastAsia" w:ascii="仿宋" w:hAnsi="仿宋" w:eastAsia="仿宋" w:cs="仿宋"/>
          <w:color w:val="auto"/>
          <w:spacing w:val="-7"/>
          <w:sz w:val="24"/>
          <w:szCs w:val="24"/>
        </w:rPr>
        <w:t>日</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7"/>
          <w:sz w:val="24"/>
          <w:szCs w:val="24"/>
        </w:rPr>
        <w:t>1</w:t>
      </w:r>
      <w:r>
        <w:rPr>
          <w:rFonts w:hint="eastAsia" w:ascii="仿宋" w:hAnsi="仿宋" w:eastAsia="仿宋" w:cs="仿宋"/>
          <w:color w:val="auto"/>
          <w:spacing w:val="-7"/>
          <w:sz w:val="24"/>
          <w:szCs w:val="24"/>
          <w:lang w:val="en-US" w:eastAsia="zh-CN"/>
        </w:rPr>
        <w:t>1</w:t>
      </w:r>
      <w:r>
        <w:rPr>
          <w:rFonts w:hint="eastAsia" w:ascii="仿宋" w:hAnsi="仿宋" w:eastAsia="仿宋" w:cs="仿宋"/>
          <w:color w:val="auto"/>
          <w:spacing w:val="-7"/>
          <w:sz w:val="24"/>
          <w:szCs w:val="24"/>
        </w:rPr>
        <w:t>:</w:t>
      </w:r>
      <w:r>
        <w:rPr>
          <w:rFonts w:hint="eastAsia" w:ascii="仿宋" w:hAnsi="仿宋" w:eastAsia="仿宋" w:cs="仿宋"/>
          <w:color w:val="auto"/>
          <w:spacing w:val="-7"/>
          <w:sz w:val="24"/>
          <w:szCs w:val="24"/>
          <w:lang w:val="en-US" w:eastAsia="zh-CN"/>
        </w:rPr>
        <w:t>0</w:t>
      </w:r>
      <w:r>
        <w:rPr>
          <w:rFonts w:hint="eastAsia" w:ascii="仿宋" w:hAnsi="仿宋" w:eastAsia="仿宋" w:cs="仿宋"/>
          <w:color w:val="auto"/>
          <w:spacing w:val="-7"/>
          <w:sz w:val="24"/>
          <w:szCs w:val="24"/>
        </w:rPr>
        <w:t>0</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时（北京时间）</w:t>
      </w:r>
    </w:p>
    <w:p w14:paraId="6D009FD3">
      <w:pPr>
        <w:spacing w:before="194" w:line="214" w:lineRule="auto"/>
        <w:ind w:left="521"/>
        <w:rPr>
          <w:rFonts w:hint="eastAsia" w:ascii="仿宋" w:hAnsi="仿宋" w:eastAsia="仿宋" w:cs="仿宋"/>
          <w:color w:val="auto"/>
          <w:spacing w:val="-1"/>
          <w:sz w:val="24"/>
          <w:szCs w:val="24"/>
        </w:rPr>
      </w:pPr>
      <w:r>
        <w:rPr>
          <w:rFonts w:hint="eastAsia" w:ascii="仿宋" w:hAnsi="仿宋" w:eastAsia="仿宋" w:cs="仿宋"/>
          <w:sz w:val="24"/>
          <w:szCs w:val="24"/>
        </w:rPr>
        <w:t>开标地点：</w:t>
      </w:r>
      <w:r>
        <w:rPr>
          <w:rFonts w:hint="eastAsia" w:ascii="仿宋" w:hAnsi="仿宋" w:eastAsia="仿宋" w:cs="仿宋"/>
          <w:color w:val="auto"/>
          <w:sz w:val="24"/>
          <w:szCs w:val="24"/>
        </w:rPr>
        <w:t>新疆政府采购云平台</w:t>
      </w:r>
      <w:r>
        <w:rPr>
          <w:rFonts w:hint="eastAsia" w:ascii="仿宋" w:hAnsi="仿宋" w:eastAsia="仿宋" w:cs="仿宋"/>
          <w:color w:val="auto"/>
          <w:spacing w:val="-53"/>
          <w:sz w:val="24"/>
          <w:szCs w:val="24"/>
        </w:rPr>
        <w:t xml:space="preserve"> </w:t>
      </w:r>
      <w:r>
        <w:rPr>
          <w:rFonts w:hint="eastAsia" w:ascii="仿宋" w:hAnsi="仿宋" w:eastAsia="仿宋" w:cs="仿宋"/>
          <w:color w:val="auto"/>
          <w:sz w:val="24"/>
          <w:szCs w:val="24"/>
        </w:rPr>
        <w:t>https://</w:t>
      </w:r>
      <w:r>
        <w:rPr>
          <w:rFonts w:hint="eastAsia" w:ascii="仿宋" w:hAnsi="仿宋" w:eastAsia="仿宋" w:cs="仿宋"/>
          <w:color w:val="auto"/>
          <w:spacing w:val="-1"/>
          <w:sz w:val="24"/>
          <w:szCs w:val="24"/>
        </w:rPr>
        <w:t>www.zcygov.cn/</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rPr>
        <w:t>开标时间后，待采购组织机</w:t>
      </w:r>
    </w:p>
    <w:p w14:paraId="54D135CE">
      <w:pPr>
        <w:spacing w:before="194" w:line="214" w:lineRule="auto"/>
        <w:ind w:left="521"/>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构发出解密通知后 30 分钟内，供应商须登录“政采云 ”平台用 “项目采购-开标评</w:t>
      </w:r>
    </w:p>
    <w:p w14:paraId="5C1C40F9">
      <w:pPr>
        <w:spacing w:before="194" w:line="214" w:lineRule="auto"/>
        <w:ind w:left="521"/>
        <w:rPr>
          <w:rFonts w:hint="eastAsia" w:ascii="仿宋" w:hAnsi="仿宋" w:eastAsia="仿宋" w:cs="仿宋"/>
          <w:sz w:val="24"/>
          <w:szCs w:val="24"/>
        </w:rPr>
      </w:pPr>
      <w:r>
        <w:rPr>
          <w:rFonts w:hint="eastAsia" w:ascii="仿宋" w:hAnsi="仿宋" w:eastAsia="仿宋" w:cs="仿宋"/>
          <w:color w:val="auto"/>
          <w:spacing w:val="-1"/>
          <w:sz w:val="24"/>
          <w:szCs w:val="24"/>
        </w:rPr>
        <w:t>标 ”功能解密响应文件。</w:t>
      </w:r>
    </w:p>
    <w:p w14:paraId="3B92B112">
      <w:pPr>
        <w:spacing w:before="62" w:line="218" w:lineRule="auto"/>
        <w:ind w:left="602"/>
        <w:rPr>
          <w:rFonts w:hint="eastAsia" w:ascii="仿宋" w:hAnsi="仿宋" w:eastAsia="仿宋" w:cs="仿宋"/>
          <w:b/>
          <w:bCs/>
          <w:spacing w:val="-4"/>
          <w:sz w:val="24"/>
          <w:szCs w:val="24"/>
        </w:rPr>
      </w:pPr>
    </w:p>
    <w:p w14:paraId="46CB9B8F">
      <w:pPr>
        <w:spacing w:before="62" w:line="218" w:lineRule="auto"/>
        <w:ind w:left="602"/>
        <w:rPr>
          <w:rFonts w:hint="eastAsia" w:ascii="仿宋" w:hAnsi="仿宋" w:eastAsia="仿宋" w:cs="仿宋"/>
          <w:sz w:val="24"/>
          <w:szCs w:val="24"/>
        </w:rPr>
      </w:pPr>
      <w:r>
        <w:rPr>
          <w:rFonts w:hint="eastAsia" w:ascii="仿宋" w:hAnsi="仿宋" w:eastAsia="仿宋" w:cs="仿宋"/>
          <w:b/>
          <w:bCs/>
          <w:spacing w:val="-4"/>
          <w:sz w:val="24"/>
          <w:szCs w:val="24"/>
        </w:rPr>
        <w:t>五、公告期限</w:t>
      </w:r>
    </w:p>
    <w:p w14:paraId="0B55C860">
      <w:pPr>
        <w:spacing w:before="184" w:line="218" w:lineRule="auto"/>
        <w:ind w:left="637"/>
        <w:rPr>
          <w:rFonts w:hint="eastAsia" w:ascii="仿宋" w:hAnsi="仿宋" w:eastAsia="仿宋" w:cs="仿宋"/>
          <w:sz w:val="24"/>
          <w:szCs w:val="24"/>
        </w:rPr>
      </w:pPr>
      <w:r>
        <w:rPr>
          <w:rFonts w:hint="eastAsia" w:ascii="仿宋" w:hAnsi="仿宋" w:eastAsia="仿宋" w:cs="仿宋"/>
          <w:spacing w:val="-6"/>
          <w:sz w:val="24"/>
          <w:szCs w:val="24"/>
        </w:rPr>
        <w:t>自本公告发布之日起5个工作日。</w:t>
      </w:r>
    </w:p>
    <w:p w14:paraId="7549743E">
      <w:pPr>
        <w:spacing w:before="183" w:line="220" w:lineRule="auto"/>
        <w:ind w:left="600"/>
        <w:rPr>
          <w:rFonts w:hint="eastAsia" w:ascii="仿宋" w:hAnsi="仿宋" w:eastAsia="仿宋" w:cs="仿宋"/>
          <w:sz w:val="24"/>
          <w:szCs w:val="24"/>
        </w:rPr>
      </w:pPr>
      <w:r>
        <w:rPr>
          <w:rFonts w:hint="eastAsia" w:ascii="仿宋" w:hAnsi="仿宋" w:eastAsia="仿宋" w:cs="仿宋"/>
          <w:b/>
          <w:bCs/>
          <w:spacing w:val="-4"/>
          <w:sz w:val="24"/>
          <w:szCs w:val="24"/>
        </w:rPr>
        <w:t>六、其他补充事宜</w:t>
      </w:r>
    </w:p>
    <w:p w14:paraId="55E84017">
      <w:pPr>
        <w:spacing w:before="182" w:line="350" w:lineRule="auto"/>
        <w:ind w:left="41" w:right="161" w:firstLine="254"/>
        <w:jc w:val="both"/>
        <w:rPr>
          <w:rFonts w:hint="eastAsia" w:ascii="仿宋" w:hAnsi="仿宋" w:eastAsia="仿宋" w:cs="仿宋"/>
          <w:color w:val="auto"/>
          <w:sz w:val="24"/>
          <w:szCs w:val="24"/>
        </w:rPr>
      </w:pPr>
      <w:r>
        <w:rPr>
          <w:rFonts w:hint="eastAsia" w:ascii="仿宋" w:hAnsi="仿宋" w:eastAsia="仿宋" w:cs="仿宋"/>
          <w:color w:val="auto"/>
          <w:spacing w:val="-3"/>
          <w:sz w:val="24"/>
          <w:szCs w:val="24"/>
        </w:rPr>
        <w:t>1.本项目采用全流程不见面电子开评标，投标供应商需要使用CA加密设备，供应商可通过新</w:t>
      </w:r>
      <w:r>
        <w:rPr>
          <w:rFonts w:hint="eastAsia" w:ascii="仿宋" w:hAnsi="仿宋" w:eastAsia="仿宋" w:cs="仿宋"/>
          <w:color w:val="auto"/>
          <w:sz w:val="24"/>
          <w:szCs w:val="24"/>
        </w:rPr>
        <w:t>疆数字证书认证中心官网（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"https://www.xjca.com.cn/" </w:instrText>
      </w:r>
      <w:r>
        <w:rPr>
          <w:rFonts w:hint="eastAsia" w:ascii="仿宋" w:hAnsi="仿宋" w:eastAsia="仿宋" w:cs="仿宋"/>
          <w:color w:val="auto"/>
        </w:rPr>
        <w:fldChar w:fldCharType="separate"/>
      </w:r>
      <w:r>
        <w:rPr>
          <w:rFonts w:hint="eastAsia" w:ascii="仿宋" w:hAnsi="仿宋" w:eastAsia="仿宋" w:cs="仿宋"/>
          <w:color w:val="auto"/>
          <w:sz w:val="24"/>
          <w:szCs w:val="24"/>
        </w:rPr>
        <w:t>https://www.xjca.com.cn/</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）或下载“新疆政务通”APP自行进行</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16"/>
          <w:sz w:val="24"/>
          <w:szCs w:val="24"/>
        </w:rPr>
        <w:t>申领；</w:t>
      </w:r>
    </w:p>
    <w:p w14:paraId="245B1A4C">
      <w:pPr>
        <w:spacing w:before="36" w:line="345" w:lineRule="auto"/>
        <w:ind w:left="41" w:right="162" w:firstLine="240"/>
        <w:rPr>
          <w:rFonts w:hint="eastAsia" w:ascii="仿宋" w:hAnsi="仿宋" w:eastAsia="仿宋" w:cs="仿宋"/>
          <w:color w:val="auto"/>
          <w:sz w:val="24"/>
          <w:szCs w:val="24"/>
        </w:rPr>
      </w:pPr>
      <w:r>
        <w:rPr>
          <w:rFonts w:hint="eastAsia" w:ascii="仿宋" w:hAnsi="仿宋" w:eastAsia="仿宋" w:cs="仿宋"/>
          <w:color w:val="auto"/>
          <w:sz w:val="24"/>
          <w:szCs w:val="24"/>
        </w:rPr>
        <w:t>2.本项目实行网上投标，采用加密电子投标文件(供应商须使用CA加密设备通过政采云电子</w:t>
      </w:r>
      <w:r>
        <w:rPr>
          <w:rFonts w:hint="eastAsia" w:ascii="仿宋" w:hAnsi="仿宋" w:eastAsia="仿宋" w:cs="仿宋"/>
          <w:color w:val="auto"/>
          <w:spacing w:val="-2"/>
          <w:sz w:val="24"/>
          <w:szCs w:val="24"/>
        </w:rPr>
        <w:t>投标客户端制作投标文件)。若供应商参与投标，自行承担投标一切费用；</w:t>
      </w:r>
    </w:p>
    <w:p w14:paraId="00F99993">
      <w:pPr>
        <w:spacing w:before="35" w:line="350" w:lineRule="auto"/>
        <w:ind w:left="37" w:right="161" w:firstLine="245"/>
        <w:rPr>
          <w:rFonts w:hint="eastAsia" w:ascii="仿宋" w:hAnsi="仿宋" w:eastAsia="仿宋" w:cs="仿宋"/>
          <w:color w:val="auto"/>
          <w:sz w:val="24"/>
          <w:szCs w:val="24"/>
        </w:rPr>
      </w:pPr>
      <w:r>
        <w:rPr>
          <w:rFonts w:hint="eastAsia" w:ascii="仿宋" w:hAnsi="仿宋" w:eastAsia="仿宋" w:cs="仿宋"/>
          <w:color w:val="auto"/>
          <w:spacing w:val="-3"/>
          <w:sz w:val="24"/>
          <w:szCs w:val="24"/>
        </w:rPr>
        <w:t>3.各供应商在开标前应确保成为新疆维吾尔自治区政府采购网正式注册入库供应商（已在政</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2"/>
          <w:sz w:val="24"/>
          <w:szCs w:val="24"/>
        </w:rPr>
        <w:t>采云平台其他省份入驻的供应商无需重复注册</w:t>
      </w:r>
      <w:r>
        <w:rPr>
          <w:rFonts w:hint="eastAsia" w:ascii="仿宋" w:hAnsi="仿宋" w:eastAsia="仿宋" w:cs="仿宋"/>
          <w:color w:val="auto"/>
          <w:spacing w:val="-12"/>
          <w:sz w:val="24"/>
          <w:szCs w:val="24"/>
        </w:rPr>
        <w:t>），</w:t>
      </w:r>
      <w:r>
        <w:rPr>
          <w:rFonts w:hint="eastAsia" w:ascii="仿宋" w:hAnsi="仿宋" w:eastAsia="仿宋" w:cs="仿宋"/>
          <w:color w:val="auto"/>
          <w:spacing w:val="-2"/>
          <w:sz w:val="24"/>
          <w:szCs w:val="24"/>
        </w:rPr>
        <w:t>并完成CA数字证书申领。因未注册入库、未办理CA数字证书等原因造成无法投标或投标失败等后果由供应商自行承担；</w:t>
      </w:r>
    </w:p>
    <w:p w14:paraId="31B73A75">
      <w:pPr>
        <w:spacing w:before="37" w:line="345" w:lineRule="auto"/>
        <w:ind w:left="41" w:right="161" w:firstLine="236"/>
        <w:rPr>
          <w:rFonts w:hint="eastAsia" w:ascii="仿宋" w:hAnsi="仿宋" w:eastAsia="仿宋" w:cs="仿宋"/>
          <w:color w:val="auto"/>
          <w:sz w:val="24"/>
          <w:szCs w:val="24"/>
        </w:rPr>
      </w:pPr>
      <w:r>
        <w:rPr>
          <w:rFonts w:hint="eastAsia" w:ascii="仿宋" w:hAnsi="仿宋" w:eastAsia="仿宋" w:cs="仿宋"/>
          <w:color w:val="auto"/>
          <w:spacing w:val="-4"/>
          <w:sz w:val="24"/>
          <w:szCs w:val="24"/>
        </w:rPr>
        <w:t>4.供应商将政采云电子交易客户端下载、安装完成后，</w:t>
      </w:r>
      <w:r>
        <w:rPr>
          <w:rFonts w:hint="eastAsia" w:ascii="仿宋" w:hAnsi="仿宋" w:eastAsia="仿宋" w:cs="仿宋"/>
          <w:color w:val="auto"/>
          <w:spacing w:val="-48"/>
          <w:sz w:val="24"/>
          <w:szCs w:val="24"/>
        </w:rPr>
        <w:t xml:space="preserve"> </w:t>
      </w:r>
      <w:r>
        <w:rPr>
          <w:rFonts w:hint="eastAsia" w:ascii="仿宋" w:hAnsi="仿宋" w:eastAsia="仿宋" w:cs="仿宋"/>
          <w:color w:val="auto"/>
          <w:spacing w:val="-4"/>
          <w:sz w:val="24"/>
          <w:szCs w:val="24"/>
        </w:rPr>
        <w:t>可通过账号密码或C</w:t>
      </w:r>
      <w:r>
        <w:rPr>
          <w:rFonts w:hint="eastAsia" w:ascii="仿宋" w:hAnsi="仿宋" w:eastAsia="仿宋" w:cs="仿宋"/>
          <w:color w:val="auto"/>
          <w:spacing w:val="-5"/>
          <w:sz w:val="24"/>
          <w:szCs w:val="24"/>
        </w:rPr>
        <w:t>A登录客户端进行</w:t>
      </w:r>
      <w:r>
        <w:rPr>
          <w:rFonts w:hint="eastAsia" w:ascii="仿宋" w:hAnsi="仿宋" w:eastAsia="仿宋" w:cs="仿宋"/>
          <w:color w:val="auto"/>
          <w:sz w:val="24"/>
          <w:szCs w:val="24"/>
        </w:rPr>
        <w:t>投标文件制作。在使用政采云投标客户端时，建议使用win7+64位及以上操作系统。客户端请</w:t>
      </w:r>
      <w:r>
        <w:rPr>
          <w:rFonts w:hint="eastAsia" w:ascii="仿宋" w:hAnsi="仿宋" w:eastAsia="仿宋" w:cs="仿宋"/>
          <w:color w:val="auto"/>
          <w:spacing w:val="-2"/>
          <w:sz w:val="24"/>
          <w:szCs w:val="24"/>
        </w:rPr>
        <w:t>至新疆政府采购网（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"http://www.ccgp-xinjiang.gov.cn/" </w:instrText>
      </w:r>
      <w:r>
        <w:rPr>
          <w:rFonts w:hint="eastAsia" w:ascii="仿宋" w:hAnsi="仿宋" w:eastAsia="仿宋" w:cs="仿宋"/>
          <w:color w:val="auto"/>
        </w:rPr>
        <w:fldChar w:fldCharType="separate"/>
      </w:r>
      <w:r>
        <w:rPr>
          <w:rFonts w:hint="eastAsia" w:ascii="仿宋" w:hAnsi="仿宋" w:eastAsia="仿宋" w:cs="仿宋"/>
          <w:color w:val="auto"/>
          <w:spacing w:val="-2"/>
          <w:sz w:val="24"/>
          <w:szCs w:val="24"/>
        </w:rPr>
        <w:t>http://www.ccgp-xinjiang.gov.cn/</w:t>
      </w:r>
      <w:r>
        <w:rPr>
          <w:rFonts w:hint="eastAsia" w:ascii="仿宋" w:hAnsi="仿宋" w:eastAsia="仿宋" w:cs="仿宋"/>
          <w:color w:val="auto"/>
          <w:spacing w:val="-2"/>
          <w:sz w:val="24"/>
          <w:szCs w:val="24"/>
        </w:rPr>
        <w:fldChar w:fldCharType="end"/>
      </w:r>
      <w:r>
        <w:rPr>
          <w:rFonts w:hint="eastAsia" w:ascii="仿宋" w:hAnsi="仿宋" w:eastAsia="仿宋" w:cs="仿宋"/>
          <w:color w:val="auto"/>
          <w:spacing w:val="-2"/>
          <w:sz w:val="24"/>
          <w:szCs w:val="24"/>
        </w:rPr>
        <w:t>）下载专区查看，如有问题可</w:t>
      </w:r>
      <w:r>
        <w:rPr>
          <w:rFonts w:hint="eastAsia" w:ascii="仿宋" w:hAnsi="仿宋" w:eastAsia="仿宋" w:cs="仿宋"/>
          <w:color w:val="auto"/>
          <w:spacing w:val="-3"/>
          <w:sz w:val="24"/>
          <w:szCs w:val="24"/>
        </w:rPr>
        <w:t>拨打政</w:t>
      </w:r>
      <w:r>
        <w:rPr>
          <w:rFonts w:hint="eastAsia" w:ascii="仿宋" w:hAnsi="仿宋" w:eastAsia="仿宋" w:cs="仿宋"/>
          <w:color w:val="auto"/>
          <w:spacing w:val="-4"/>
          <w:sz w:val="24"/>
          <w:szCs w:val="24"/>
        </w:rPr>
        <w:t>采云客户服务热线95763进行咨询；</w:t>
      </w:r>
    </w:p>
    <w:p w14:paraId="4A8CE1DA">
      <w:pPr>
        <w:spacing w:before="36" w:line="345" w:lineRule="auto"/>
        <w:ind w:left="43" w:right="78" w:firstLine="240"/>
        <w:rPr>
          <w:rFonts w:hint="eastAsia" w:ascii="仿宋" w:hAnsi="仿宋" w:eastAsia="仿宋" w:cs="仿宋"/>
          <w:color w:val="auto"/>
          <w:sz w:val="24"/>
          <w:szCs w:val="24"/>
        </w:rPr>
      </w:pPr>
      <w:r>
        <w:rPr>
          <w:rFonts w:hint="eastAsia" w:ascii="仿宋" w:hAnsi="仿宋" w:eastAsia="仿宋" w:cs="仿宋"/>
          <w:color w:val="auto"/>
          <w:spacing w:val="-3"/>
          <w:sz w:val="24"/>
          <w:szCs w:val="24"/>
        </w:rPr>
        <w:t>5.供应商在开标时须使用制作加密电子投标文件所使用的CA锁及电脑，电脑须提前配置好浏</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4"/>
          <w:sz w:val="24"/>
          <w:szCs w:val="24"/>
        </w:rPr>
        <w:t>览器（建议使用谷歌浏览器</w:t>
      </w:r>
      <w:r>
        <w:rPr>
          <w:rFonts w:hint="eastAsia" w:ascii="仿宋" w:hAnsi="仿宋" w:eastAsia="仿宋" w:cs="仿宋"/>
          <w:color w:val="auto"/>
          <w:spacing w:val="5"/>
          <w:sz w:val="24"/>
          <w:szCs w:val="24"/>
        </w:rPr>
        <w:t>），</w:t>
      </w:r>
      <w:r>
        <w:rPr>
          <w:rFonts w:hint="eastAsia" w:ascii="仿宋" w:hAnsi="仿宋" w:eastAsia="仿宋" w:cs="仿宋"/>
          <w:color w:val="auto"/>
          <w:spacing w:val="-4"/>
          <w:sz w:val="24"/>
          <w:szCs w:val="24"/>
        </w:rPr>
        <w:t>以便开标时解锁；</w:t>
      </w:r>
    </w:p>
    <w:p w14:paraId="7DBE2AE0">
      <w:pPr>
        <w:spacing w:before="33" w:line="355" w:lineRule="auto"/>
        <w:ind w:left="35" w:right="78" w:firstLine="244"/>
        <w:rPr>
          <w:rFonts w:hint="eastAsia" w:ascii="仿宋" w:hAnsi="仿宋" w:eastAsia="仿宋" w:cs="仿宋"/>
          <w:color w:val="auto"/>
          <w:sz w:val="24"/>
          <w:szCs w:val="24"/>
        </w:rPr>
      </w:pPr>
      <w:r>
        <w:rPr>
          <w:rFonts w:hint="eastAsia" w:ascii="仿宋" w:hAnsi="仿宋" w:eastAsia="仿宋" w:cs="仿宋"/>
          <w:color w:val="auto"/>
          <w:spacing w:val="-13"/>
          <w:sz w:val="24"/>
          <w:szCs w:val="24"/>
        </w:rPr>
        <w:t>6.</w:t>
      </w:r>
      <w:r>
        <w:rPr>
          <w:rFonts w:hint="eastAsia" w:ascii="仿宋" w:hAnsi="仿宋" w:eastAsia="仿宋" w:cs="仿宋"/>
          <w:color w:val="auto"/>
          <w:spacing w:val="71"/>
          <w:sz w:val="24"/>
          <w:szCs w:val="24"/>
        </w:rPr>
        <w:t xml:space="preserve"> </w:t>
      </w:r>
      <w:r>
        <w:rPr>
          <w:rFonts w:hint="eastAsia" w:ascii="仿宋" w:hAnsi="仿宋" w:eastAsia="仿宋" w:cs="仿宋"/>
          <w:color w:val="auto"/>
          <w:spacing w:val="-13"/>
          <w:sz w:val="24"/>
          <w:szCs w:val="24"/>
        </w:rPr>
        <w:t>供</w:t>
      </w:r>
      <w:r>
        <w:rPr>
          <w:rFonts w:hint="eastAsia" w:ascii="仿宋" w:hAnsi="仿宋" w:eastAsia="仿宋" w:cs="仿宋"/>
          <w:color w:val="auto"/>
          <w:spacing w:val="52"/>
          <w:sz w:val="24"/>
          <w:szCs w:val="24"/>
        </w:rPr>
        <w:t xml:space="preserve"> </w:t>
      </w:r>
      <w:r>
        <w:rPr>
          <w:rFonts w:hint="eastAsia" w:ascii="仿宋" w:hAnsi="仿宋" w:eastAsia="仿宋" w:cs="仿宋"/>
          <w:color w:val="auto"/>
          <w:spacing w:val="-13"/>
          <w:sz w:val="24"/>
          <w:szCs w:val="24"/>
        </w:rPr>
        <w:t>应</w:t>
      </w:r>
      <w:r>
        <w:rPr>
          <w:rFonts w:hint="eastAsia" w:ascii="仿宋" w:hAnsi="仿宋" w:eastAsia="仿宋" w:cs="仿宋"/>
          <w:color w:val="auto"/>
          <w:spacing w:val="57"/>
          <w:sz w:val="24"/>
          <w:szCs w:val="24"/>
        </w:rPr>
        <w:t xml:space="preserve"> </w:t>
      </w:r>
      <w:r>
        <w:rPr>
          <w:rFonts w:hint="eastAsia" w:ascii="仿宋" w:hAnsi="仿宋" w:eastAsia="仿宋" w:cs="仿宋"/>
          <w:color w:val="auto"/>
          <w:spacing w:val="-13"/>
          <w:sz w:val="24"/>
          <w:szCs w:val="24"/>
        </w:rPr>
        <w:t>商</w:t>
      </w:r>
      <w:r>
        <w:rPr>
          <w:rFonts w:hint="eastAsia" w:ascii="仿宋" w:hAnsi="仿宋" w:eastAsia="仿宋" w:cs="仿宋"/>
          <w:color w:val="auto"/>
          <w:spacing w:val="51"/>
          <w:sz w:val="24"/>
          <w:szCs w:val="24"/>
        </w:rPr>
        <w:t xml:space="preserve"> </w:t>
      </w:r>
      <w:r>
        <w:rPr>
          <w:rFonts w:hint="eastAsia" w:ascii="仿宋" w:hAnsi="仿宋" w:eastAsia="仿宋" w:cs="仿宋"/>
          <w:color w:val="auto"/>
          <w:spacing w:val="-13"/>
          <w:sz w:val="24"/>
          <w:szCs w:val="24"/>
        </w:rPr>
        <w:t>对</w:t>
      </w:r>
      <w:r>
        <w:rPr>
          <w:rFonts w:hint="eastAsia" w:ascii="仿宋" w:hAnsi="仿宋" w:eastAsia="仿宋" w:cs="仿宋"/>
          <w:color w:val="auto"/>
          <w:spacing w:val="56"/>
          <w:sz w:val="24"/>
          <w:szCs w:val="24"/>
        </w:rPr>
        <w:t xml:space="preserve"> </w:t>
      </w:r>
      <w:r>
        <w:rPr>
          <w:rFonts w:hint="eastAsia" w:ascii="仿宋" w:hAnsi="仿宋" w:eastAsia="仿宋" w:cs="仿宋"/>
          <w:color w:val="auto"/>
          <w:spacing w:val="-13"/>
          <w:sz w:val="24"/>
          <w:szCs w:val="24"/>
        </w:rPr>
        <w:t>不</w:t>
      </w:r>
      <w:r>
        <w:rPr>
          <w:rFonts w:hint="eastAsia" w:ascii="仿宋" w:hAnsi="仿宋" w:eastAsia="仿宋" w:cs="仿宋"/>
          <w:color w:val="auto"/>
          <w:spacing w:val="56"/>
          <w:sz w:val="24"/>
          <w:szCs w:val="24"/>
        </w:rPr>
        <w:t xml:space="preserve"> </w:t>
      </w:r>
      <w:r>
        <w:rPr>
          <w:rFonts w:hint="eastAsia" w:ascii="仿宋" w:hAnsi="仿宋" w:eastAsia="仿宋" w:cs="仿宋"/>
          <w:color w:val="auto"/>
          <w:spacing w:val="-13"/>
          <w:sz w:val="24"/>
          <w:szCs w:val="24"/>
        </w:rPr>
        <w:t>见</w:t>
      </w:r>
      <w:r>
        <w:rPr>
          <w:rFonts w:hint="eastAsia" w:ascii="仿宋" w:hAnsi="仿宋" w:eastAsia="仿宋" w:cs="仿宋"/>
          <w:color w:val="auto"/>
          <w:spacing w:val="53"/>
          <w:sz w:val="24"/>
          <w:szCs w:val="24"/>
        </w:rPr>
        <w:t xml:space="preserve"> </w:t>
      </w:r>
      <w:r>
        <w:rPr>
          <w:rFonts w:hint="eastAsia" w:ascii="仿宋" w:hAnsi="仿宋" w:eastAsia="仿宋" w:cs="仿宋"/>
          <w:color w:val="auto"/>
          <w:spacing w:val="-13"/>
          <w:sz w:val="24"/>
          <w:szCs w:val="24"/>
        </w:rPr>
        <w:t>面</w:t>
      </w:r>
      <w:r>
        <w:rPr>
          <w:rFonts w:hint="eastAsia" w:ascii="仿宋" w:hAnsi="仿宋" w:eastAsia="仿宋" w:cs="仿宋"/>
          <w:color w:val="auto"/>
          <w:spacing w:val="54"/>
          <w:sz w:val="24"/>
          <w:szCs w:val="24"/>
        </w:rPr>
        <w:t xml:space="preserve"> </w:t>
      </w:r>
      <w:r>
        <w:rPr>
          <w:rFonts w:hint="eastAsia" w:ascii="仿宋" w:hAnsi="仿宋" w:eastAsia="仿宋" w:cs="仿宋"/>
          <w:color w:val="auto"/>
          <w:spacing w:val="-13"/>
          <w:sz w:val="24"/>
          <w:szCs w:val="24"/>
        </w:rPr>
        <w:t>开</w:t>
      </w:r>
      <w:r>
        <w:rPr>
          <w:rFonts w:hint="eastAsia" w:ascii="仿宋" w:hAnsi="仿宋" w:eastAsia="仿宋" w:cs="仿宋"/>
          <w:color w:val="auto"/>
          <w:spacing w:val="51"/>
          <w:sz w:val="24"/>
          <w:szCs w:val="24"/>
        </w:rPr>
        <w:t xml:space="preserve"> </w:t>
      </w:r>
      <w:r>
        <w:rPr>
          <w:rFonts w:hint="eastAsia" w:ascii="仿宋" w:hAnsi="仿宋" w:eastAsia="仿宋" w:cs="仿宋"/>
          <w:color w:val="auto"/>
          <w:spacing w:val="-13"/>
          <w:sz w:val="24"/>
          <w:szCs w:val="24"/>
        </w:rPr>
        <w:t>评</w:t>
      </w:r>
      <w:r>
        <w:rPr>
          <w:rFonts w:hint="eastAsia" w:ascii="仿宋" w:hAnsi="仿宋" w:eastAsia="仿宋" w:cs="仿宋"/>
          <w:color w:val="auto"/>
          <w:spacing w:val="53"/>
          <w:sz w:val="24"/>
          <w:szCs w:val="24"/>
        </w:rPr>
        <w:t xml:space="preserve"> </w:t>
      </w:r>
      <w:r>
        <w:rPr>
          <w:rFonts w:hint="eastAsia" w:ascii="仿宋" w:hAnsi="仿宋" w:eastAsia="仿宋" w:cs="仿宋"/>
          <w:color w:val="auto"/>
          <w:spacing w:val="-13"/>
          <w:sz w:val="24"/>
          <w:szCs w:val="24"/>
        </w:rPr>
        <w:t>标</w:t>
      </w:r>
      <w:r>
        <w:rPr>
          <w:rFonts w:hint="eastAsia" w:ascii="仿宋" w:hAnsi="仿宋" w:eastAsia="仿宋" w:cs="仿宋"/>
          <w:color w:val="auto"/>
          <w:spacing w:val="57"/>
          <w:sz w:val="24"/>
          <w:szCs w:val="24"/>
        </w:rPr>
        <w:t xml:space="preserve"> </w:t>
      </w:r>
      <w:r>
        <w:rPr>
          <w:rFonts w:hint="eastAsia" w:ascii="仿宋" w:hAnsi="仿宋" w:eastAsia="仿宋" w:cs="仿宋"/>
          <w:color w:val="auto"/>
          <w:spacing w:val="-13"/>
          <w:sz w:val="24"/>
          <w:szCs w:val="24"/>
        </w:rPr>
        <w:t>系</w:t>
      </w:r>
      <w:r>
        <w:rPr>
          <w:rFonts w:hint="eastAsia" w:ascii="仿宋" w:hAnsi="仿宋" w:eastAsia="仿宋" w:cs="仿宋"/>
          <w:color w:val="auto"/>
          <w:spacing w:val="58"/>
          <w:sz w:val="24"/>
          <w:szCs w:val="24"/>
        </w:rPr>
        <w:t xml:space="preserve"> </w:t>
      </w:r>
      <w:r>
        <w:rPr>
          <w:rFonts w:hint="eastAsia" w:ascii="仿宋" w:hAnsi="仿宋" w:eastAsia="仿宋" w:cs="仿宋"/>
          <w:color w:val="auto"/>
          <w:spacing w:val="-13"/>
          <w:sz w:val="24"/>
          <w:szCs w:val="24"/>
        </w:rPr>
        <w:t>统</w:t>
      </w:r>
      <w:r>
        <w:rPr>
          <w:rFonts w:hint="eastAsia" w:ascii="仿宋" w:hAnsi="仿宋" w:eastAsia="仿宋" w:cs="仿宋"/>
          <w:color w:val="auto"/>
          <w:spacing w:val="72"/>
          <w:sz w:val="24"/>
          <w:szCs w:val="24"/>
        </w:rPr>
        <w:t xml:space="preserve"> </w:t>
      </w:r>
      <w:r>
        <w:rPr>
          <w:rFonts w:hint="eastAsia" w:ascii="仿宋" w:hAnsi="仿宋" w:eastAsia="仿宋" w:cs="仿宋"/>
          <w:color w:val="auto"/>
          <w:spacing w:val="-13"/>
          <w:sz w:val="24"/>
          <w:szCs w:val="24"/>
        </w:rPr>
        <w:t>的</w:t>
      </w:r>
      <w:r>
        <w:rPr>
          <w:rFonts w:hint="eastAsia" w:ascii="仿宋" w:hAnsi="仿宋" w:eastAsia="仿宋" w:cs="仿宋"/>
          <w:color w:val="auto"/>
          <w:spacing w:val="53"/>
          <w:sz w:val="24"/>
          <w:szCs w:val="24"/>
        </w:rPr>
        <w:t xml:space="preserve"> </w:t>
      </w:r>
      <w:r>
        <w:rPr>
          <w:rFonts w:hint="eastAsia" w:ascii="仿宋" w:hAnsi="仿宋" w:eastAsia="仿宋" w:cs="仿宋"/>
          <w:color w:val="auto"/>
          <w:spacing w:val="-13"/>
          <w:sz w:val="24"/>
          <w:szCs w:val="24"/>
        </w:rPr>
        <w:t>技</w:t>
      </w:r>
      <w:r>
        <w:rPr>
          <w:rFonts w:hint="eastAsia" w:ascii="仿宋" w:hAnsi="仿宋" w:eastAsia="仿宋" w:cs="仿宋"/>
          <w:color w:val="auto"/>
          <w:spacing w:val="54"/>
          <w:sz w:val="24"/>
          <w:szCs w:val="24"/>
        </w:rPr>
        <w:t xml:space="preserve"> </w:t>
      </w:r>
      <w:r>
        <w:rPr>
          <w:rFonts w:hint="eastAsia" w:ascii="仿宋" w:hAnsi="仿宋" w:eastAsia="仿宋" w:cs="仿宋"/>
          <w:color w:val="auto"/>
          <w:spacing w:val="-13"/>
          <w:sz w:val="24"/>
          <w:szCs w:val="24"/>
        </w:rPr>
        <w:t>术</w:t>
      </w:r>
      <w:r>
        <w:rPr>
          <w:rFonts w:hint="eastAsia" w:ascii="仿宋" w:hAnsi="仿宋" w:eastAsia="仿宋" w:cs="仿宋"/>
          <w:color w:val="auto"/>
          <w:spacing w:val="51"/>
          <w:sz w:val="24"/>
          <w:szCs w:val="24"/>
        </w:rPr>
        <w:t xml:space="preserve"> </w:t>
      </w:r>
      <w:r>
        <w:rPr>
          <w:rFonts w:hint="eastAsia" w:ascii="仿宋" w:hAnsi="仿宋" w:eastAsia="仿宋" w:cs="仿宋"/>
          <w:color w:val="auto"/>
          <w:spacing w:val="-13"/>
          <w:sz w:val="24"/>
          <w:szCs w:val="24"/>
        </w:rPr>
        <w:t>操</w:t>
      </w:r>
      <w:r>
        <w:rPr>
          <w:rFonts w:hint="eastAsia" w:ascii="仿宋" w:hAnsi="仿宋" w:eastAsia="仿宋" w:cs="仿宋"/>
          <w:color w:val="auto"/>
          <w:spacing w:val="54"/>
          <w:sz w:val="24"/>
          <w:szCs w:val="24"/>
        </w:rPr>
        <w:t xml:space="preserve"> </w:t>
      </w:r>
      <w:r>
        <w:rPr>
          <w:rFonts w:hint="eastAsia" w:ascii="仿宋" w:hAnsi="仿宋" w:eastAsia="仿宋" w:cs="仿宋"/>
          <w:color w:val="auto"/>
          <w:spacing w:val="-13"/>
          <w:sz w:val="24"/>
          <w:szCs w:val="24"/>
        </w:rPr>
        <w:t>作</w:t>
      </w:r>
      <w:r>
        <w:rPr>
          <w:rFonts w:hint="eastAsia" w:ascii="仿宋" w:hAnsi="仿宋" w:eastAsia="仿宋" w:cs="仿宋"/>
          <w:color w:val="auto"/>
          <w:spacing w:val="61"/>
          <w:sz w:val="24"/>
          <w:szCs w:val="24"/>
        </w:rPr>
        <w:t xml:space="preserve"> </w:t>
      </w:r>
      <w:r>
        <w:rPr>
          <w:rFonts w:hint="eastAsia" w:ascii="仿宋" w:hAnsi="仿宋" w:eastAsia="仿宋" w:cs="仿宋"/>
          <w:color w:val="auto"/>
          <w:spacing w:val="-13"/>
          <w:sz w:val="24"/>
          <w:szCs w:val="24"/>
        </w:rPr>
        <w:t>咨</w:t>
      </w:r>
      <w:r>
        <w:rPr>
          <w:rFonts w:hint="eastAsia" w:ascii="仿宋" w:hAnsi="仿宋" w:eastAsia="仿宋" w:cs="仿宋"/>
          <w:color w:val="auto"/>
          <w:spacing w:val="52"/>
          <w:sz w:val="24"/>
          <w:szCs w:val="24"/>
        </w:rPr>
        <w:t xml:space="preserve"> </w:t>
      </w:r>
      <w:r>
        <w:rPr>
          <w:rFonts w:hint="eastAsia" w:ascii="仿宋" w:hAnsi="仿宋" w:eastAsia="仿宋" w:cs="仿宋"/>
          <w:color w:val="auto"/>
          <w:spacing w:val="-13"/>
          <w:sz w:val="24"/>
          <w:szCs w:val="24"/>
        </w:rPr>
        <w:t>询</w:t>
      </w:r>
      <w:r>
        <w:rPr>
          <w:rFonts w:hint="eastAsia" w:ascii="仿宋" w:hAnsi="仿宋" w:eastAsia="仿宋" w:cs="仿宋"/>
          <w:color w:val="auto"/>
          <w:spacing w:val="72"/>
          <w:sz w:val="24"/>
          <w:szCs w:val="24"/>
        </w:rPr>
        <w:t xml:space="preserve"> </w:t>
      </w:r>
      <w:r>
        <w:rPr>
          <w:rFonts w:hint="eastAsia" w:ascii="仿宋" w:hAnsi="仿宋" w:eastAsia="仿宋" w:cs="仿宋"/>
          <w:color w:val="auto"/>
          <w:spacing w:val="-13"/>
          <w:sz w:val="24"/>
          <w:szCs w:val="24"/>
        </w:rPr>
        <w:t>，</w:t>
      </w:r>
      <w:r>
        <w:rPr>
          <w:rFonts w:hint="eastAsia" w:ascii="仿宋" w:hAnsi="仿宋" w:eastAsia="仿宋" w:cs="仿宋"/>
          <w:color w:val="auto"/>
          <w:spacing w:val="55"/>
          <w:sz w:val="24"/>
          <w:szCs w:val="24"/>
        </w:rPr>
        <w:t xml:space="preserve"> </w:t>
      </w:r>
      <w:r>
        <w:rPr>
          <w:rFonts w:hint="eastAsia" w:ascii="仿宋" w:hAnsi="仿宋" w:eastAsia="仿宋" w:cs="仿宋"/>
          <w:color w:val="auto"/>
          <w:spacing w:val="-13"/>
          <w:sz w:val="24"/>
          <w:szCs w:val="24"/>
        </w:rPr>
        <w:t>可</w:t>
      </w:r>
      <w:r>
        <w:rPr>
          <w:rFonts w:hint="eastAsia" w:ascii="仿宋" w:hAnsi="仿宋" w:eastAsia="仿宋" w:cs="仿宋"/>
          <w:color w:val="auto"/>
          <w:spacing w:val="52"/>
          <w:sz w:val="24"/>
          <w:szCs w:val="24"/>
        </w:rPr>
        <w:t xml:space="preserve"> </w:t>
      </w:r>
      <w:r>
        <w:rPr>
          <w:rFonts w:hint="eastAsia" w:ascii="仿宋" w:hAnsi="仿宋" w:eastAsia="仿宋" w:cs="仿宋"/>
          <w:color w:val="auto"/>
          <w:spacing w:val="-13"/>
          <w:sz w:val="24"/>
          <w:szCs w:val="24"/>
        </w:rPr>
        <w:t>通</w:t>
      </w:r>
      <w:r>
        <w:rPr>
          <w:rFonts w:hint="eastAsia" w:ascii="仿宋" w:hAnsi="仿宋" w:eastAsia="仿宋" w:cs="仿宋"/>
          <w:color w:val="auto"/>
          <w:spacing w:val="53"/>
          <w:sz w:val="24"/>
          <w:szCs w:val="24"/>
        </w:rPr>
        <w:t xml:space="preserve"> </w:t>
      </w:r>
      <w:r>
        <w:rPr>
          <w:rFonts w:hint="eastAsia" w:ascii="仿宋" w:hAnsi="仿宋" w:eastAsia="仿宋" w:cs="仿宋"/>
          <w:color w:val="auto"/>
          <w:spacing w:val="-13"/>
          <w:sz w:val="24"/>
          <w:szCs w:val="24"/>
        </w:rPr>
        <w:t>过</w:t>
      </w:r>
      <w:r>
        <w:rPr>
          <w:rFonts w:hint="eastAsia" w:ascii="仿宋" w:hAnsi="仿宋" w:eastAsia="仿宋" w:cs="仿宋"/>
          <w:color w:val="auto"/>
          <w:sz w:val="24"/>
          <w:szCs w:val="24"/>
        </w:rPr>
        <w:t xml:space="preserve"> </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"https://edu.zcygov.cn/luban/xinjiang-e-biding" </w:instrText>
      </w:r>
      <w:r>
        <w:rPr>
          <w:rFonts w:hint="eastAsia" w:ascii="仿宋" w:hAnsi="仿宋" w:eastAsia="仿宋" w:cs="仿宋"/>
          <w:color w:val="auto"/>
        </w:rPr>
        <w:fldChar w:fldCharType="separate"/>
      </w:r>
      <w:r>
        <w:rPr>
          <w:rFonts w:hint="eastAsia" w:ascii="仿宋" w:hAnsi="仿宋" w:eastAsia="仿宋" w:cs="仿宋"/>
          <w:color w:val="auto"/>
          <w:sz w:val="24"/>
          <w:szCs w:val="24"/>
        </w:rPr>
        <w:t>https://edu.zcygov.cn/luban/xin</w:t>
      </w:r>
      <w:r>
        <w:rPr>
          <w:rFonts w:hint="eastAsia" w:ascii="仿宋" w:hAnsi="仿宋" w:eastAsia="仿宋" w:cs="仿宋"/>
          <w:color w:val="auto"/>
          <w:spacing w:val="-1"/>
          <w:sz w:val="24"/>
          <w:szCs w:val="24"/>
        </w:rPr>
        <w:t>jiang-e-biding</w:t>
      </w:r>
      <w:r>
        <w:rPr>
          <w:rFonts w:hint="eastAsia" w:ascii="仿宋" w:hAnsi="仿宋" w:eastAsia="仿宋" w:cs="仿宋"/>
          <w:color w:val="auto"/>
          <w:spacing w:val="-1"/>
          <w:sz w:val="24"/>
          <w:szCs w:val="24"/>
        </w:rPr>
        <w:fldChar w:fldCharType="end"/>
      </w:r>
      <w:r>
        <w:rPr>
          <w:rFonts w:hint="eastAsia" w:ascii="仿宋" w:hAnsi="仿宋" w:eastAsia="仿宋" w:cs="仿宋"/>
          <w:color w:val="auto"/>
          <w:spacing w:val="-70"/>
          <w:sz w:val="24"/>
          <w:szCs w:val="24"/>
        </w:rPr>
        <w:t xml:space="preserve"> </w:t>
      </w:r>
      <w:r>
        <w:rPr>
          <w:rFonts w:hint="eastAsia" w:ascii="仿宋" w:hAnsi="仿宋" w:eastAsia="仿宋" w:cs="仿宋"/>
          <w:color w:val="auto"/>
          <w:spacing w:val="-1"/>
          <w:sz w:val="24"/>
          <w:szCs w:val="24"/>
        </w:rPr>
        <w:t>自助查询，也可在政采云帮助中心常见问</w:t>
      </w:r>
      <w:r>
        <w:rPr>
          <w:rFonts w:hint="eastAsia" w:ascii="仿宋" w:hAnsi="仿宋" w:eastAsia="仿宋" w:cs="仿宋"/>
          <w:color w:val="auto"/>
          <w:sz w:val="24"/>
          <w:szCs w:val="24"/>
        </w:rPr>
        <w:t xml:space="preserve"> </w:t>
      </w:r>
      <w:r>
        <w:rPr>
          <w:rFonts w:hint="eastAsia" w:ascii="仿宋" w:hAnsi="仿宋" w:eastAsia="仿宋" w:cs="仿宋"/>
          <w:color w:val="auto"/>
          <w:spacing w:val="-2"/>
          <w:sz w:val="24"/>
          <w:szCs w:val="24"/>
        </w:rPr>
        <w:t>题解答和操作流程讲解视频中自助查询，网址为：</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"https://service.zcygov.cn/#/help" </w:instrText>
      </w:r>
      <w:r>
        <w:rPr>
          <w:rFonts w:hint="eastAsia" w:ascii="仿宋" w:hAnsi="仿宋" w:eastAsia="仿宋" w:cs="仿宋"/>
          <w:color w:val="auto"/>
        </w:rPr>
        <w:fldChar w:fldCharType="separate"/>
      </w:r>
      <w:r>
        <w:rPr>
          <w:rFonts w:hint="eastAsia" w:ascii="仿宋" w:hAnsi="仿宋" w:eastAsia="仿宋" w:cs="仿宋"/>
          <w:color w:val="auto"/>
          <w:spacing w:val="-2"/>
          <w:sz w:val="24"/>
          <w:szCs w:val="24"/>
        </w:rPr>
        <w:t>https://service.zcygov.cn/#/help</w:t>
      </w:r>
      <w:r>
        <w:rPr>
          <w:rFonts w:hint="eastAsia" w:ascii="仿宋" w:hAnsi="仿宋" w:eastAsia="仿宋" w:cs="仿宋"/>
          <w:color w:val="auto"/>
          <w:spacing w:val="-2"/>
          <w:sz w:val="24"/>
          <w:szCs w:val="24"/>
        </w:rPr>
        <w:fldChar w:fldCharType="end"/>
      </w:r>
      <w:r>
        <w:rPr>
          <w:rFonts w:hint="eastAsia" w:ascii="仿宋" w:hAnsi="仿宋" w:eastAsia="仿宋" w:cs="仿宋"/>
          <w:color w:val="auto"/>
          <w:spacing w:val="-3"/>
          <w:sz w:val="24"/>
          <w:szCs w:val="24"/>
        </w:rPr>
        <w:t>，“项</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目采购</w:t>
      </w:r>
      <w:r>
        <w:rPr>
          <w:rFonts w:hint="eastAsia" w:ascii="仿宋" w:hAnsi="仿宋" w:eastAsia="仿宋" w:cs="仿宋"/>
          <w:color w:val="auto"/>
          <w:spacing w:val="-85"/>
          <w:sz w:val="24"/>
          <w:szCs w:val="24"/>
        </w:rPr>
        <w:t xml:space="preserve"> </w:t>
      </w:r>
      <w:r>
        <w:rPr>
          <w:rFonts w:hint="eastAsia" w:ascii="仿宋" w:hAnsi="仿宋" w:eastAsia="仿宋" w:cs="仿宋"/>
          <w:color w:val="auto"/>
          <w:spacing w:val="1"/>
          <w:sz w:val="24"/>
          <w:szCs w:val="24"/>
        </w:rPr>
        <w:t>”—“操作流程-电子招投标</w:t>
      </w:r>
      <w:r>
        <w:rPr>
          <w:rFonts w:hint="eastAsia" w:ascii="仿宋" w:hAnsi="仿宋" w:eastAsia="仿宋" w:cs="仿宋"/>
          <w:color w:val="auto"/>
          <w:spacing w:val="-84"/>
          <w:sz w:val="24"/>
          <w:szCs w:val="24"/>
        </w:rPr>
        <w:t xml:space="preserve"> </w:t>
      </w:r>
      <w:r>
        <w:rPr>
          <w:rFonts w:hint="eastAsia" w:ascii="仿宋" w:hAnsi="仿宋" w:eastAsia="仿宋" w:cs="仿宋"/>
          <w:color w:val="auto"/>
          <w:spacing w:val="1"/>
          <w:sz w:val="24"/>
          <w:szCs w:val="24"/>
        </w:rPr>
        <w:t>”—“政府采购项目电子交易管理</w:t>
      </w:r>
      <w:r>
        <w:rPr>
          <w:rFonts w:hint="eastAsia" w:ascii="仿宋" w:hAnsi="仿宋" w:eastAsia="仿宋" w:cs="仿宋"/>
          <w:color w:val="auto"/>
          <w:sz w:val="24"/>
          <w:szCs w:val="24"/>
        </w:rPr>
        <w:t>操作指南-供应商</w:t>
      </w:r>
      <w:r>
        <w:rPr>
          <w:rFonts w:hint="eastAsia" w:ascii="仿宋" w:hAnsi="仿宋" w:eastAsia="仿宋" w:cs="仿宋"/>
          <w:color w:val="auto"/>
          <w:spacing w:val="-84"/>
          <w:sz w:val="24"/>
          <w:szCs w:val="24"/>
        </w:rPr>
        <w:t xml:space="preserve"> </w:t>
      </w:r>
      <w:r>
        <w:rPr>
          <w:rFonts w:hint="eastAsia" w:ascii="仿宋" w:hAnsi="仿宋" w:eastAsia="仿宋" w:cs="仿宋"/>
          <w:color w:val="auto"/>
          <w:sz w:val="24"/>
          <w:szCs w:val="24"/>
        </w:rPr>
        <w:t xml:space="preserve">”版 </w:t>
      </w:r>
      <w:r>
        <w:rPr>
          <w:rFonts w:hint="eastAsia" w:ascii="仿宋" w:hAnsi="仿宋" w:eastAsia="仿宋" w:cs="仿宋"/>
          <w:color w:val="auto"/>
          <w:spacing w:val="-2"/>
          <w:sz w:val="24"/>
          <w:szCs w:val="24"/>
        </w:rPr>
        <w:t>面获取操作指南，同时对自助查询无法解决的问</w:t>
      </w:r>
      <w:r>
        <w:rPr>
          <w:rFonts w:hint="eastAsia" w:ascii="仿宋" w:hAnsi="仿宋" w:eastAsia="仿宋" w:cs="仿宋"/>
          <w:color w:val="auto"/>
          <w:spacing w:val="-3"/>
          <w:sz w:val="24"/>
          <w:szCs w:val="24"/>
        </w:rPr>
        <w:t>题可通过钉钉群及政采云在线客服获取服务支</w:t>
      </w:r>
      <w:r>
        <w:rPr>
          <w:rFonts w:hint="eastAsia" w:ascii="仿宋" w:hAnsi="仿宋" w:eastAsia="仿宋" w:cs="仿宋"/>
          <w:color w:val="auto"/>
          <w:sz w:val="24"/>
          <w:szCs w:val="24"/>
        </w:rPr>
        <w:t xml:space="preserve"> </w:t>
      </w:r>
      <w:r>
        <w:rPr>
          <w:rFonts w:hint="eastAsia" w:ascii="仿宋" w:hAnsi="仿宋" w:eastAsia="仿宋" w:cs="仿宋"/>
          <w:color w:val="auto"/>
          <w:spacing w:val="-11"/>
          <w:sz w:val="24"/>
          <w:szCs w:val="24"/>
        </w:rPr>
        <w:t>持。</w:t>
      </w:r>
    </w:p>
    <w:p w14:paraId="3F29014F">
      <w:pPr>
        <w:spacing w:before="35" w:line="350" w:lineRule="auto"/>
        <w:ind w:left="39" w:right="78" w:firstLine="239"/>
        <w:jc w:val="both"/>
        <w:rPr>
          <w:rFonts w:hint="eastAsia" w:ascii="仿宋" w:hAnsi="仿宋" w:eastAsia="仿宋" w:cs="仿宋"/>
          <w:color w:val="auto"/>
          <w:sz w:val="24"/>
          <w:szCs w:val="24"/>
        </w:rPr>
      </w:pPr>
      <w:r>
        <w:rPr>
          <w:rFonts w:hint="eastAsia" w:ascii="仿宋" w:hAnsi="仿宋" w:eastAsia="仿宋" w:cs="仿宋"/>
          <w:color w:val="auto"/>
          <w:spacing w:val="3"/>
          <w:sz w:val="24"/>
          <w:szCs w:val="24"/>
        </w:rPr>
        <w:t>钉钉群号：供应商钉钉群号：政采云新疆供应商服务十群：33132402、十一群：30</w:t>
      </w:r>
      <w:r>
        <w:rPr>
          <w:rFonts w:hint="eastAsia" w:ascii="仿宋" w:hAnsi="仿宋" w:eastAsia="仿宋" w:cs="仿宋"/>
          <w:color w:val="auto"/>
          <w:spacing w:val="2"/>
          <w:sz w:val="24"/>
          <w:szCs w:val="24"/>
        </w:rPr>
        <w:t>213207</w:t>
      </w:r>
      <w:r>
        <w:rPr>
          <w:rFonts w:hint="eastAsia" w:ascii="仿宋" w:hAnsi="仿宋" w:eastAsia="仿宋" w:cs="仿宋"/>
          <w:color w:val="auto"/>
          <w:sz w:val="24"/>
          <w:szCs w:val="24"/>
        </w:rPr>
        <w:t xml:space="preserve"> （如已加入1-9群，无需重复加入，十一个群联动直播</w:t>
      </w:r>
      <w:r>
        <w:rPr>
          <w:rFonts w:hint="eastAsia" w:ascii="仿宋" w:hAnsi="仿宋" w:eastAsia="仿宋" w:cs="仿宋"/>
          <w:color w:val="auto"/>
          <w:spacing w:val="7"/>
          <w:sz w:val="24"/>
          <w:szCs w:val="24"/>
        </w:rPr>
        <w:t>），</w:t>
      </w:r>
      <w:r>
        <w:rPr>
          <w:rFonts w:hint="eastAsia" w:ascii="仿宋" w:hAnsi="仿宋" w:eastAsia="仿宋" w:cs="仿宋"/>
          <w:color w:val="auto"/>
          <w:sz w:val="24"/>
          <w:szCs w:val="24"/>
        </w:rPr>
        <w:t xml:space="preserve">钉钉工具软件具有回放功能，直播 </w:t>
      </w:r>
      <w:r>
        <w:rPr>
          <w:rFonts w:hint="eastAsia" w:ascii="仿宋" w:hAnsi="仿宋" w:eastAsia="仿宋" w:cs="仿宋"/>
          <w:color w:val="auto"/>
          <w:spacing w:val="-4"/>
          <w:sz w:val="24"/>
          <w:szCs w:val="24"/>
        </w:rPr>
        <w:t>培训结束后可在钉钉群中回放观看学习；</w:t>
      </w:r>
    </w:p>
    <w:p w14:paraId="28FDEAC8">
      <w:pPr>
        <w:spacing w:before="35" w:line="346" w:lineRule="auto"/>
        <w:ind w:left="42" w:right="78" w:firstLine="241"/>
        <w:rPr>
          <w:rFonts w:hint="eastAsia" w:ascii="仿宋" w:hAnsi="仿宋" w:eastAsia="仿宋" w:cs="仿宋"/>
          <w:color w:val="auto"/>
          <w:sz w:val="24"/>
          <w:szCs w:val="24"/>
        </w:rPr>
      </w:pPr>
      <w:r>
        <w:rPr>
          <w:rFonts w:hint="eastAsia" w:ascii="仿宋" w:hAnsi="仿宋" w:eastAsia="仿宋" w:cs="仿宋"/>
          <w:color w:val="auto"/>
          <w:spacing w:val="-3"/>
          <w:sz w:val="24"/>
          <w:szCs w:val="24"/>
        </w:rPr>
        <w:t>7.为了保证开评标顺利进行，政采云线上开标功能完全实现，供应商开标所使用的电脑设备</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4"/>
          <w:sz w:val="24"/>
          <w:szCs w:val="24"/>
        </w:rPr>
        <w:t>须具有视频及语音功能。</w:t>
      </w:r>
    </w:p>
    <w:p w14:paraId="1984CCBD">
      <w:pPr>
        <w:spacing w:line="240" w:lineRule="auto"/>
        <w:ind w:right="0" w:firstLine="236" w:firstLineChars="100"/>
        <w:rPr>
          <w:rFonts w:hint="eastAsia" w:ascii="仿宋" w:hAnsi="仿宋" w:eastAsia="仿宋" w:cs="仿宋"/>
          <w:color w:val="auto"/>
          <w:spacing w:val="13"/>
          <w:sz w:val="24"/>
          <w:szCs w:val="24"/>
          <w:lang w:eastAsia="zh-CN"/>
        </w:rPr>
      </w:pPr>
      <w:r>
        <w:rPr>
          <w:rFonts w:hint="eastAsia" w:ascii="仿宋" w:hAnsi="仿宋" w:eastAsia="仿宋" w:cs="仿宋"/>
          <w:color w:val="auto"/>
          <w:spacing w:val="-2"/>
          <w:sz w:val="24"/>
          <w:szCs w:val="24"/>
        </w:rPr>
        <w:t>8.</w:t>
      </w:r>
      <w:r>
        <w:rPr>
          <w:rFonts w:hint="eastAsia" w:ascii="仿宋" w:hAnsi="仿宋" w:eastAsia="仿宋" w:cs="仿宋"/>
          <w:color w:val="auto"/>
          <w:spacing w:val="-2"/>
          <w:sz w:val="24"/>
          <w:szCs w:val="24"/>
          <w:lang w:val="en-US" w:eastAsia="zh-CN"/>
        </w:rPr>
        <w:t>采购人与招标代理机构经协商本次招标代理服务费为：32000 元</w:t>
      </w:r>
      <w:r>
        <w:rPr>
          <w:rFonts w:hint="eastAsia" w:ascii="仿宋" w:hAnsi="仿宋" w:eastAsia="仿宋" w:cs="仿宋"/>
          <w:color w:val="auto"/>
          <w:spacing w:val="13"/>
          <w:sz w:val="24"/>
          <w:szCs w:val="24"/>
        </w:rPr>
        <w:t xml:space="preserve"> </w:t>
      </w:r>
      <w:r>
        <w:rPr>
          <w:rFonts w:hint="eastAsia" w:ascii="仿宋" w:hAnsi="仿宋" w:eastAsia="仿宋" w:cs="仿宋"/>
          <w:color w:val="auto"/>
          <w:spacing w:val="13"/>
          <w:sz w:val="24"/>
          <w:szCs w:val="24"/>
          <w:lang w:eastAsia="zh-CN"/>
        </w:rPr>
        <w:t>。</w:t>
      </w:r>
    </w:p>
    <w:p w14:paraId="7D3A52F0">
      <w:pPr>
        <w:spacing w:line="240" w:lineRule="auto"/>
        <w:ind w:left="0" w:right="0"/>
        <w:rPr>
          <w:rFonts w:hint="eastAsia" w:ascii="仿宋" w:hAnsi="仿宋" w:eastAsia="仿宋" w:cs="仿宋"/>
          <w:color w:val="FF0000"/>
          <w:spacing w:val="13"/>
          <w:sz w:val="24"/>
          <w:szCs w:val="24"/>
        </w:rPr>
      </w:pPr>
    </w:p>
    <w:p w14:paraId="7969FB52">
      <w:pPr>
        <w:spacing w:line="240" w:lineRule="auto"/>
        <w:ind w:left="0" w:right="0"/>
        <w:rPr>
          <w:rFonts w:hint="eastAsia" w:ascii="仿宋" w:hAnsi="仿宋" w:eastAsia="仿宋" w:cs="仿宋"/>
          <w:color w:val="auto"/>
          <w:sz w:val="24"/>
          <w:szCs w:val="24"/>
        </w:rPr>
      </w:pPr>
      <w:r>
        <w:rPr>
          <w:rFonts w:hint="eastAsia" w:ascii="仿宋" w:hAnsi="仿宋" w:eastAsia="仿宋" w:cs="仿宋"/>
          <w:color w:val="auto"/>
          <w:spacing w:val="-11"/>
          <w:sz w:val="24"/>
          <w:szCs w:val="24"/>
        </w:rPr>
        <w:t>特别提示：</w:t>
      </w:r>
    </w:p>
    <w:p w14:paraId="11BC7992">
      <w:pPr>
        <w:spacing w:before="34" w:line="289" w:lineRule="auto"/>
        <w:ind w:left="38" w:right="11" w:firstLine="257"/>
        <w:rPr>
          <w:rFonts w:hint="eastAsia" w:ascii="仿宋" w:hAnsi="仿宋" w:eastAsia="仿宋" w:cs="仿宋"/>
          <w:color w:val="auto"/>
          <w:sz w:val="24"/>
          <w:szCs w:val="24"/>
        </w:rPr>
      </w:pPr>
      <w:r>
        <w:rPr>
          <w:rFonts w:hint="eastAsia" w:ascii="仿宋" w:hAnsi="仿宋" w:eastAsia="仿宋" w:cs="仿宋"/>
          <w:color w:val="auto"/>
          <w:spacing w:val="-4"/>
          <w:sz w:val="24"/>
          <w:szCs w:val="24"/>
        </w:rPr>
        <w:t>1、采购限额标准以上，200万元以下的货物和服务采购项目、400万元以下的工程采购项目，</w:t>
      </w:r>
      <w:r>
        <w:rPr>
          <w:rFonts w:hint="eastAsia" w:ascii="仿宋" w:hAnsi="仿宋" w:eastAsia="仿宋" w:cs="仿宋"/>
          <w:color w:val="auto"/>
          <w:sz w:val="24"/>
          <w:szCs w:val="24"/>
        </w:rPr>
        <w:t xml:space="preserve"> </w:t>
      </w:r>
      <w:r>
        <w:rPr>
          <w:rFonts w:hint="eastAsia" w:ascii="仿宋" w:hAnsi="仿宋" w:eastAsia="仿宋" w:cs="仿宋"/>
          <w:color w:val="auto"/>
          <w:spacing w:val="-2"/>
          <w:sz w:val="24"/>
          <w:szCs w:val="24"/>
        </w:rPr>
        <w:t>适宜由中小企业提供的，采购人应当专门面向中小企业采购。</w:t>
      </w:r>
    </w:p>
    <w:p w14:paraId="60C0B509">
      <w:pPr>
        <w:spacing w:before="183" w:line="289" w:lineRule="auto"/>
        <w:ind w:left="60" w:right="78" w:firstLine="220"/>
        <w:rPr>
          <w:rFonts w:hint="eastAsia" w:ascii="仿宋" w:hAnsi="仿宋" w:eastAsia="仿宋" w:cs="仿宋"/>
          <w:color w:val="auto"/>
          <w:sz w:val="24"/>
          <w:szCs w:val="24"/>
        </w:rPr>
      </w:pPr>
      <w:r>
        <w:rPr>
          <w:rFonts w:hint="eastAsia" w:ascii="仿宋" w:hAnsi="仿宋" w:eastAsia="仿宋" w:cs="仿宋"/>
          <w:color w:val="auto"/>
          <w:sz w:val="24"/>
          <w:szCs w:val="24"/>
        </w:rPr>
        <w:t>2、超过200万元的货物和服务采购项目，预留该部分采购项目预算总额的30%以上专门面向</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3"/>
          <w:sz w:val="24"/>
          <w:szCs w:val="24"/>
        </w:rPr>
        <w:t>中小企业采购，其中预留给小微企业的比例不低于60%。</w:t>
      </w:r>
    </w:p>
    <w:p w14:paraId="4AA5893F">
      <w:pPr>
        <w:spacing w:before="182" w:line="289" w:lineRule="auto"/>
        <w:ind w:left="37" w:right="78" w:firstLine="245"/>
        <w:rPr>
          <w:rFonts w:hint="eastAsia" w:ascii="仿宋" w:hAnsi="仿宋" w:eastAsia="仿宋" w:cs="仿宋"/>
          <w:color w:val="auto"/>
          <w:sz w:val="24"/>
          <w:szCs w:val="24"/>
        </w:rPr>
      </w:pPr>
      <w:r>
        <w:rPr>
          <w:rFonts w:hint="eastAsia" w:ascii="仿宋" w:hAnsi="仿宋" w:eastAsia="仿宋" w:cs="仿宋"/>
          <w:color w:val="auto"/>
          <w:spacing w:val="-4"/>
          <w:sz w:val="24"/>
          <w:szCs w:val="24"/>
        </w:rPr>
        <w:t>3、超过400万元的工程采购项目中适宜由中小企业提供的，</w:t>
      </w:r>
      <w:r>
        <w:rPr>
          <w:rFonts w:hint="eastAsia" w:ascii="仿宋" w:hAnsi="仿宋" w:eastAsia="仿宋" w:cs="仿宋"/>
          <w:color w:val="auto"/>
          <w:spacing w:val="-48"/>
          <w:sz w:val="24"/>
          <w:szCs w:val="24"/>
        </w:rPr>
        <w:t xml:space="preserve"> </w:t>
      </w:r>
      <w:r>
        <w:rPr>
          <w:rFonts w:hint="eastAsia" w:ascii="仿宋" w:hAnsi="仿宋" w:eastAsia="仿宋" w:cs="仿宋"/>
          <w:color w:val="auto"/>
          <w:spacing w:val="-5"/>
          <w:sz w:val="24"/>
          <w:szCs w:val="24"/>
        </w:rPr>
        <w:t>预留该部分采购项目预算总额的</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40%以上专门面向中小企业采购，其中预留给小微企业的比</w:t>
      </w:r>
      <w:r>
        <w:rPr>
          <w:rFonts w:hint="eastAsia" w:ascii="仿宋" w:hAnsi="仿宋" w:eastAsia="仿宋" w:cs="仿宋"/>
          <w:color w:val="auto"/>
          <w:spacing w:val="-2"/>
          <w:sz w:val="24"/>
          <w:szCs w:val="24"/>
        </w:rPr>
        <w:t>例不低于60%。</w:t>
      </w:r>
    </w:p>
    <w:p w14:paraId="77D19FD5">
      <w:pPr>
        <w:spacing w:before="182" w:line="331" w:lineRule="auto"/>
        <w:ind w:left="38" w:firstLine="239"/>
        <w:rPr>
          <w:rFonts w:hint="eastAsia" w:ascii="仿宋" w:hAnsi="仿宋" w:eastAsia="仿宋" w:cs="仿宋"/>
          <w:color w:val="auto"/>
          <w:sz w:val="24"/>
          <w:szCs w:val="24"/>
        </w:rPr>
      </w:pPr>
      <w:r>
        <w:rPr>
          <w:rFonts w:hint="eastAsia" w:ascii="仿宋" w:hAnsi="仿宋" w:eastAsia="仿宋" w:cs="仿宋"/>
          <w:color w:val="auto"/>
          <w:sz w:val="24"/>
          <w:szCs w:val="24"/>
        </w:rPr>
        <w:t>4、对于未预留份额专门面向中小企业的采购项目，以及预留份额项目中的非预留部分采购</w:t>
      </w:r>
      <w:r>
        <w:rPr>
          <w:rFonts w:hint="eastAsia" w:ascii="仿宋" w:hAnsi="仿宋" w:eastAsia="仿宋" w:cs="仿宋"/>
          <w:color w:val="auto"/>
          <w:spacing w:val="16"/>
          <w:sz w:val="24"/>
          <w:szCs w:val="24"/>
        </w:rPr>
        <w:t xml:space="preserve"> </w:t>
      </w:r>
      <w:r>
        <w:rPr>
          <w:rFonts w:hint="eastAsia" w:ascii="仿宋" w:hAnsi="仿宋" w:eastAsia="仿宋" w:cs="仿宋"/>
          <w:color w:val="auto"/>
          <w:sz w:val="24"/>
          <w:szCs w:val="24"/>
        </w:rPr>
        <w:t>包，采购人、采购代理机构应当对符合规定的</w:t>
      </w:r>
      <w:r>
        <w:rPr>
          <w:rFonts w:hint="eastAsia" w:ascii="仿宋" w:hAnsi="仿宋" w:eastAsia="仿宋" w:cs="仿宋"/>
          <w:color w:val="auto"/>
          <w:spacing w:val="-1"/>
          <w:sz w:val="24"/>
          <w:szCs w:val="24"/>
        </w:rPr>
        <w:t>小微企业报价给予10%~20%（工程项目为3%~5%）</w:t>
      </w:r>
      <w:r>
        <w:rPr>
          <w:rFonts w:hint="eastAsia" w:ascii="仿宋" w:hAnsi="仿宋" w:eastAsia="仿宋" w:cs="仿宋"/>
          <w:color w:val="auto"/>
          <w:sz w:val="24"/>
          <w:szCs w:val="24"/>
        </w:rPr>
        <w:t xml:space="preserve"> </w:t>
      </w:r>
      <w:r>
        <w:rPr>
          <w:rFonts w:hint="eastAsia" w:ascii="仿宋" w:hAnsi="仿宋" w:eastAsia="仿宋" w:cs="仿宋"/>
          <w:color w:val="auto"/>
          <w:spacing w:val="-5"/>
          <w:sz w:val="24"/>
          <w:szCs w:val="24"/>
        </w:rPr>
        <w:t>的扣除，用扣除后的价格参加评审。适用招标投标法的政府采</w:t>
      </w:r>
      <w:r>
        <w:rPr>
          <w:rFonts w:hint="eastAsia" w:ascii="仿宋" w:hAnsi="仿宋" w:eastAsia="仿宋" w:cs="仿宋"/>
          <w:color w:val="auto"/>
          <w:spacing w:val="-6"/>
          <w:sz w:val="24"/>
          <w:szCs w:val="24"/>
        </w:rPr>
        <w:t>购工程建设项目， 采用综合评估</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法但未采用低价优先法计算价格分的，评标时应当在采用原报价进行评分的基础上增加其价格</w:t>
      </w:r>
      <w:r>
        <w:rPr>
          <w:rFonts w:hint="eastAsia" w:ascii="仿宋" w:hAnsi="仿宋" w:eastAsia="仿宋" w:cs="仿宋"/>
          <w:color w:val="auto"/>
          <w:spacing w:val="18"/>
          <w:sz w:val="24"/>
          <w:szCs w:val="24"/>
        </w:rPr>
        <w:t xml:space="preserve"> </w:t>
      </w:r>
      <w:r>
        <w:rPr>
          <w:rFonts w:hint="eastAsia" w:ascii="仿宋" w:hAnsi="仿宋" w:eastAsia="仿宋" w:cs="仿宋"/>
          <w:color w:val="auto"/>
          <w:spacing w:val="-3"/>
          <w:sz w:val="24"/>
          <w:szCs w:val="24"/>
        </w:rPr>
        <w:t>得分的3%~5%作为其价格分。</w:t>
      </w:r>
    </w:p>
    <w:p w14:paraId="69D88FC1">
      <w:pPr>
        <w:spacing w:before="183" w:line="220" w:lineRule="auto"/>
        <w:ind w:left="283"/>
        <w:rPr>
          <w:rFonts w:hint="eastAsia" w:ascii="仿宋" w:hAnsi="仿宋" w:eastAsia="仿宋" w:cs="仿宋"/>
          <w:color w:val="auto"/>
          <w:sz w:val="24"/>
          <w:szCs w:val="24"/>
        </w:rPr>
      </w:pPr>
      <w:r>
        <w:rPr>
          <w:rFonts w:hint="eastAsia" w:ascii="仿宋" w:hAnsi="仿宋" w:eastAsia="仿宋" w:cs="仿宋"/>
          <w:color w:val="auto"/>
          <w:sz w:val="24"/>
          <w:szCs w:val="24"/>
        </w:rPr>
        <w:t>5、接受大中型企业与小微企业组成联合体或者允许大中型企业向一家或者多家小微企业分</w:t>
      </w:r>
    </w:p>
    <w:p w14:paraId="2A679A92">
      <w:pPr>
        <w:spacing w:before="180" w:line="215" w:lineRule="auto"/>
        <w:ind w:left="38"/>
        <w:rPr>
          <w:rFonts w:hint="eastAsia" w:ascii="仿宋" w:hAnsi="仿宋" w:eastAsia="仿宋" w:cs="仿宋"/>
          <w:color w:val="auto"/>
          <w:sz w:val="24"/>
          <w:szCs w:val="24"/>
        </w:rPr>
      </w:pPr>
      <w:r>
        <w:rPr>
          <w:rFonts w:hint="eastAsia" w:ascii="仿宋" w:hAnsi="仿宋" w:eastAsia="仿宋" w:cs="仿宋"/>
          <w:color w:val="auto"/>
          <w:sz w:val="24"/>
          <w:szCs w:val="24"/>
          <w:u w:val="none" w:color="auto"/>
        </w:rPr>
        <w:t>包的采购项目，对于联合协议或者分包意向协议约定小微企业的合同份额占到合同总金额30%</w:t>
      </w:r>
    </w:p>
    <w:p w14:paraId="39D14D18">
      <w:pPr>
        <w:spacing w:line="210" w:lineRule="auto"/>
        <w:rPr>
          <w:rFonts w:hint="eastAsia" w:ascii="仿宋" w:hAnsi="仿宋" w:eastAsia="仿宋" w:cs="仿宋"/>
          <w:color w:val="auto"/>
          <w:sz w:val="18"/>
          <w:szCs w:val="18"/>
          <w:lang w:eastAsia="zh-CN"/>
        </w:rPr>
        <w:sectPr>
          <w:headerReference r:id="rId7" w:type="default"/>
          <w:footerReference r:id="rId8" w:type="default"/>
          <w:pgSz w:w="11906" w:h="16839"/>
          <w:pgMar w:top="1166" w:right="1001" w:bottom="0" w:left="1050" w:header="865" w:footer="397" w:gutter="0"/>
          <w:pgBorders>
            <w:top w:val="none" w:sz="0" w:space="0"/>
            <w:left w:val="none" w:sz="0" w:space="0"/>
            <w:bottom w:val="none" w:sz="0" w:space="0"/>
            <w:right w:val="none" w:sz="0" w:space="0"/>
          </w:pgBorders>
          <w:pgNumType w:fmt="decimal" w:start="1"/>
          <w:cols w:space="720" w:num="1"/>
        </w:sectPr>
      </w:pPr>
      <w:r>
        <w:rPr>
          <w:rFonts w:hint="eastAsia" w:ascii="仿宋" w:hAnsi="仿宋" w:eastAsia="仿宋" w:cs="仿宋"/>
          <w:color w:val="auto"/>
          <w:spacing w:val="-2"/>
          <w:position w:val="8"/>
          <w:sz w:val="18"/>
          <w:szCs w:val="18"/>
          <w:lang w:val="en-US" w:eastAsia="zh-CN"/>
        </w:rPr>
        <w:t xml:space="preserve"> </w:t>
      </w:r>
    </w:p>
    <w:p w14:paraId="5681BE96">
      <w:pPr>
        <w:spacing w:before="312" w:line="352" w:lineRule="auto"/>
        <w:ind w:left="38" w:right="29" w:firstLine="27"/>
        <w:jc w:val="both"/>
        <w:rPr>
          <w:rFonts w:hint="eastAsia" w:ascii="仿宋" w:hAnsi="仿宋" w:eastAsia="仿宋" w:cs="仿宋"/>
          <w:color w:val="auto"/>
          <w:sz w:val="24"/>
          <w:szCs w:val="24"/>
        </w:rPr>
      </w:pPr>
      <w:r>
        <w:rPr>
          <w:rFonts w:hint="eastAsia" w:ascii="仿宋" w:hAnsi="仿宋" w:eastAsia="仿宋" w:cs="仿宋"/>
          <w:color w:val="auto"/>
          <w:sz w:val="24"/>
          <w:szCs w:val="24"/>
        </w:rPr>
        <w:t>以上的，采购人、采购代理机构应当对联合体或者大中型企业的报价给</w:t>
      </w:r>
      <w:r>
        <w:rPr>
          <w:rFonts w:hint="eastAsia" w:ascii="仿宋" w:hAnsi="仿宋" w:eastAsia="仿宋" w:cs="仿宋"/>
          <w:color w:val="auto"/>
          <w:spacing w:val="-1"/>
          <w:sz w:val="24"/>
          <w:szCs w:val="24"/>
        </w:rPr>
        <w:t>予4%~6%（工程项目为</w:t>
      </w:r>
      <w:r>
        <w:rPr>
          <w:rFonts w:hint="eastAsia" w:ascii="仿宋" w:hAnsi="仿宋" w:eastAsia="仿宋" w:cs="仿宋"/>
          <w:color w:val="auto"/>
          <w:sz w:val="24"/>
          <w:szCs w:val="24"/>
        </w:rPr>
        <w:t xml:space="preserve"> 1%~2%）的扣除，用扣除后的价格参加评审。适用招标投标法的政府采购工程建设项目，采用</w:t>
      </w:r>
      <w:r>
        <w:rPr>
          <w:rFonts w:hint="eastAsia" w:ascii="仿宋" w:hAnsi="仿宋" w:eastAsia="仿宋" w:cs="仿宋"/>
          <w:color w:val="auto"/>
          <w:spacing w:val="15"/>
          <w:sz w:val="24"/>
          <w:szCs w:val="24"/>
        </w:rPr>
        <w:t xml:space="preserve"> </w:t>
      </w:r>
      <w:r>
        <w:rPr>
          <w:rFonts w:hint="eastAsia" w:ascii="仿宋" w:hAnsi="仿宋" w:eastAsia="仿宋" w:cs="仿宋"/>
          <w:color w:val="auto"/>
          <w:spacing w:val="-3"/>
          <w:sz w:val="24"/>
          <w:szCs w:val="24"/>
        </w:rPr>
        <w:t>综合评估法但未采用低价优先法计算价格分的，评标时应当在采用原报价进行评分的基础上增</w:t>
      </w:r>
      <w:r>
        <w:rPr>
          <w:rFonts w:hint="eastAsia" w:ascii="仿宋" w:hAnsi="仿宋" w:eastAsia="仿宋" w:cs="仿宋"/>
          <w:color w:val="auto"/>
          <w:spacing w:val="18"/>
          <w:sz w:val="24"/>
          <w:szCs w:val="24"/>
        </w:rPr>
        <w:t xml:space="preserve"> </w:t>
      </w:r>
      <w:r>
        <w:rPr>
          <w:rFonts w:hint="eastAsia" w:ascii="仿宋" w:hAnsi="仿宋" w:eastAsia="仿宋" w:cs="仿宋"/>
          <w:color w:val="auto"/>
          <w:spacing w:val="-3"/>
          <w:sz w:val="24"/>
          <w:szCs w:val="24"/>
        </w:rPr>
        <w:t>加其价格得分的1%~2%作为其价格分。</w:t>
      </w:r>
    </w:p>
    <w:p w14:paraId="3C035508">
      <w:pPr>
        <w:spacing w:before="36" w:line="219" w:lineRule="auto"/>
        <w:ind w:left="37"/>
        <w:rPr>
          <w:rFonts w:hint="eastAsia" w:ascii="仿宋" w:hAnsi="仿宋" w:eastAsia="仿宋" w:cs="仿宋"/>
          <w:sz w:val="24"/>
          <w:szCs w:val="24"/>
        </w:rPr>
      </w:pPr>
      <w:r>
        <w:rPr>
          <w:rFonts w:hint="eastAsia" w:ascii="仿宋" w:hAnsi="仿宋" w:eastAsia="仿宋" w:cs="仿宋"/>
          <w:b/>
          <w:bCs/>
          <w:spacing w:val="-3"/>
          <w:sz w:val="24"/>
          <w:szCs w:val="24"/>
        </w:rPr>
        <w:t>七、对本次采购提出询问，请按以下方式联系</w:t>
      </w:r>
    </w:p>
    <w:p w14:paraId="714ACBF6">
      <w:pPr>
        <w:pStyle w:val="7"/>
        <w:spacing w:line="242" w:lineRule="auto"/>
        <w:rPr>
          <w:rFonts w:hint="eastAsia" w:ascii="仿宋" w:hAnsi="仿宋" w:eastAsia="仿宋" w:cs="仿宋"/>
        </w:rPr>
      </w:pPr>
    </w:p>
    <w:p w14:paraId="334A3F9A">
      <w:pPr>
        <w:keepNext w:val="0"/>
        <w:keepLines w:val="0"/>
        <w:pageBreakBefore w:val="0"/>
        <w:widowControl/>
        <w:kinsoku w:val="0"/>
        <w:wordWrap/>
        <w:overflowPunct/>
        <w:topLinePunct w:val="0"/>
        <w:autoSpaceDE w:val="0"/>
        <w:autoSpaceDN w:val="0"/>
        <w:bidi w:val="0"/>
        <w:adjustRightInd w:val="0"/>
        <w:snapToGrid w:val="0"/>
        <w:spacing w:before="312" w:line="192" w:lineRule="auto"/>
        <w:ind w:left="40" w:right="28" w:firstLine="28"/>
        <w:jc w:val="both"/>
        <w:textAlignment w:val="baseline"/>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1.采购人信息</w:t>
      </w:r>
    </w:p>
    <w:p w14:paraId="109624D5">
      <w:pPr>
        <w:keepNext w:val="0"/>
        <w:keepLines w:val="0"/>
        <w:pageBreakBefore w:val="0"/>
        <w:widowControl/>
        <w:kinsoku w:val="0"/>
        <w:wordWrap/>
        <w:overflowPunct/>
        <w:topLinePunct w:val="0"/>
        <w:autoSpaceDE w:val="0"/>
        <w:autoSpaceDN w:val="0"/>
        <w:bidi w:val="0"/>
        <w:adjustRightInd w:val="0"/>
        <w:snapToGrid w:val="0"/>
        <w:spacing w:before="312" w:line="192" w:lineRule="auto"/>
        <w:ind w:left="40" w:right="28" w:firstLine="28"/>
        <w:jc w:val="both"/>
        <w:textAlignment w:val="baseline"/>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名称：乌恰县水利局</w:t>
      </w:r>
    </w:p>
    <w:p w14:paraId="04CF088F">
      <w:pPr>
        <w:keepNext w:val="0"/>
        <w:keepLines w:val="0"/>
        <w:pageBreakBefore w:val="0"/>
        <w:widowControl/>
        <w:kinsoku w:val="0"/>
        <w:wordWrap/>
        <w:overflowPunct/>
        <w:topLinePunct w:val="0"/>
        <w:autoSpaceDE w:val="0"/>
        <w:autoSpaceDN w:val="0"/>
        <w:bidi w:val="0"/>
        <w:adjustRightInd w:val="0"/>
        <w:snapToGrid w:val="0"/>
        <w:spacing w:before="312" w:line="192" w:lineRule="auto"/>
        <w:ind w:left="40" w:right="28" w:firstLine="28"/>
        <w:jc w:val="both"/>
        <w:textAlignment w:val="baseline"/>
        <w:rPr>
          <w:rFonts w:hint="eastAsia" w:ascii="仿宋" w:hAnsi="仿宋" w:eastAsia="仿宋" w:cs="仿宋"/>
          <w:color w:val="auto"/>
          <w:spacing w:val="-3"/>
          <w:sz w:val="24"/>
          <w:szCs w:val="24"/>
          <w:lang w:val="en-US"/>
        </w:rPr>
      </w:pPr>
      <w:r>
        <w:rPr>
          <w:rFonts w:hint="eastAsia" w:ascii="仿宋" w:hAnsi="仿宋" w:eastAsia="仿宋" w:cs="仿宋"/>
          <w:color w:val="auto"/>
          <w:spacing w:val="-3"/>
          <w:sz w:val="24"/>
          <w:szCs w:val="24"/>
        </w:rPr>
        <w:t>地址：乌恰县天合路19号</w:t>
      </w:r>
    </w:p>
    <w:p w14:paraId="103C5033">
      <w:pPr>
        <w:keepNext w:val="0"/>
        <w:keepLines w:val="0"/>
        <w:pageBreakBefore w:val="0"/>
        <w:widowControl/>
        <w:kinsoku w:val="0"/>
        <w:wordWrap/>
        <w:overflowPunct/>
        <w:topLinePunct w:val="0"/>
        <w:autoSpaceDE w:val="0"/>
        <w:autoSpaceDN w:val="0"/>
        <w:bidi w:val="0"/>
        <w:adjustRightInd w:val="0"/>
        <w:snapToGrid w:val="0"/>
        <w:spacing w:before="312" w:line="192" w:lineRule="auto"/>
        <w:ind w:left="40" w:right="28" w:firstLine="28"/>
        <w:jc w:val="both"/>
        <w:textAlignment w:val="baseline"/>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联系方式：18690802582</w:t>
      </w:r>
    </w:p>
    <w:p w14:paraId="2B2BD239">
      <w:pPr>
        <w:keepNext w:val="0"/>
        <w:keepLines w:val="0"/>
        <w:pageBreakBefore w:val="0"/>
        <w:widowControl/>
        <w:kinsoku w:val="0"/>
        <w:wordWrap/>
        <w:overflowPunct/>
        <w:topLinePunct w:val="0"/>
        <w:autoSpaceDE w:val="0"/>
        <w:autoSpaceDN w:val="0"/>
        <w:bidi w:val="0"/>
        <w:adjustRightInd w:val="0"/>
        <w:snapToGrid w:val="0"/>
        <w:spacing w:before="312" w:line="192" w:lineRule="auto"/>
        <w:ind w:left="40" w:right="28" w:firstLine="28"/>
        <w:jc w:val="both"/>
        <w:textAlignment w:val="baseline"/>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2.采购代理机构信息</w:t>
      </w:r>
    </w:p>
    <w:p w14:paraId="51B76294">
      <w:pPr>
        <w:keepNext w:val="0"/>
        <w:keepLines w:val="0"/>
        <w:pageBreakBefore w:val="0"/>
        <w:widowControl/>
        <w:kinsoku w:val="0"/>
        <w:wordWrap/>
        <w:overflowPunct/>
        <w:topLinePunct w:val="0"/>
        <w:autoSpaceDE w:val="0"/>
        <w:autoSpaceDN w:val="0"/>
        <w:bidi w:val="0"/>
        <w:adjustRightInd w:val="0"/>
        <w:snapToGrid w:val="0"/>
        <w:spacing w:before="312" w:line="192" w:lineRule="auto"/>
        <w:ind w:left="40" w:right="28" w:firstLine="28"/>
        <w:jc w:val="both"/>
        <w:textAlignment w:val="baseline"/>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名称：新疆凝祥聚瑞工程项目管理有限责任公司</w:t>
      </w:r>
    </w:p>
    <w:p w14:paraId="04E771B3">
      <w:pPr>
        <w:keepNext w:val="0"/>
        <w:keepLines w:val="0"/>
        <w:pageBreakBefore w:val="0"/>
        <w:widowControl/>
        <w:kinsoku w:val="0"/>
        <w:wordWrap/>
        <w:overflowPunct/>
        <w:topLinePunct w:val="0"/>
        <w:autoSpaceDE w:val="0"/>
        <w:autoSpaceDN w:val="0"/>
        <w:bidi w:val="0"/>
        <w:adjustRightInd w:val="0"/>
        <w:snapToGrid w:val="0"/>
        <w:spacing w:before="312" w:line="192" w:lineRule="auto"/>
        <w:ind w:left="40" w:right="28" w:firstLine="28"/>
        <w:jc w:val="both"/>
        <w:textAlignment w:val="baseline"/>
        <w:rPr>
          <w:rFonts w:hint="eastAsia" w:ascii="仿宋" w:hAnsi="仿宋" w:eastAsia="仿宋" w:cs="仿宋"/>
          <w:color w:val="auto"/>
          <w:spacing w:val="-3"/>
          <w:sz w:val="24"/>
          <w:szCs w:val="24"/>
          <w:lang w:val="en-US"/>
        </w:rPr>
      </w:pPr>
      <w:r>
        <w:rPr>
          <w:rFonts w:hint="eastAsia" w:ascii="仿宋" w:hAnsi="仿宋" w:eastAsia="仿宋" w:cs="仿宋"/>
          <w:color w:val="auto"/>
          <w:spacing w:val="-3"/>
          <w:sz w:val="24"/>
          <w:szCs w:val="24"/>
        </w:rPr>
        <w:t>地址：克州</w:t>
      </w:r>
      <w:r>
        <w:rPr>
          <w:rFonts w:hint="eastAsia" w:ascii="仿宋" w:hAnsi="仿宋" w:eastAsia="仿宋" w:cs="仿宋"/>
          <w:color w:val="auto"/>
          <w:spacing w:val="-3"/>
          <w:sz w:val="24"/>
          <w:szCs w:val="24"/>
          <w:lang w:val="en-US" w:eastAsia="zh-CN"/>
        </w:rPr>
        <w:t>阿图什市天山东路97号202室</w:t>
      </w:r>
    </w:p>
    <w:p w14:paraId="7F54D4C1">
      <w:pPr>
        <w:keepNext w:val="0"/>
        <w:keepLines w:val="0"/>
        <w:pageBreakBefore w:val="0"/>
        <w:widowControl/>
        <w:kinsoku w:val="0"/>
        <w:wordWrap/>
        <w:overflowPunct/>
        <w:topLinePunct w:val="0"/>
        <w:autoSpaceDE w:val="0"/>
        <w:autoSpaceDN w:val="0"/>
        <w:bidi w:val="0"/>
        <w:adjustRightInd w:val="0"/>
        <w:snapToGrid w:val="0"/>
        <w:spacing w:before="312" w:line="192" w:lineRule="auto"/>
        <w:ind w:left="40" w:right="28" w:firstLine="28"/>
        <w:jc w:val="both"/>
        <w:textAlignment w:val="baseline"/>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联系方式：</w:t>
      </w:r>
      <w:r>
        <w:rPr>
          <w:rFonts w:hint="eastAsia" w:ascii="仿宋" w:hAnsi="仿宋" w:eastAsia="仿宋" w:cs="仿宋"/>
          <w:color w:val="auto"/>
          <w:spacing w:val="-3"/>
          <w:sz w:val="24"/>
          <w:szCs w:val="24"/>
          <w:lang w:val="en-US" w:eastAsia="zh-CN"/>
        </w:rPr>
        <w:t>褚</w:t>
      </w:r>
      <w:r>
        <w:rPr>
          <w:rFonts w:hint="eastAsia" w:ascii="仿宋" w:hAnsi="仿宋" w:eastAsia="仿宋" w:cs="仿宋"/>
          <w:color w:val="auto"/>
          <w:spacing w:val="-3"/>
          <w:sz w:val="24"/>
          <w:szCs w:val="24"/>
        </w:rPr>
        <w:t>先生17899294391</w:t>
      </w:r>
    </w:p>
    <w:p w14:paraId="680AFAF8">
      <w:pPr>
        <w:keepNext w:val="0"/>
        <w:keepLines w:val="0"/>
        <w:pageBreakBefore w:val="0"/>
        <w:widowControl/>
        <w:kinsoku w:val="0"/>
        <w:wordWrap/>
        <w:overflowPunct/>
        <w:topLinePunct w:val="0"/>
        <w:autoSpaceDE w:val="0"/>
        <w:autoSpaceDN w:val="0"/>
        <w:bidi w:val="0"/>
        <w:adjustRightInd w:val="0"/>
        <w:snapToGrid w:val="0"/>
        <w:spacing w:before="312" w:line="192" w:lineRule="auto"/>
        <w:ind w:left="40" w:right="28" w:firstLine="28"/>
        <w:jc w:val="both"/>
        <w:textAlignment w:val="baseline"/>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3.项目联系方式</w:t>
      </w:r>
    </w:p>
    <w:p w14:paraId="0957FC50">
      <w:pPr>
        <w:keepNext w:val="0"/>
        <w:keepLines w:val="0"/>
        <w:pageBreakBefore w:val="0"/>
        <w:widowControl/>
        <w:kinsoku w:val="0"/>
        <w:wordWrap/>
        <w:overflowPunct/>
        <w:topLinePunct w:val="0"/>
        <w:autoSpaceDE w:val="0"/>
        <w:autoSpaceDN w:val="0"/>
        <w:bidi w:val="0"/>
        <w:adjustRightInd w:val="0"/>
        <w:snapToGrid w:val="0"/>
        <w:spacing w:before="312" w:line="192" w:lineRule="auto"/>
        <w:ind w:left="40" w:right="28" w:firstLine="28"/>
        <w:jc w:val="both"/>
        <w:textAlignment w:val="baseline"/>
        <w:rPr>
          <w:rFonts w:hint="eastAsia"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rPr>
        <w:t>项目联系人：</w:t>
      </w:r>
      <w:r>
        <w:rPr>
          <w:rFonts w:hint="eastAsia" w:ascii="仿宋" w:hAnsi="仿宋" w:eastAsia="仿宋" w:cs="仿宋"/>
          <w:color w:val="auto"/>
          <w:spacing w:val="-3"/>
          <w:sz w:val="24"/>
          <w:szCs w:val="24"/>
          <w:lang w:val="en-US" w:eastAsia="zh-CN"/>
        </w:rPr>
        <w:t xml:space="preserve">褚先生 </w:t>
      </w:r>
    </w:p>
    <w:p w14:paraId="19209A46">
      <w:pPr>
        <w:keepNext w:val="0"/>
        <w:keepLines w:val="0"/>
        <w:pageBreakBefore w:val="0"/>
        <w:widowControl/>
        <w:kinsoku w:val="0"/>
        <w:wordWrap/>
        <w:overflowPunct/>
        <w:topLinePunct w:val="0"/>
        <w:autoSpaceDE w:val="0"/>
        <w:autoSpaceDN w:val="0"/>
        <w:bidi w:val="0"/>
        <w:adjustRightInd w:val="0"/>
        <w:snapToGrid w:val="0"/>
        <w:spacing w:before="312" w:line="192" w:lineRule="auto"/>
        <w:ind w:left="40" w:right="28" w:firstLine="28"/>
        <w:jc w:val="both"/>
        <w:textAlignment w:val="baseline"/>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电话：17899294391</w:t>
      </w:r>
    </w:p>
    <w:p w14:paraId="7EDD7D2A">
      <w:pPr>
        <w:pStyle w:val="7"/>
        <w:spacing w:line="242" w:lineRule="auto"/>
        <w:rPr>
          <w:rFonts w:hint="eastAsia" w:ascii="仿宋" w:hAnsi="仿宋" w:eastAsia="仿宋" w:cs="仿宋"/>
        </w:rPr>
      </w:pPr>
    </w:p>
    <w:p w14:paraId="3FE77AD3">
      <w:pPr>
        <w:pStyle w:val="7"/>
        <w:spacing w:line="242" w:lineRule="auto"/>
        <w:rPr>
          <w:rFonts w:hint="eastAsia" w:asciiTheme="minorEastAsia" w:hAnsiTheme="minorEastAsia" w:eastAsiaTheme="minorEastAsia" w:cstheme="minorEastAsia"/>
        </w:rPr>
      </w:pPr>
    </w:p>
    <w:p w14:paraId="0C9B5691">
      <w:pPr>
        <w:pStyle w:val="7"/>
        <w:spacing w:line="242" w:lineRule="auto"/>
        <w:rPr>
          <w:rFonts w:hint="eastAsia" w:asciiTheme="minorEastAsia" w:hAnsiTheme="minorEastAsia" w:eastAsiaTheme="minorEastAsia" w:cstheme="minorEastAsia"/>
        </w:rPr>
      </w:pPr>
    </w:p>
    <w:p w14:paraId="502903DA">
      <w:pPr>
        <w:pStyle w:val="7"/>
        <w:spacing w:line="242" w:lineRule="auto"/>
        <w:rPr>
          <w:rFonts w:hint="eastAsia" w:asciiTheme="minorEastAsia" w:hAnsiTheme="minorEastAsia" w:eastAsiaTheme="minorEastAsia" w:cstheme="minorEastAsia"/>
        </w:rPr>
      </w:pPr>
    </w:p>
    <w:p w14:paraId="09C725EE">
      <w:pPr>
        <w:pStyle w:val="7"/>
        <w:spacing w:line="242" w:lineRule="auto"/>
        <w:rPr>
          <w:rFonts w:hint="eastAsia" w:asciiTheme="minorEastAsia" w:hAnsiTheme="minorEastAsia" w:eastAsiaTheme="minorEastAsia" w:cstheme="minorEastAsia"/>
        </w:rPr>
      </w:pPr>
    </w:p>
    <w:p w14:paraId="59955783">
      <w:pPr>
        <w:pStyle w:val="7"/>
        <w:spacing w:line="242" w:lineRule="auto"/>
        <w:rPr>
          <w:rFonts w:hint="eastAsia" w:asciiTheme="minorEastAsia" w:hAnsiTheme="minorEastAsia" w:eastAsiaTheme="minorEastAsia" w:cstheme="minorEastAsia"/>
        </w:rPr>
      </w:pPr>
    </w:p>
    <w:p w14:paraId="1450C35C">
      <w:pPr>
        <w:pStyle w:val="7"/>
        <w:spacing w:line="242" w:lineRule="auto"/>
        <w:rPr>
          <w:rFonts w:hint="eastAsia" w:asciiTheme="minorEastAsia" w:hAnsiTheme="minorEastAsia" w:eastAsiaTheme="minorEastAsia" w:cstheme="minorEastAsia"/>
        </w:rPr>
      </w:pPr>
    </w:p>
    <w:p w14:paraId="0890CBEE">
      <w:pPr>
        <w:pStyle w:val="7"/>
        <w:spacing w:line="242" w:lineRule="auto"/>
        <w:rPr>
          <w:rFonts w:hint="eastAsia" w:asciiTheme="minorEastAsia" w:hAnsiTheme="minorEastAsia" w:eastAsiaTheme="minorEastAsia" w:cstheme="minorEastAsia"/>
        </w:rPr>
      </w:pPr>
    </w:p>
    <w:p w14:paraId="0E7CAF00">
      <w:pPr>
        <w:pStyle w:val="7"/>
        <w:spacing w:line="242" w:lineRule="auto"/>
        <w:rPr>
          <w:rFonts w:hint="eastAsia" w:asciiTheme="minorEastAsia" w:hAnsiTheme="minorEastAsia" w:eastAsiaTheme="minorEastAsia" w:cstheme="minorEastAsia"/>
        </w:rPr>
      </w:pPr>
    </w:p>
    <w:p w14:paraId="410AD5C4">
      <w:pPr>
        <w:pStyle w:val="7"/>
        <w:spacing w:line="242" w:lineRule="auto"/>
        <w:rPr>
          <w:rFonts w:hint="eastAsia" w:asciiTheme="minorEastAsia" w:hAnsiTheme="minorEastAsia" w:eastAsiaTheme="minorEastAsia" w:cstheme="minorEastAsia"/>
        </w:rPr>
      </w:pPr>
    </w:p>
    <w:p w14:paraId="1017B3F6">
      <w:pPr>
        <w:pStyle w:val="7"/>
        <w:spacing w:line="242" w:lineRule="auto"/>
        <w:rPr>
          <w:rFonts w:hint="eastAsia" w:asciiTheme="minorEastAsia" w:hAnsiTheme="minorEastAsia" w:eastAsiaTheme="minorEastAsia" w:cstheme="minorEastAsia"/>
        </w:rPr>
      </w:pPr>
    </w:p>
    <w:p w14:paraId="0B7B7EAA">
      <w:pPr>
        <w:pStyle w:val="7"/>
        <w:spacing w:line="242" w:lineRule="auto"/>
        <w:rPr>
          <w:rFonts w:hint="eastAsia" w:asciiTheme="minorEastAsia" w:hAnsiTheme="minorEastAsia" w:eastAsiaTheme="minorEastAsia" w:cstheme="minorEastAsia"/>
        </w:rPr>
      </w:pPr>
    </w:p>
    <w:p w14:paraId="517DA245">
      <w:pPr>
        <w:pStyle w:val="7"/>
        <w:spacing w:line="242" w:lineRule="auto"/>
        <w:rPr>
          <w:rFonts w:hint="eastAsia" w:asciiTheme="minorEastAsia" w:hAnsiTheme="minorEastAsia" w:eastAsiaTheme="minorEastAsia" w:cstheme="minorEastAsia"/>
        </w:rPr>
      </w:pPr>
    </w:p>
    <w:p w14:paraId="57F790F1">
      <w:pPr>
        <w:pStyle w:val="7"/>
        <w:spacing w:line="242" w:lineRule="auto"/>
        <w:rPr>
          <w:rFonts w:hint="eastAsia" w:asciiTheme="minorEastAsia" w:hAnsiTheme="minorEastAsia" w:eastAsiaTheme="minorEastAsia" w:cstheme="minorEastAsia"/>
        </w:rPr>
      </w:pPr>
    </w:p>
    <w:p w14:paraId="62399B7A">
      <w:pPr>
        <w:pStyle w:val="7"/>
        <w:spacing w:line="243" w:lineRule="auto"/>
        <w:rPr>
          <w:rFonts w:hint="eastAsia" w:asciiTheme="minorEastAsia" w:hAnsiTheme="minorEastAsia" w:eastAsiaTheme="minorEastAsia" w:cstheme="minorEastAsia"/>
        </w:rPr>
      </w:pPr>
    </w:p>
    <w:p w14:paraId="793C9032">
      <w:pPr>
        <w:pStyle w:val="7"/>
        <w:spacing w:line="243" w:lineRule="auto"/>
        <w:rPr>
          <w:rFonts w:hint="eastAsia" w:asciiTheme="minorEastAsia" w:hAnsiTheme="minorEastAsia" w:eastAsiaTheme="minorEastAsia" w:cstheme="minorEastAsia"/>
        </w:rPr>
      </w:pPr>
    </w:p>
    <w:p w14:paraId="7A1BAB14">
      <w:pPr>
        <w:pStyle w:val="7"/>
        <w:spacing w:line="243" w:lineRule="auto"/>
        <w:rPr>
          <w:rFonts w:hint="eastAsia" w:asciiTheme="minorEastAsia" w:hAnsiTheme="minorEastAsia" w:eastAsiaTheme="minorEastAsia" w:cstheme="minorEastAsia"/>
        </w:rPr>
      </w:pPr>
    </w:p>
    <w:p w14:paraId="0EB69AF4">
      <w:pPr>
        <w:pStyle w:val="7"/>
        <w:spacing w:line="243" w:lineRule="auto"/>
        <w:rPr>
          <w:rFonts w:hint="eastAsia" w:asciiTheme="minorEastAsia" w:hAnsiTheme="minorEastAsia" w:eastAsiaTheme="minorEastAsia" w:cstheme="minorEastAsia"/>
        </w:rPr>
      </w:pPr>
    </w:p>
    <w:p w14:paraId="239B6B62">
      <w:pPr>
        <w:pStyle w:val="7"/>
        <w:spacing w:line="243" w:lineRule="auto"/>
        <w:rPr>
          <w:rFonts w:hint="eastAsia" w:asciiTheme="minorEastAsia" w:hAnsiTheme="minorEastAsia" w:eastAsiaTheme="minorEastAsia" w:cstheme="minorEastAsia"/>
        </w:rPr>
      </w:pPr>
    </w:p>
    <w:p w14:paraId="23F532E2">
      <w:pPr>
        <w:pStyle w:val="7"/>
        <w:spacing w:line="243" w:lineRule="auto"/>
        <w:rPr>
          <w:rFonts w:hint="eastAsia" w:asciiTheme="minorEastAsia" w:hAnsiTheme="minorEastAsia" w:eastAsiaTheme="minorEastAsia" w:cstheme="minorEastAsia"/>
        </w:rPr>
      </w:pPr>
    </w:p>
    <w:p w14:paraId="3CBB079F">
      <w:pPr>
        <w:pStyle w:val="7"/>
        <w:spacing w:line="243" w:lineRule="auto"/>
        <w:rPr>
          <w:rFonts w:hint="eastAsia" w:asciiTheme="minorEastAsia" w:hAnsiTheme="minorEastAsia" w:eastAsiaTheme="minorEastAsia" w:cstheme="minorEastAsia"/>
        </w:rPr>
      </w:pPr>
    </w:p>
    <w:p w14:paraId="47CD06E5">
      <w:pPr>
        <w:pStyle w:val="7"/>
        <w:spacing w:line="243" w:lineRule="auto"/>
        <w:rPr>
          <w:rFonts w:hint="eastAsia" w:asciiTheme="minorEastAsia" w:hAnsiTheme="minorEastAsia" w:eastAsiaTheme="minorEastAsia" w:cstheme="minorEastAsia"/>
        </w:rPr>
      </w:pPr>
    </w:p>
    <w:p w14:paraId="01127D12">
      <w:pPr>
        <w:tabs>
          <w:tab w:val="center" w:pos="4903"/>
        </w:tabs>
        <w:bidi w:val="0"/>
        <w:jc w:val="center"/>
        <w:rPr>
          <w:rFonts w:hint="eastAsia" w:asciiTheme="minorEastAsia" w:hAnsiTheme="minorEastAsia" w:eastAsiaTheme="minorEastAsia" w:cstheme="minorEastAsia"/>
          <w:sz w:val="32"/>
          <w:szCs w:val="32"/>
        </w:rPr>
      </w:pPr>
      <w:bookmarkStart w:id="18" w:name="bookmark6"/>
      <w:bookmarkEnd w:id="18"/>
      <w:r>
        <w:rPr>
          <w:rFonts w:hint="eastAsia" w:asciiTheme="minorEastAsia" w:hAnsiTheme="minorEastAsia" w:eastAsiaTheme="minorEastAsia" w:cstheme="minorEastAsia"/>
          <w:b/>
          <w:bCs/>
          <w:spacing w:val="-4"/>
          <w:sz w:val="32"/>
          <w:szCs w:val="32"/>
        </w:rPr>
        <w:t>第二章</w:t>
      </w:r>
      <w:r>
        <w:rPr>
          <w:rFonts w:hint="eastAsia" w:asciiTheme="minorEastAsia" w:hAnsiTheme="minorEastAsia" w:eastAsiaTheme="minorEastAsia" w:cstheme="minorEastAsia"/>
          <w:spacing w:val="-4"/>
          <w:sz w:val="32"/>
          <w:szCs w:val="32"/>
        </w:rPr>
        <w:t xml:space="preserve"> </w:t>
      </w:r>
      <w:r>
        <w:rPr>
          <w:rFonts w:hint="eastAsia" w:asciiTheme="minorEastAsia" w:hAnsiTheme="minorEastAsia" w:eastAsiaTheme="minorEastAsia" w:cstheme="minorEastAsia"/>
          <w:b/>
          <w:bCs/>
          <w:spacing w:val="-4"/>
          <w:sz w:val="32"/>
          <w:szCs w:val="32"/>
        </w:rPr>
        <w:t>投标人须知</w:t>
      </w:r>
    </w:p>
    <w:p w14:paraId="6ABA0192">
      <w:pPr>
        <w:spacing w:before="155" w:line="196" w:lineRule="auto"/>
        <w:ind w:left="3473"/>
        <w:outlineLvl w:val="1"/>
        <w:rPr>
          <w:rFonts w:hint="eastAsia" w:asciiTheme="minorEastAsia" w:hAnsiTheme="minorEastAsia" w:eastAsiaTheme="minorEastAsia" w:cstheme="minorEastAsia"/>
          <w:sz w:val="28"/>
          <w:szCs w:val="28"/>
        </w:rPr>
      </w:pPr>
      <w:bookmarkStart w:id="19" w:name="bookmark5"/>
      <w:bookmarkEnd w:id="19"/>
      <w:r>
        <w:rPr>
          <w:rFonts w:hint="eastAsia" w:asciiTheme="minorEastAsia" w:hAnsiTheme="minorEastAsia" w:eastAsiaTheme="minorEastAsia" w:cstheme="minorEastAsia"/>
          <w:b/>
          <w:bCs/>
          <w:spacing w:val="-4"/>
          <w:sz w:val="32"/>
          <w:szCs w:val="32"/>
        </w:rPr>
        <w:t>一、</w:t>
      </w:r>
      <w:r>
        <w:rPr>
          <w:rFonts w:hint="eastAsia" w:asciiTheme="minorEastAsia" w:hAnsiTheme="minorEastAsia" w:eastAsiaTheme="minorEastAsia" w:cstheme="minorEastAsia"/>
          <w:b/>
          <w:bCs/>
          <w:spacing w:val="-4"/>
          <w:sz w:val="28"/>
          <w:szCs w:val="28"/>
        </w:rPr>
        <w:t>投标人须知前附表</w:t>
      </w:r>
    </w:p>
    <w:tbl>
      <w:tblPr>
        <w:tblStyle w:val="13"/>
        <w:tblW w:w="9314" w:type="dxa"/>
        <w:tblInd w:w="2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0"/>
        <w:gridCol w:w="1508"/>
        <w:gridCol w:w="7296"/>
      </w:tblGrid>
      <w:tr w14:paraId="4CA6F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510" w:type="dxa"/>
            <w:tcBorders>
              <w:top w:val="single" w:color="000000" w:sz="12" w:space="0"/>
              <w:left w:val="single" w:color="000000" w:sz="12" w:space="0"/>
            </w:tcBorders>
            <w:vAlign w:val="top"/>
          </w:tcPr>
          <w:p w14:paraId="18A4E678">
            <w:pPr>
              <w:pStyle w:val="14"/>
              <w:spacing w:before="51" w:line="232" w:lineRule="auto"/>
              <w:ind w:left="134" w:right="47" w:hanging="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7"/>
                <w:sz w:val="21"/>
                <w:szCs w:val="21"/>
              </w:rPr>
              <w:t>条款</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pacing w:val="-3"/>
                <w:sz w:val="21"/>
                <w:szCs w:val="21"/>
              </w:rPr>
              <w:t>号</w:t>
            </w:r>
          </w:p>
        </w:tc>
        <w:tc>
          <w:tcPr>
            <w:tcW w:w="1508" w:type="dxa"/>
            <w:tcBorders>
              <w:top w:val="single" w:color="000000" w:sz="12" w:space="0"/>
            </w:tcBorders>
            <w:vAlign w:val="top"/>
          </w:tcPr>
          <w:p w14:paraId="0004AC22">
            <w:pPr>
              <w:pStyle w:val="14"/>
              <w:spacing w:before="196" w:line="220" w:lineRule="auto"/>
              <w:ind w:left="5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9"/>
                <w:sz w:val="21"/>
                <w:szCs w:val="21"/>
              </w:rPr>
              <w:t>内容</w:t>
            </w:r>
          </w:p>
        </w:tc>
        <w:tc>
          <w:tcPr>
            <w:tcW w:w="7296" w:type="dxa"/>
            <w:tcBorders>
              <w:top w:val="single" w:color="000000" w:sz="12" w:space="0"/>
              <w:right w:val="single" w:color="000000" w:sz="12" w:space="0"/>
            </w:tcBorders>
            <w:vAlign w:val="top"/>
          </w:tcPr>
          <w:p w14:paraId="1A2587B6">
            <w:pPr>
              <w:pStyle w:val="14"/>
              <w:spacing w:before="196" w:line="220" w:lineRule="auto"/>
              <w:ind w:left="311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4"/>
                <w:sz w:val="21"/>
                <w:szCs w:val="21"/>
              </w:rPr>
              <w:t>说明与要求</w:t>
            </w:r>
          </w:p>
        </w:tc>
      </w:tr>
      <w:tr w14:paraId="24281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5" w:hRule="atLeast"/>
        </w:trPr>
        <w:tc>
          <w:tcPr>
            <w:tcW w:w="510" w:type="dxa"/>
            <w:tcBorders>
              <w:left w:val="single" w:color="000000" w:sz="12" w:space="0"/>
            </w:tcBorders>
            <w:vAlign w:val="top"/>
          </w:tcPr>
          <w:p w14:paraId="0BC0FCF2">
            <w:pPr>
              <w:spacing w:line="279" w:lineRule="auto"/>
              <w:rPr>
                <w:rFonts w:hint="eastAsia" w:ascii="仿宋" w:hAnsi="仿宋" w:eastAsia="仿宋" w:cs="仿宋"/>
                <w:sz w:val="21"/>
              </w:rPr>
            </w:pPr>
          </w:p>
          <w:p w14:paraId="1D196AF0">
            <w:pPr>
              <w:spacing w:line="280" w:lineRule="auto"/>
              <w:rPr>
                <w:rFonts w:hint="eastAsia" w:ascii="仿宋" w:hAnsi="仿宋" w:eastAsia="仿宋" w:cs="仿宋"/>
                <w:sz w:val="21"/>
              </w:rPr>
            </w:pPr>
          </w:p>
          <w:p w14:paraId="1D7AE7D2">
            <w:pPr>
              <w:pStyle w:val="14"/>
              <w:spacing w:before="68" w:line="182" w:lineRule="auto"/>
              <w:ind w:left="204"/>
              <w:rPr>
                <w:rFonts w:hint="eastAsia" w:ascii="仿宋" w:hAnsi="仿宋" w:eastAsia="仿宋" w:cs="仿宋"/>
                <w:sz w:val="21"/>
                <w:szCs w:val="21"/>
              </w:rPr>
            </w:pPr>
            <w:r>
              <w:rPr>
                <w:rFonts w:hint="eastAsia" w:ascii="仿宋" w:hAnsi="仿宋" w:eastAsia="仿宋" w:cs="仿宋"/>
                <w:sz w:val="21"/>
                <w:szCs w:val="21"/>
              </w:rPr>
              <w:t>1</w:t>
            </w:r>
          </w:p>
        </w:tc>
        <w:tc>
          <w:tcPr>
            <w:tcW w:w="1508" w:type="dxa"/>
            <w:vAlign w:val="top"/>
          </w:tcPr>
          <w:p w14:paraId="716895D5">
            <w:pPr>
              <w:pStyle w:val="14"/>
              <w:spacing w:before="306" w:line="246" w:lineRule="auto"/>
              <w:ind w:left="320" w:right="334" w:firstLine="4"/>
              <w:jc w:val="both"/>
              <w:rPr>
                <w:rFonts w:hint="eastAsia" w:ascii="仿宋" w:hAnsi="仿宋" w:eastAsia="仿宋" w:cs="仿宋"/>
                <w:sz w:val="21"/>
                <w:szCs w:val="21"/>
              </w:rPr>
            </w:pPr>
            <w:r>
              <w:rPr>
                <w:rFonts w:hint="eastAsia" w:ascii="仿宋" w:hAnsi="仿宋" w:eastAsia="仿宋" w:cs="仿宋"/>
                <w:spacing w:val="-3"/>
                <w:sz w:val="21"/>
                <w:szCs w:val="21"/>
              </w:rPr>
              <w:t>项目名称</w:t>
            </w:r>
            <w:r>
              <w:rPr>
                <w:rFonts w:hint="eastAsia" w:ascii="仿宋" w:hAnsi="仿宋" w:eastAsia="仿宋" w:cs="仿宋"/>
                <w:sz w:val="21"/>
                <w:szCs w:val="21"/>
              </w:rPr>
              <w:t xml:space="preserve"> </w:t>
            </w:r>
            <w:r>
              <w:rPr>
                <w:rFonts w:hint="eastAsia" w:ascii="仿宋" w:hAnsi="仿宋" w:eastAsia="仿宋" w:cs="仿宋"/>
                <w:spacing w:val="-2"/>
                <w:sz w:val="21"/>
                <w:szCs w:val="21"/>
              </w:rPr>
              <w:t>项目编号</w:t>
            </w:r>
            <w:r>
              <w:rPr>
                <w:rFonts w:hint="eastAsia" w:ascii="仿宋" w:hAnsi="仿宋" w:eastAsia="仿宋" w:cs="仿宋"/>
                <w:sz w:val="21"/>
                <w:szCs w:val="21"/>
              </w:rPr>
              <w:t xml:space="preserve"> </w:t>
            </w:r>
            <w:r>
              <w:rPr>
                <w:rFonts w:hint="eastAsia" w:ascii="仿宋" w:hAnsi="仿宋" w:eastAsia="仿宋" w:cs="仿宋"/>
                <w:spacing w:val="-2"/>
                <w:sz w:val="21"/>
                <w:szCs w:val="21"/>
              </w:rPr>
              <w:t>采购内容</w:t>
            </w:r>
          </w:p>
        </w:tc>
        <w:tc>
          <w:tcPr>
            <w:tcW w:w="7296" w:type="dxa"/>
            <w:tcBorders>
              <w:right w:val="single" w:color="000000" w:sz="12" w:space="0"/>
            </w:tcBorders>
            <w:vAlign w:val="top"/>
          </w:tcPr>
          <w:p w14:paraId="19A5FD1B">
            <w:pPr>
              <w:pStyle w:val="7"/>
              <w:bidi w:val="0"/>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项目名称：乌恰县水利局托帕水库移民安置相关管理服务采购项目</w:t>
            </w:r>
          </w:p>
          <w:p w14:paraId="32702584">
            <w:pPr>
              <w:pStyle w:val="7"/>
              <w:bidi w:val="0"/>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项目编号:</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WQZFCG(ZB)-2024-</w:t>
            </w:r>
            <w:r>
              <w:rPr>
                <w:rFonts w:hint="eastAsia" w:ascii="仿宋" w:hAnsi="仿宋" w:eastAsia="仿宋" w:cs="仿宋"/>
                <w:sz w:val="21"/>
                <w:szCs w:val="21"/>
                <w:lang w:val="en-US" w:eastAsia="zh-CN"/>
              </w:rPr>
              <w:t>106</w:t>
            </w:r>
          </w:p>
          <w:p w14:paraId="2C20E4F7">
            <w:pPr>
              <w:pStyle w:val="7"/>
              <w:bidi w:val="0"/>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采购内容：采购托帕水库移民安置相关管理、服务。（具体详见采购文件）</w:t>
            </w:r>
          </w:p>
          <w:p w14:paraId="05FD6C88">
            <w:pPr>
              <w:pStyle w:val="7"/>
              <w:bidi w:val="0"/>
              <w:ind w:left="0" w:leftChars="0" w:firstLine="0" w:firstLineChars="0"/>
              <w:rPr>
                <w:rFonts w:hint="eastAsia" w:ascii="仿宋" w:hAnsi="仿宋" w:eastAsia="仿宋" w:cs="仿宋"/>
                <w:sz w:val="21"/>
                <w:szCs w:val="21"/>
                <w:lang w:val="en-US"/>
              </w:rPr>
            </w:pPr>
            <w:r>
              <w:rPr>
                <w:rFonts w:hint="eastAsia" w:ascii="仿宋" w:hAnsi="仿宋" w:eastAsia="仿宋" w:cs="仿宋"/>
                <w:sz w:val="21"/>
                <w:szCs w:val="21"/>
              </w:rPr>
              <w:t>服务期限：</w:t>
            </w:r>
            <w:r>
              <w:rPr>
                <w:rFonts w:hint="eastAsia" w:ascii="仿宋" w:hAnsi="仿宋" w:eastAsia="仿宋" w:cs="仿宋"/>
                <w:sz w:val="21"/>
                <w:szCs w:val="21"/>
                <w:lang w:val="en-US" w:eastAsia="zh-CN"/>
              </w:rPr>
              <w:t>1095天</w:t>
            </w:r>
          </w:p>
        </w:tc>
      </w:tr>
      <w:tr w14:paraId="72AD1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6" w:hRule="atLeast"/>
        </w:trPr>
        <w:tc>
          <w:tcPr>
            <w:tcW w:w="510" w:type="dxa"/>
            <w:tcBorders>
              <w:left w:val="single" w:color="000000" w:sz="12" w:space="0"/>
            </w:tcBorders>
            <w:vAlign w:val="top"/>
          </w:tcPr>
          <w:p w14:paraId="1E4B8580">
            <w:pPr>
              <w:pStyle w:val="14"/>
              <w:spacing w:before="255" w:line="181" w:lineRule="auto"/>
              <w:ind w:left="191"/>
              <w:rPr>
                <w:rFonts w:hint="eastAsia" w:ascii="仿宋" w:hAnsi="仿宋" w:eastAsia="仿宋" w:cs="仿宋"/>
                <w:sz w:val="21"/>
                <w:szCs w:val="21"/>
              </w:rPr>
            </w:pPr>
            <w:r>
              <w:rPr>
                <w:rFonts w:hint="eastAsia" w:ascii="仿宋" w:hAnsi="仿宋" w:eastAsia="仿宋" w:cs="仿宋"/>
                <w:sz w:val="21"/>
                <w:szCs w:val="21"/>
              </w:rPr>
              <w:t>2</w:t>
            </w:r>
          </w:p>
        </w:tc>
        <w:tc>
          <w:tcPr>
            <w:tcW w:w="1508" w:type="dxa"/>
            <w:vAlign w:val="top"/>
          </w:tcPr>
          <w:p w14:paraId="4EF82CBB">
            <w:pPr>
              <w:pStyle w:val="14"/>
              <w:spacing w:before="219" w:line="219" w:lineRule="auto"/>
              <w:ind w:left="215"/>
              <w:rPr>
                <w:rFonts w:hint="eastAsia" w:ascii="仿宋" w:hAnsi="仿宋" w:eastAsia="仿宋" w:cs="仿宋"/>
                <w:sz w:val="21"/>
                <w:szCs w:val="21"/>
              </w:rPr>
            </w:pPr>
            <w:r>
              <w:rPr>
                <w:rFonts w:hint="eastAsia" w:ascii="仿宋" w:hAnsi="仿宋" w:eastAsia="仿宋" w:cs="仿宋"/>
                <w:spacing w:val="-2"/>
                <w:sz w:val="21"/>
                <w:szCs w:val="21"/>
              </w:rPr>
              <w:t>采购人信息</w:t>
            </w:r>
          </w:p>
        </w:tc>
        <w:tc>
          <w:tcPr>
            <w:tcW w:w="7296" w:type="dxa"/>
            <w:tcBorders>
              <w:right w:val="single" w:color="000000" w:sz="12" w:space="0"/>
            </w:tcBorders>
            <w:vAlign w:val="top"/>
          </w:tcPr>
          <w:p w14:paraId="76C068DC">
            <w:pPr>
              <w:pStyle w:val="7"/>
              <w:bidi w:val="0"/>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采购单位：乌恰县水利局</w:t>
            </w:r>
          </w:p>
          <w:p w14:paraId="5EB15854">
            <w:pPr>
              <w:pStyle w:val="7"/>
              <w:bidi w:val="0"/>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联 系 人：袁</w:t>
            </w:r>
            <w:r>
              <w:rPr>
                <w:rFonts w:hint="eastAsia" w:ascii="仿宋" w:hAnsi="仿宋" w:eastAsia="仿宋" w:cs="仿宋"/>
                <w:sz w:val="21"/>
                <w:szCs w:val="21"/>
                <w:lang w:val="en-US" w:eastAsia="zh-CN"/>
              </w:rPr>
              <w:t>先生</w:t>
            </w:r>
            <w:r>
              <w:rPr>
                <w:rFonts w:hint="eastAsia" w:ascii="仿宋" w:hAnsi="仿宋" w:eastAsia="仿宋" w:cs="仿宋"/>
                <w:sz w:val="21"/>
                <w:szCs w:val="21"/>
              </w:rPr>
              <w:t xml:space="preserve">  联系方式：18690802582</w:t>
            </w:r>
          </w:p>
        </w:tc>
      </w:tr>
      <w:tr w14:paraId="5876E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4" w:hRule="atLeast"/>
        </w:trPr>
        <w:tc>
          <w:tcPr>
            <w:tcW w:w="510" w:type="dxa"/>
            <w:tcBorders>
              <w:left w:val="single" w:color="000000" w:sz="12" w:space="0"/>
            </w:tcBorders>
            <w:vAlign w:val="top"/>
          </w:tcPr>
          <w:p w14:paraId="18C52334">
            <w:pPr>
              <w:spacing w:line="335" w:lineRule="auto"/>
              <w:rPr>
                <w:rFonts w:hint="eastAsia" w:ascii="仿宋" w:hAnsi="仿宋" w:eastAsia="仿宋" w:cs="仿宋"/>
                <w:sz w:val="21"/>
              </w:rPr>
            </w:pPr>
          </w:p>
          <w:p w14:paraId="52551C4C">
            <w:pPr>
              <w:pStyle w:val="14"/>
              <w:spacing w:before="69" w:line="181" w:lineRule="auto"/>
              <w:ind w:left="193"/>
              <w:rPr>
                <w:rFonts w:hint="eastAsia" w:ascii="仿宋" w:hAnsi="仿宋" w:eastAsia="仿宋" w:cs="仿宋"/>
                <w:sz w:val="21"/>
                <w:szCs w:val="21"/>
              </w:rPr>
            </w:pPr>
            <w:r>
              <w:rPr>
                <w:rFonts w:hint="eastAsia" w:ascii="仿宋" w:hAnsi="仿宋" w:eastAsia="仿宋" w:cs="仿宋"/>
                <w:sz w:val="21"/>
                <w:szCs w:val="21"/>
              </w:rPr>
              <w:t>3</w:t>
            </w:r>
          </w:p>
        </w:tc>
        <w:tc>
          <w:tcPr>
            <w:tcW w:w="1508" w:type="dxa"/>
            <w:vAlign w:val="top"/>
          </w:tcPr>
          <w:p w14:paraId="28866691">
            <w:pPr>
              <w:pStyle w:val="14"/>
              <w:spacing w:before="224" w:line="242" w:lineRule="auto"/>
              <w:ind w:left="530" w:right="124" w:hanging="420"/>
              <w:rPr>
                <w:rFonts w:hint="eastAsia" w:ascii="仿宋" w:hAnsi="仿宋" w:eastAsia="仿宋" w:cs="仿宋"/>
                <w:sz w:val="21"/>
                <w:szCs w:val="21"/>
              </w:rPr>
            </w:pPr>
            <w:r>
              <w:rPr>
                <w:rFonts w:hint="eastAsia" w:ascii="仿宋" w:hAnsi="仿宋" w:eastAsia="仿宋" w:cs="仿宋"/>
                <w:spacing w:val="-2"/>
                <w:sz w:val="21"/>
                <w:szCs w:val="21"/>
              </w:rPr>
              <w:t>采购代理机构</w:t>
            </w:r>
            <w:r>
              <w:rPr>
                <w:rFonts w:hint="eastAsia" w:ascii="仿宋" w:hAnsi="仿宋" w:eastAsia="仿宋" w:cs="仿宋"/>
                <w:spacing w:val="3"/>
                <w:sz w:val="21"/>
                <w:szCs w:val="21"/>
              </w:rPr>
              <w:t xml:space="preserve"> </w:t>
            </w:r>
            <w:r>
              <w:rPr>
                <w:rFonts w:hint="eastAsia" w:ascii="仿宋" w:hAnsi="仿宋" w:eastAsia="仿宋" w:cs="仿宋"/>
                <w:spacing w:val="-3"/>
                <w:sz w:val="21"/>
                <w:szCs w:val="21"/>
              </w:rPr>
              <w:t>信息</w:t>
            </w:r>
          </w:p>
        </w:tc>
        <w:tc>
          <w:tcPr>
            <w:tcW w:w="7296" w:type="dxa"/>
            <w:tcBorders>
              <w:right w:val="single" w:color="000000" w:sz="12" w:space="0"/>
            </w:tcBorders>
            <w:vAlign w:val="top"/>
          </w:tcPr>
          <w:p w14:paraId="1E2C3E34">
            <w:pPr>
              <w:pStyle w:val="7"/>
              <w:bidi w:val="0"/>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名  称：</w:t>
            </w:r>
            <w:r>
              <w:rPr>
                <w:rFonts w:hint="eastAsia" w:ascii="仿宋" w:hAnsi="仿宋" w:eastAsia="仿宋" w:cs="仿宋"/>
                <w:sz w:val="21"/>
                <w:szCs w:val="21"/>
                <w:lang w:eastAsia="zh-CN"/>
              </w:rPr>
              <w:t>新疆凝祥聚瑞工程项目管理有限责任公司</w:t>
            </w:r>
          </w:p>
          <w:p w14:paraId="4E588887">
            <w:pPr>
              <w:pStyle w:val="7"/>
              <w:bidi w:val="0"/>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地  址：克州</w:t>
            </w:r>
            <w:r>
              <w:rPr>
                <w:rFonts w:hint="eastAsia" w:ascii="仿宋" w:hAnsi="仿宋" w:eastAsia="仿宋" w:cs="仿宋"/>
                <w:sz w:val="21"/>
                <w:szCs w:val="21"/>
                <w:lang w:val="en-US" w:eastAsia="zh-CN"/>
              </w:rPr>
              <w:t xml:space="preserve">阿图什市天山东路97号202室  </w:t>
            </w:r>
          </w:p>
          <w:p w14:paraId="64EA54AC">
            <w:pPr>
              <w:pStyle w:val="7"/>
              <w:bidi w:val="0"/>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联 系 人：</w:t>
            </w:r>
            <w:r>
              <w:rPr>
                <w:rFonts w:hint="eastAsia" w:ascii="仿宋" w:hAnsi="仿宋" w:eastAsia="仿宋" w:cs="仿宋"/>
                <w:sz w:val="21"/>
                <w:szCs w:val="21"/>
                <w:lang w:val="en-US" w:eastAsia="zh-CN"/>
              </w:rPr>
              <w:t>褚先生</w:t>
            </w:r>
            <w:r>
              <w:rPr>
                <w:rFonts w:hint="eastAsia" w:ascii="仿宋" w:hAnsi="仿宋" w:eastAsia="仿宋" w:cs="仿宋"/>
                <w:sz w:val="21"/>
                <w:szCs w:val="21"/>
              </w:rPr>
              <w:t xml:space="preserve">   联系电话：17899294391</w:t>
            </w:r>
          </w:p>
        </w:tc>
      </w:tr>
      <w:tr w14:paraId="1D6ED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510" w:type="dxa"/>
            <w:tcBorders>
              <w:left w:val="single" w:color="000000" w:sz="12" w:space="0"/>
            </w:tcBorders>
            <w:vAlign w:val="top"/>
          </w:tcPr>
          <w:p w14:paraId="6D6331A9">
            <w:pPr>
              <w:pStyle w:val="14"/>
              <w:spacing w:before="149" w:line="181" w:lineRule="auto"/>
              <w:ind w:left="188"/>
              <w:rPr>
                <w:rFonts w:hint="eastAsia" w:ascii="仿宋" w:hAnsi="仿宋" w:eastAsia="仿宋" w:cs="仿宋"/>
                <w:sz w:val="21"/>
                <w:szCs w:val="21"/>
              </w:rPr>
            </w:pPr>
            <w:r>
              <w:rPr>
                <w:rFonts w:hint="eastAsia" w:ascii="仿宋" w:hAnsi="仿宋" w:eastAsia="仿宋" w:cs="仿宋"/>
                <w:sz w:val="21"/>
                <w:szCs w:val="21"/>
              </w:rPr>
              <w:t>4</w:t>
            </w:r>
          </w:p>
        </w:tc>
        <w:tc>
          <w:tcPr>
            <w:tcW w:w="1508" w:type="dxa"/>
            <w:vAlign w:val="top"/>
          </w:tcPr>
          <w:p w14:paraId="6BBD8672">
            <w:pPr>
              <w:pStyle w:val="14"/>
              <w:spacing w:before="103" w:line="220" w:lineRule="auto"/>
              <w:ind w:left="93"/>
              <w:rPr>
                <w:rFonts w:hint="eastAsia" w:ascii="仿宋" w:hAnsi="仿宋" w:eastAsia="仿宋" w:cs="仿宋"/>
                <w:sz w:val="21"/>
                <w:szCs w:val="21"/>
              </w:rPr>
            </w:pPr>
            <w:r>
              <w:rPr>
                <w:rFonts w:hint="eastAsia" w:ascii="仿宋" w:hAnsi="仿宋" w:eastAsia="仿宋" w:cs="仿宋"/>
                <w:spacing w:val="-2"/>
                <w:sz w:val="21"/>
                <w:szCs w:val="21"/>
              </w:rPr>
              <w:t>服务地点</w:t>
            </w:r>
          </w:p>
        </w:tc>
        <w:tc>
          <w:tcPr>
            <w:tcW w:w="7296" w:type="dxa"/>
            <w:tcBorders>
              <w:right w:val="single" w:color="000000" w:sz="12" w:space="0"/>
            </w:tcBorders>
            <w:vAlign w:val="top"/>
          </w:tcPr>
          <w:p w14:paraId="4232E401">
            <w:pPr>
              <w:pStyle w:val="7"/>
              <w:bidi w:val="0"/>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乌恰县水利局</w:t>
            </w:r>
          </w:p>
        </w:tc>
      </w:tr>
      <w:tr w14:paraId="73209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510" w:type="dxa"/>
            <w:tcBorders>
              <w:left w:val="single" w:color="000000" w:sz="12" w:space="0"/>
            </w:tcBorders>
            <w:vAlign w:val="top"/>
          </w:tcPr>
          <w:p w14:paraId="5856ACD3">
            <w:pPr>
              <w:pStyle w:val="14"/>
              <w:spacing w:before="113" w:line="180" w:lineRule="auto"/>
              <w:ind w:left="193"/>
              <w:rPr>
                <w:rFonts w:hint="eastAsia" w:ascii="仿宋" w:hAnsi="仿宋" w:eastAsia="仿宋" w:cs="仿宋"/>
                <w:sz w:val="21"/>
                <w:szCs w:val="21"/>
              </w:rPr>
            </w:pPr>
            <w:r>
              <w:rPr>
                <w:rFonts w:hint="eastAsia" w:ascii="仿宋" w:hAnsi="仿宋" w:eastAsia="仿宋" w:cs="仿宋"/>
                <w:sz w:val="21"/>
                <w:szCs w:val="21"/>
              </w:rPr>
              <w:t>5</w:t>
            </w:r>
          </w:p>
        </w:tc>
        <w:tc>
          <w:tcPr>
            <w:tcW w:w="1508" w:type="dxa"/>
            <w:vAlign w:val="top"/>
          </w:tcPr>
          <w:p w14:paraId="02F42BA0">
            <w:pPr>
              <w:pStyle w:val="14"/>
              <w:spacing w:before="66" w:line="220" w:lineRule="auto"/>
              <w:ind w:left="93"/>
              <w:rPr>
                <w:rFonts w:hint="eastAsia" w:ascii="仿宋" w:hAnsi="仿宋" w:eastAsia="仿宋" w:cs="仿宋"/>
                <w:sz w:val="21"/>
                <w:szCs w:val="21"/>
              </w:rPr>
            </w:pPr>
            <w:r>
              <w:rPr>
                <w:rFonts w:hint="eastAsia" w:ascii="仿宋" w:hAnsi="仿宋" w:eastAsia="仿宋" w:cs="仿宋"/>
                <w:spacing w:val="-2"/>
                <w:sz w:val="21"/>
                <w:szCs w:val="21"/>
              </w:rPr>
              <w:t>付款方式</w:t>
            </w:r>
          </w:p>
        </w:tc>
        <w:tc>
          <w:tcPr>
            <w:tcW w:w="7296" w:type="dxa"/>
            <w:tcBorders>
              <w:right w:val="single" w:color="000000" w:sz="12" w:space="0"/>
            </w:tcBorders>
            <w:vAlign w:val="top"/>
          </w:tcPr>
          <w:p w14:paraId="4FA43097">
            <w:pPr>
              <w:pStyle w:val="7"/>
              <w:bidi w:val="0"/>
              <w:ind w:left="0" w:leftChars="0" w:firstLine="0" w:firstLineChars="0"/>
              <w:rPr>
                <w:rFonts w:hint="eastAsia" w:ascii="仿宋" w:hAnsi="仿宋" w:eastAsia="仿宋" w:cs="仿宋"/>
                <w:sz w:val="21"/>
                <w:szCs w:val="21"/>
              </w:rPr>
            </w:pPr>
            <w:r>
              <w:rPr>
                <w:rFonts w:hint="eastAsia" w:ascii="仿宋" w:hAnsi="仿宋" w:eastAsia="仿宋" w:cs="仿宋"/>
                <w:sz w:val="21"/>
                <w:szCs w:val="21"/>
                <w:lang w:val="en-US" w:eastAsia="zh-CN"/>
              </w:rPr>
              <w:t>第一阶段，</w:t>
            </w:r>
            <w:r>
              <w:rPr>
                <w:rFonts w:hint="eastAsia" w:ascii="仿宋" w:hAnsi="仿宋" w:eastAsia="仿宋" w:cs="仿宋"/>
                <w:sz w:val="21"/>
                <w:szCs w:val="21"/>
              </w:rPr>
              <w:t>乙方提供</w:t>
            </w:r>
            <w:r>
              <w:rPr>
                <w:rFonts w:hint="eastAsia" w:ascii="仿宋" w:hAnsi="仿宋" w:eastAsia="仿宋" w:cs="仿宋"/>
                <w:sz w:val="21"/>
                <w:szCs w:val="21"/>
                <w:lang w:val="en-US" w:eastAsia="en-US"/>
              </w:rPr>
              <w:t>托帕水库移民安置</w:t>
            </w:r>
            <w:r>
              <w:rPr>
                <w:rFonts w:hint="eastAsia" w:ascii="仿宋" w:hAnsi="仿宋" w:eastAsia="仿宋" w:cs="仿宋"/>
                <w:sz w:val="21"/>
                <w:szCs w:val="21"/>
                <w:lang w:val="en-US" w:eastAsia="zh-CN"/>
              </w:rPr>
              <w:t>验收</w:t>
            </w:r>
            <w:r>
              <w:rPr>
                <w:rFonts w:hint="eastAsia" w:ascii="仿宋" w:hAnsi="仿宋" w:eastAsia="仿宋" w:cs="仿宋"/>
                <w:sz w:val="21"/>
                <w:szCs w:val="21"/>
              </w:rPr>
              <w:t>开展工作需使用的办公</w:t>
            </w:r>
            <w:r>
              <w:rPr>
                <w:rFonts w:hint="eastAsia" w:ascii="仿宋" w:hAnsi="仿宋" w:eastAsia="仿宋" w:cs="仿宋"/>
                <w:sz w:val="21"/>
                <w:szCs w:val="21"/>
                <w:lang w:val="en-US" w:eastAsia="zh-CN"/>
              </w:rPr>
              <w:t>场所、办公</w:t>
            </w:r>
            <w:r>
              <w:rPr>
                <w:rFonts w:hint="eastAsia" w:ascii="仿宋" w:hAnsi="仿宋" w:eastAsia="仿宋" w:cs="仿宋"/>
                <w:sz w:val="21"/>
                <w:szCs w:val="21"/>
              </w:rPr>
              <w:t>家具、电脑、打印机及办公用品，且</w:t>
            </w:r>
            <w:r>
              <w:rPr>
                <w:rFonts w:hint="eastAsia" w:ascii="仿宋" w:hAnsi="仿宋" w:eastAsia="仿宋" w:cs="仿宋"/>
                <w:sz w:val="21"/>
                <w:szCs w:val="21"/>
                <w:lang w:val="en-US" w:eastAsia="zh-CN"/>
              </w:rPr>
              <w:t>工作人员开展工作之日起</w:t>
            </w:r>
            <w:r>
              <w:rPr>
                <w:rFonts w:hint="eastAsia" w:ascii="仿宋" w:hAnsi="仿宋" w:eastAsia="仿宋" w:cs="仿宋"/>
                <w:sz w:val="21"/>
                <w:szCs w:val="21"/>
              </w:rPr>
              <w:t>，甲方向乙方支付项目总费用的</w:t>
            </w:r>
            <w:r>
              <w:rPr>
                <w:rFonts w:hint="eastAsia" w:ascii="仿宋" w:hAnsi="仿宋" w:eastAsia="仿宋" w:cs="仿宋"/>
                <w:sz w:val="21"/>
                <w:szCs w:val="21"/>
                <w:lang w:val="en-US" w:eastAsia="zh-CN"/>
              </w:rPr>
              <w:t>50</w:t>
            </w:r>
            <w:r>
              <w:rPr>
                <w:rFonts w:hint="eastAsia" w:ascii="仿宋" w:hAnsi="仿宋" w:eastAsia="仿宋" w:cs="仿宋"/>
                <w:sz w:val="21"/>
                <w:szCs w:val="21"/>
              </w:rPr>
              <w:t>%。</w:t>
            </w:r>
            <w:r>
              <w:rPr>
                <w:rFonts w:hint="eastAsia" w:ascii="仿宋" w:hAnsi="仿宋" w:eastAsia="仿宋" w:cs="仿宋"/>
                <w:sz w:val="21"/>
                <w:szCs w:val="21"/>
                <w:lang w:val="en-US" w:eastAsia="zh-CN"/>
              </w:rPr>
              <w:t>第二阶段，乙方提供服务满 6 个月,完成托帕水库移民工程阶段性移民安置验收服务[下闸蓄水（含分期蓄水）阶段]，且无重大失误，经甲方验收考核合格，甲方向乙方支付项目总费用的30%。第三阶段，乙方提供服务期满且无重大失误，经甲方验收考核合格，甲方向乙方支付项目总费用的 20%。</w:t>
            </w:r>
            <w:r>
              <w:rPr>
                <w:rFonts w:hint="eastAsia" w:ascii="仿宋" w:hAnsi="仿宋" w:eastAsia="仿宋" w:cs="仿宋"/>
                <w:sz w:val="21"/>
                <w:szCs w:val="21"/>
              </w:rPr>
              <w:t>（已签订合同为准）</w:t>
            </w:r>
          </w:p>
        </w:tc>
      </w:tr>
      <w:tr w14:paraId="602B0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510" w:type="dxa"/>
            <w:tcBorders>
              <w:left w:val="single" w:color="000000" w:sz="12" w:space="0"/>
            </w:tcBorders>
            <w:vAlign w:val="top"/>
          </w:tcPr>
          <w:p w14:paraId="03406163">
            <w:pPr>
              <w:pStyle w:val="14"/>
              <w:spacing w:before="143" w:line="181" w:lineRule="auto"/>
              <w:ind w:left="190"/>
              <w:rPr>
                <w:rFonts w:hint="eastAsia" w:ascii="仿宋" w:hAnsi="仿宋" w:eastAsia="仿宋" w:cs="仿宋"/>
                <w:sz w:val="21"/>
                <w:szCs w:val="21"/>
              </w:rPr>
            </w:pPr>
            <w:r>
              <w:rPr>
                <w:rFonts w:hint="eastAsia" w:ascii="仿宋" w:hAnsi="仿宋" w:eastAsia="仿宋" w:cs="仿宋"/>
                <w:sz w:val="21"/>
                <w:szCs w:val="21"/>
              </w:rPr>
              <w:t>6</w:t>
            </w:r>
          </w:p>
        </w:tc>
        <w:tc>
          <w:tcPr>
            <w:tcW w:w="1508" w:type="dxa"/>
            <w:vAlign w:val="top"/>
          </w:tcPr>
          <w:p w14:paraId="1FA84B49">
            <w:pPr>
              <w:pStyle w:val="14"/>
              <w:spacing w:before="107" w:line="220" w:lineRule="auto"/>
              <w:ind w:left="330"/>
              <w:rPr>
                <w:rFonts w:hint="eastAsia" w:ascii="仿宋" w:hAnsi="仿宋" w:eastAsia="仿宋" w:cs="仿宋"/>
                <w:sz w:val="21"/>
                <w:szCs w:val="21"/>
              </w:rPr>
            </w:pPr>
            <w:r>
              <w:rPr>
                <w:rFonts w:hint="eastAsia" w:ascii="仿宋" w:hAnsi="仿宋" w:eastAsia="仿宋" w:cs="仿宋"/>
                <w:spacing w:val="-4"/>
                <w:sz w:val="21"/>
                <w:szCs w:val="21"/>
              </w:rPr>
              <w:t>资金来源</w:t>
            </w:r>
          </w:p>
        </w:tc>
        <w:tc>
          <w:tcPr>
            <w:tcW w:w="7296" w:type="dxa"/>
            <w:tcBorders>
              <w:right w:val="single" w:color="000000" w:sz="12" w:space="0"/>
            </w:tcBorders>
            <w:vAlign w:val="center"/>
          </w:tcPr>
          <w:p w14:paraId="777637F7">
            <w:pPr>
              <w:pStyle w:val="7"/>
              <w:bidi w:val="0"/>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移民安置资金（实施管理费）</w:t>
            </w:r>
          </w:p>
        </w:tc>
      </w:tr>
      <w:tr w14:paraId="1573C2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510" w:type="dxa"/>
            <w:tcBorders>
              <w:left w:val="single" w:color="000000" w:sz="12" w:space="0"/>
            </w:tcBorders>
            <w:vAlign w:val="top"/>
          </w:tcPr>
          <w:p w14:paraId="478B354C">
            <w:pPr>
              <w:pStyle w:val="14"/>
              <w:spacing w:before="125" w:line="180" w:lineRule="auto"/>
              <w:ind w:left="194"/>
              <w:rPr>
                <w:rFonts w:hint="eastAsia" w:ascii="仿宋" w:hAnsi="仿宋" w:eastAsia="仿宋" w:cs="仿宋"/>
                <w:sz w:val="21"/>
                <w:szCs w:val="21"/>
              </w:rPr>
            </w:pPr>
            <w:r>
              <w:rPr>
                <w:rFonts w:hint="eastAsia" w:ascii="仿宋" w:hAnsi="仿宋" w:eastAsia="仿宋" w:cs="仿宋"/>
                <w:sz w:val="21"/>
                <w:szCs w:val="21"/>
              </w:rPr>
              <w:t>7</w:t>
            </w:r>
          </w:p>
        </w:tc>
        <w:tc>
          <w:tcPr>
            <w:tcW w:w="1508" w:type="dxa"/>
            <w:vAlign w:val="top"/>
          </w:tcPr>
          <w:p w14:paraId="30555ECE">
            <w:pPr>
              <w:pStyle w:val="14"/>
              <w:spacing w:before="89" w:line="220" w:lineRule="auto"/>
              <w:ind w:left="322"/>
              <w:rPr>
                <w:rFonts w:hint="eastAsia" w:ascii="仿宋" w:hAnsi="仿宋" w:eastAsia="仿宋" w:cs="仿宋"/>
                <w:sz w:val="21"/>
                <w:szCs w:val="21"/>
              </w:rPr>
            </w:pPr>
            <w:r>
              <w:rPr>
                <w:rFonts w:hint="eastAsia" w:ascii="仿宋" w:hAnsi="仿宋" w:eastAsia="仿宋" w:cs="仿宋"/>
                <w:spacing w:val="-2"/>
                <w:sz w:val="21"/>
                <w:szCs w:val="21"/>
              </w:rPr>
              <w:t>招标方式</w:t>
            </w:r>
          </w:p>
        </w:tc>
        <w:tc>
          <w:tcPr>
            <w:tcW w:w="7296" w:type="dxa"/>
            <w:tcBorders>
              <w:right w:val="single" w:color="000000" w:sz="12" w:space="0"/>
            </w:tcBorders>
            <w:vAlign w:val="center"/>
          </w:tcPr>
          <w:p w14:paraId="442A9D16">
            <w:pPr>
              <w:pStyle w:val="7"/>
              <w:bidi w:val="0"/>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公开招标(本项目采用网上电子招投标)</w:t>
            </w:r>
          </w:p>
        </w:tc>
      </w:tr>
      <w:tr w14:paraId="696B9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13" w:hRule="atLeast"/>
        </w:trPr>
        <w:tc>
          <w:tcPr>
            <w:tcW w:w="510" w:type="dxa"/>
            <w:tcBorders>
              <w:left w:val="single" w:color="000000" w:sz="12" w:space="0"/>
            </w:tcBorders>
            <w:vAlign w:val="top"/>
          </w:tcPr>
          <w:p w14:paraId="22EB144B">
            <w:pPr>
              <w:spacing w:line="251" w:lineRule="auto"/>
              <w:rPr>
                <w:rFonts w:hint="eastAsia" w:ascii="仿宋" w:hAnsi="仿宋" w:eastAsia="仿宋" w:cs="仿宋"/>
                <w:sz w:val="21"/>
              </w:rPr>
            </w:pPr>
          </w:p>
          <w:p w14:paraId="57953702">
            <w:pPr>
              <w:spacing w:line="251" w:lineRule="auto"/>
              <w:rPr>
                <w:rFonts w:hint="eastAsia" w:ascii="仿宋" w:hAnsi="仿宋" w:eastAsia="仿宋" w:cs="仿宋"/>
                <w:sz w:val="21"/>
              </w:rPr>
            </w:pPr>
          </w:p>
          <w:p w14:paraId="559E78CD">
            <w:pPr>
              <w:spacing w:line="251" w:lineRule="auto"/>
              <w:rPr>
                <w:rFonts w:hint="eastAsia" w:ascii="仿宋" w:hAnsi="仿宋" w:eastAsia="仿宋" w:cs="仿宋"/>
                <w:sz w:val="21"/>
              </w:rPr>
            </w:pPr>
          </w:p>
          <w:p w14:paraId="028470A2">
            <w:pPr>
              <w:spacing w:line="251" w:lineRule="auto"/>
              <w:rPr>
                <w:rFonts w:hint="eastAsia" w:ascii="仿宋" w:hAnsi="仿宋" w:eastAsia="仿宋" w:cs="仿宋"/>
                <w:sz w:val="21"/>
              </w:rPr>
            </w:pPr>
          </w:p>
          <w:p w14:paraId="77258668">
            <w:pPr>
              <w:spacing w:line="251" w:lineRule="auto"/>
              <w:rPr>
                <w:rFonts w:hint="eastAsia" w:ascii="仿宋" w:hAnsi="仿宋" w:eastAsia="仿宋" w:cs="仿宋"/>
                <w:sz w:val="21"/>
              </w:rPr>
            </w:pPr>
          </w:p>
          <w:p w14:paraId="710B7282">
            <w:pPr>
              <w:spacing w:line="251" w:lineRule="auto"/>
              <w:rPr>
                <w:rFonts w:hint="eastAsia" w:ascii="仿宋" w:hAnsi="仿宋" w:eastAsia="仿宋" w:cs="仿宋"/>
                <w:sz w:val="21"/>
              </w:rPr>
            </w:pPr>
          </w:p>
          <w:p w14:paraId="6320F32A">
            <w:pPr>
              <w:spacing w:line="251" w:lineRule="auto"/>
              <w:rPr>
                <w:rFonts w:hint="eastAsia" w:ascii="仿宋" w:hAnsi="仿宋" w:eastAsia="仿宋" w:cs="仿宋"/>
                <w:sz w:val="21"/>
              </w:rPr>
            </w:pPr>
          </w:p>
          <w:p w14:paraId="11AFE00D">
            <w:pPr>
              <w:spacing w:line="251" w:lineRule="auto"/>
              <w:rPr>
                <w:rFonts w:hint="eastAsia" w:ascii="仿宋" w:hAnsi="仿宋" w:eastAsia="仿宋" w:cs="仿宋"/>
                <w:sz w:val="21"/>
              </w:rPr>
            </w:pPr>
          </w:p>
          <w:p w14:paraId="32094CA2">
            <w:pPr>
              <w:spacing w:line="251" w:lineRule="auto"/>
              <w:rPr>
                <w:rFonts w:hint="eastAsia" w:ascii="仿宋" w:hAnsi="仿宋" w:eastAsia="仿宋" w:cs="仿宋"/>
                <w:sz w:val="21"/>
              </w:rPr>
            </w:pPr>
          </w:p>
          <w:p w14:paraId="4914EB72">
            <w:pPr>
              <w:spacing w:line="252" w:lineRule="auto"/>
              <w:rPr>
                <w:rFonts w:hint="eastAsia" w:ascii="仿宋" w:hAnsi="仿宋" w:eastAsia="仿宋" w:cs="仿宋"/>
                <w:sz w:val="21"/>
              </w:rPr>
            </w:pPr>
          </w:p>
          <w:p w14:paraId="77DCB57D">
            <w:pPr>
              <w:spacing w:line="252" w:lineRule="auto"/>
              <w:rPr>
                <w:rFonts w:hint="eastAsia" w:ascii="仿宋" w:hAnsi="仿宋" w:eastAsia="仿宋" w:cs="仿宋"/>
                <w:sz w:val="21"/>
              </w:rPr>
            </w:pPr>
          </w:p>
          <w:p w14:paraId="30C915CC">
            <w:pPr>
              <w:pStyle w:val="14"/>
              <w:spacing w:before="69" w:line="181" w:lineRule="auto"/>
              <w:ind w:left="190"/>
              <w:rPr>
                <w:rFonts w:hint="eastAsia" w:ascii="仿宋" w:hAnsi="仿宋" w:eastAsia="仿宋" w:cs="仿宋"/>
                <w:sz w:val="21"/>
                <w:szCs w:val="21"/>
              </w:rPr>
            </w:pPr>
            <w:r>
              <w:rPr>
                <w:rFonts w:hint="eastAsia" w:ascii="仿宋" w:hAnsi="仿宋" w:eastAsia="仿宋" w:cs="仿宋"/>
                <w:sz w:val="21"/>
                <w:szCs w:val="21"/>
              </w:rPr>
              <w:t>8</w:t>
            </w:r>
          </w:p>
        </w:tc>
        <w:tc>
          <w:tcPr>
            <w:tcW w:w="1508" w:type="dxa"/>
            <w:vAlign w:val="top"/>
          </w:tcPr>
          <w:p w14:paraId="7264B961">
            <w:pPr>
              <w:spacing w:line="258" w:lineRule="auto"/>
              <w:rPr>
                <w:rFonts w:hint="eastAsia" w:ascii="仿宋" w:hAnsi="仿宋" w:eastAsia="仿宋" w:cs="仿宋"/>
                <w:sz w:val="21"/>
              </w:rPr>
            </w:pPr>
          </w:p>
          <w:p w14:paraId="44E4A3BC">
            <w:pPr>
              <w:spacing w:line="258" w:lineRule="auto"/>
              <w:rPr>
                <w:rFonts w:hint="eastAsia" w:ascii="仿宋" w:hAnsi="仿宋" w:eastAsia="仿宋" w:cs="仿宋"/>
                <w:sz w:val="21"/>
              </w:rPr>
            </w:pPr>
          </w:p>
          <w:p w14:paraId="0245022B">
            <w:pPr>
              <w:spacing w:line="258" w:lineRule="auto"/>
              <w:rPr>
                <w:rFonts w:hint="eastAsia" w:ascii="仿宋" w:hAnsi="仿宋" w:eastAsia="仿宋" w:cs="仿宋"/>
                <w:sz w:val="21"/>
              </w:rPr>
            </w:pPr>
          </w:p>
          <w:p w14:paraId="070ADE04">
            <w:pPr>
              <w:spacing w:line="258" w:lineRule="auto"/>
              <w:rPr>
                <w:rFonts w:hint="eastAsia" w:ascii="仿宋" w:hAnsi="仿宋" w:eastAsia="仿宋" w:cs="仿宋"/>
                <w:sz w:val="21"/>
              </w:rPr>
            </w:pPr>
          </w:p>
          <w:p w14:paraId="040799B1">
            <w:pPr>
              <w:spacing w:line="258" w:lineRule="auto"/>
              <w:rPr>
                <w:rFonts w:hint="eastAsia" w:ascii="仿宋" w:hAnsi="仿宋" w:eastAsia="仿宋" w:cs="仿宋"/>
                <w:sz w:val="21"/>
              </w:rPr>
            </w:pPr>
          </w:p>
          <w:p w14:paraId="40C32351">
            <w:pPr>
              <w:spacing w:line="258" w:lineRule="auto"/>
              <w:rPr>
                <w:rFonts w:hint="eastAsia" w:ascii="仿宋" w:hAnsi="仿宋" w:eastAsia="仿宋" w:cs="仿宋"/>
                <w:sz w:val="21"/>
              </w:rPr>
            </w:pPr>
          </w:p>
          <w:p w14:paraId="1CEACA18">
            <w:pPr>
              <w:spacing w:line="258" w:lineRule="auto"/>
              <w:rPr>
                <w:rFonts w:hint="eastAsia" w:ascii="仿宋" w:hAnsi="仿宋" w:eastAsia="仿宋" w:cs="仿宋"/>
                <w:sz w:val="21"/>
              </w:rPr>
            </w:pPr>
          </w:p>
          <w:p w14:paraId="1C5F1A25">
            <w:pPr>
              <w:spacing w:line="259" w:lineRule="auto"/>
              <w:rPr>
                <w:rFonts w:hint="eastAsia" w:ascii="仿宋" w:hAnsi="仿宋" w:eastAsia="仿宋" w:cs="仿宋"/>
                <w:sz w:val="21"/>
              </w:rPr>
            </w:pPr>
          </w:p>
          <w:p w14:paraId="6A99BFD2">
            <w:pPr>
              <w:spacing w:line="259" w:lineRule="auto"/>
              <w:rPr>
                <w:rFonts w:hint="eastAsia" w:ascii="仿宋" w:hAnsi="仿宋" w:eastAsia="仿宋" w:cs="仿宋"/>
                <w:sz w:val="21"/>
              </w:rPr>
            </w:pPr>
          </w:p>
          <w:p w14:paraId="27F5413D">
            <w:pPr>
              <w:spacing w:line="259" w:lineRule="auto"/>
              <w:rPr>
                <w:rFonts w:hint="eastAsia" w:ascii="仿宋" w:hAnsi="仿宋" w:eastAsia="仿宋" w:cs="仿宋"/>
                <w:sz w:val="21"/>
              </w:rPr>
            </w:pPr>
          </w:p>
          <w:p w14:paraId="34364AE8">
            <w:pPr>
              <w:pStyle w:val="14"/>
              <w:spacing w:before="68" w:line="242" w:lineRule="auto"/>
              <w:ind w:left="110" w:right="124" w:firstLine="3"/>
              <w:rPr>
                <w:rFonts w:hint="eastAsia" w:ascii="仿宋" w:hAnsi="仿宋" w:eastAsia="仿宋" w:cs="仿宋"/>
                <w:sz w:val="21"/>
                <w:szCs w:val="21"/>
              </w:rPr>
            </w:pPr>
            <w:r>
              <w:rPr>
                <w:rFonts w:hint="eastAsia" w:ascii="仿宋" w:hAnsi="仿宋" w:eastAsia="仿宋" w:cs="仿宋"/>
                <w:spacing w:val="-2"/>
                <w:sz w:val="21"/>
                <w:szCs w:val="21"/>
              </w:rPr>
              <w:t>投标人资格条</w:t>
            </w:r>
            <w:r>
              <w:rPr>
                <w:rFonts w:hint="eastAsia" w:ascii="仿宋" w:hAnsi="仿宋" w:eastAsia="仿宋" w:cs="仿宋"/>
                <w:sz w:val="21"/>
                <w:szCs w:val="21"/>
              </w:rPr>
              <w:t xml:space="preserve"> </w:t>
            </w:r>
            <w:r>
              <w:rPr>
                <w:rFonts w:hint="eastAsia" w:ascii="仿宋" w:hAnsi="仿宋" w:eastAsia="仿宋" w:cs="仿宋"/>
                <w:spacing w:val="-2"/>
                <w:sz w:val="21"/>
                <w:szCs w:val="21"/>
              </w:rPr>
              <w:t>件及其他要求</w:t>
            </w:r>
          </w:p>
        </w:tc>
        <w:tc>
          <w:tcPr>
            <w:tcW w:w="7296" w:type="dxa"/>
            <w:tcBorders>
              <w:right w:val="single" w:color="000000" w:sz="12" w:space="0"/>
            </w:tcBorders>
            <w:vAlign w:val="center"/>
          </w:tcPr>
          <w:p w14:paraId="09DCD786">
            <w:pPr>
              <w:pStyle w:val="7"/>
              <w:bidi w:val="0"/>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1.满足《中华人民共和国政府采购法》第二十二条规定；</w:t>
            </w:r>
          </w:p>
          <w:p w14:paraId="29936C45">
            <w:pPr>
              <w:pStyle w:val="7"/>
              <w:bidi w:val="0"/>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2.落实政府采购政策需满足的资格要求：本项</w:t>
            </w:r>
            <w:r>
              <w:rPr>
                <w:rFonts w:hint="eastAsia" w:ascii="仿宋" w:hAnsi="仿宋" w:eastAsia="仿宋" w:cs="仿宋"/>
                <w:color w:val="auto"/>
                <w:sz w:val="21"/>
                <w:szCs w:val="21"/>
                <w:highlight w:val="none"/>
              </w:rPr>
              <w:t>目专门面向中小企业，</w:t>
            </w:r>
            <w:r>
              <w:rPr>
                <w:rFonts w:hint="eastAsia" w:ascii="仿宋" w:hAnsi="仿宋" w:eastAsia="仿宋" w:cs="仿宋"/>
                <w:sz w:val="21"/>
                <w:szCs w:val="21"/>
              </w:rPr>
              <w:t>给予小型、微型企业享受价格 10%扣除，用扣除后的价格 参与评审。即：提供的货物全部由符合政策要求的中小/小微企业制造。投标时须提交《中小企业声明函》。</w:t>
            </w:r>
          </w:p>
          <w:p w14:paraId="4FDB4CDA">
            <w:pPr>
              <w:pStyle w:val="7"/>
              <w:bidi w:val="0"/>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3.本项目的特定资格要求：</w:t>
            </w:r>
          </w:p>
          <w:p w14:paraId="01BDFDBC">
            <w:pPr>
              <w:pStyle w:val="7"/>
              <w:bidi w:val="0"/>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（1）具备三证合一营业执照副本；</w:t>
            </w:r>
          </w:p>
          <w:p w14:paraId="036906B1">
            <w:pPr>
              <w:pStyle w:val="7"/>
              <w:bidi w:val="0"/>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（2）法定代表人投标需提供法定代表人资格证明书，委托代理人投标需提供 法定代表人授权委托书；</w:t>
            </w:r>
          </w:p>
          <w:p w14:paraId="57B06A5E">
            <w:pPr>
              <w:pStyle w:val="7"/>
              <w:bidi w:val="0"/>
              <w:ind w:left="0" w:leftChars="0" w:firstLine="0" w:firstLineChars="0"/>
              <w:jc w:val="both"/>
              <w:rPr>
                <w:rFonts w:hint="eastAsia" w:ascii="仿宋" w:hAnsi="仿宋" w:eastAsia="仿宋" w:cs="仿宋"/>
                <w:sz w:val="21"/>
                <w:szCs w:val="21"/>
                <w:lang w:eastAsia="zh-CN"/>
              </w:rPr>
            </w:pPr>
            <w:r>
              <w:rPr>
                <w:rFonts w:hint="eastAsia" w:ascii="仿宋" w:hAnsi="仿宋" w:eastAsia="仿宋" w:cs="仿宋"/>
                <w:sz w:val="21"/>
                <w:szCs w:val="21"/>
              </w:rPr>
              <w:t>（3）投标企业</w:t>
            </w:r>
            <w:r>
              <w:rPr>
                <w:rFonts w:hint="eastAsia" w:ascii="仿宋" w:hAnsi="仿宋" w:eastAsia="仿宋" w:cs="仿宋"/>
                <w:sz w:val="21"/>
                <w:szCs w:val="21"/>
                <w:lang w:val="en-US" w:eastAsia="zh-CN"/>
              </w:rPr>
              <w:t>须</w:t>
            </w:r>
            <w:r>
              <w:rPr>
                <w:rFonts w:hint="eastAsia" w:ascii="仿宋" w:hAnsi="仿宋" w:eastAsia="仿宋" w:cs="仿宋"/>
                <w:sz w:val="21"/>
                <w:szCs w:val="21"/>
              </w:rPr>
              <w:t>提供本单位缴纳的近</w:t>
            </w:r>
            <w:r>
              <w:rPr>
                <w:rFonts w:hint="eastAsia" w:ascii="仿宋" w:hAnsi="仿宋" w:eastAsia="仿宋" w:cs="仿宋"/>
                <w:sz w:val="21"/>
                <w:szCs w:val="21"/>
                <w:lang w:val="en-US" w:eastAsia="zh-CN"/>
              </w:rPr>
              <w:t>6</w:t>
            </w:r>
            <w:r>
              <w:rPr>
                <w:rFonts w:hint="eastAsia" w:ascii="仿宋" w:hAnsi="仿宋" w:eastAsia="仿宋" w:cs="仿宋"/>
                <w:sz w:val="21"/>
                <w:szCs w:val="21"/>
              </w:rPr>
              <w:t>个月</w:t>
            </w:r>
            <w:r>
              <w:rPr>
                <w:rFonts w:hint="eastAsia" w:ascii="仿宋" w:hAnsi="仿宋" w:eastAsia="仿宋" w:cs="仿宋"/>
                <w:sz w:val="21"/>
                <w:szCs w:val="21"/>
                <w:lang w:val="en-US" w:eastAsia="zh-CN"/>
              </w:rPr>
              <w:t>内任意1个月</w:t>
            </w:r>
            <w:r>
              <w:rPr>
                <w:rFonts w:hint="eastAsia" w:ascii="仿宋" w:hAnsi="仿宋" w:eastAsia="仿宋" w:cs="仿宋"/>
                <w:sz w:val="21"/>
                <w:szCs w:val="21"/>
              </w:rPr>
              <w:t>的社保证明（</w:t>
            </w:r>
            <w:r>
              <w:rPr>
                <w:rFonts w:hint="eastAsia" w:ascii="仿宋" w:hAnsi="仿宋" w:eastAsia="仿宋" w:cs="仿宋"/>
                <w:sz w:val="21"/>
                <w:szCs w:val="21"/>
                <w:lang w:val="en-US" w:eastAsia="zh-CN"/>
              </w:rPr>
              <w:t>社会保险单位缴费汇总单和社会保险单位缴费明细单</w:t>
            </w:r>
            <w:r>
              <w:rPr>
                <w:rFonts w:hint="eastAsia" w:ascii="仿宋" w:hAnsi="仿宋" w:eastAsia="仿宋" w:cs="仿宋"/>
                <w:sz w:val="21"/>
                <w:szCs w:val="21"/>
              </w:rPr>
              <w:t>）含被授权委托人（依法不需要缴纳社会</w:t>
            </w:r>
            <w:r>
              <w:rPr>
                <w:rFonts w:hint="eastAsia" w:ascii="仿宋" w:hAnsi="仿宋" w:eastAsia="仿宋" w:cs="仿宋"/>
                <w:sz w:val="21"/>
                <w:szCs w:val="21"/>
                <w:lang w:val="en-US" w:eastAsia="zh-CN"/>
              </w:rPr>
              <w:t>保险</w:t>
            </w:r>
            <w:r>
              <w:rPr>
                <w:rFonts w:hint="eastAsia" w:ascii="仿宋" w:hAnsi="仿宋" w:eastAsia="仿宋" w:cs="仿宋"/>
                <w:sz w:val="21"/>
                <w:szCs w:val="21"/>
              </w:rPr>
              <w:t>的供应商，应提供相应证明文件）</w:t>
            </w:r>
            <w:r>
              <w:rPr>
                <w:rFonts w:hint="eastAsia" w:ascii="仿宋" w:hAnsi="仿宋" w:eastAsia="仿宋" w:cs="仿宋"/>
                <w:sz w:val="21"/>
                <w:szCs w:val="21"/>
                <w:lang w:eastAsia="zh-CN"/>
              </w:rPr>
              <w:t>；</w:t>
            </w:r>
          </w:p>
          <w:p w14:paraId="010BB27D">
            <w:pPr>
              <w:pStyle w:val="7"/>
              <w:bidi w:val="0"/>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（4） 参 加 采 购 活 动 前 三 年 内 ， 未 被 “ 信 用 中 国 ” （www.creditchina.gov.cn）、“ 中国政府采购网 ”（www.ccgp.gov.cn）列  入失信被执行人、重大税收违法案件当事人名单、政府采购严重违法失信行为  记录名单（尚在处罚期内的）；</w:t>
            </w:r>
          </w:p>
          <w:p w14:paraId="48707B8F">
            <w:pPr>
              <w:pStyle w:val="7"/>
              <w:bidi w:val="0"/>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（5）投标企业须</w:t>
            </w:r>
            <w:r>
              <w:rPr>
                <w:rFonts w:hint="eastAsia" w:ascii="仿宋" w:hAnsi="仿宋" w:eastAsia="仿宋" w:cs="仿宋"/>
                <w:sz w:val="21"/>
                <w:szCs w:val="21"/>
                <w:lang w:val="en-US" w:eastAsia="zh-CN"/>
              </w:rPr>
              <w:t>按项目类型要求</w:t>
            </w:r>
            <w:r>
              <w:rPr>
                <w:rFonts w:hint="eastAsia" w:ascii="仿宋" w:hAnsi="仿宋" w:eastAsia="仿宋" w:cs="仿宋"/>
                <w:sz w:val="21"/>
                <w:szCs w:val="21"/>
              </w:rPr>
              <w:t>提供中小企业声明函。(填写中小企业申明函时须注意:本项目为服务项目，本项目标的名称为:乌恰县水利局托帕水库移民安置相关管理服务采购项目，所属行业:其他未列明行业)</w:t>
            </w:r>
          </w:p>
        </w:tc>
      </w:tr>
      <w:tr w14:paraId="6FF33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510" w:type="dxa"/>
            <w:tcBorders>
              <w:left w:val="single" w:color="000000" w:sz="12" w:space="0"/>
            </w:tcBorders>
            <w:vAlign w:val="top"/>
          </w:tcPr>
          <w:p w14:paraId="3413E705">
            <w:pPr>
              <w:pStyle w:val="14"/>
              <w:spacing w:before="262" w:line="181" w:lineRule="auto"/>
              <w:ind w:left="190"/>
              <w:rPr>
                <w:rFonts w:hint="eastAsia" w:ascii="仿宋" w:hAnsi="仿宋" w:eastAsia="仿宋" w:cs="仿宋"/>
                <w:sz w:val="21"/>
                <w:szCs w:val="21"/>
              </w:rPr>
            </w:pPr>
            <w:r>
              <w:rPr>
                <w:rFonts w:hint="eastAsia" w:ascii="仿宋" w:hAnsi="仿宋" w:eastAsia="仿宋" w:cs="仿宋"/>
                <w:sz w:val="21"/>
                <w:szCs w:val="21"/>
              </w:rPr>
              <w:t>9</w:t>
            </w:r>
          </w:p>
        </w:tc>
        <w:tc>
          <w:tcPr>
            <w:tcW w:w="1508" w:type="dxa"/>
            <w:vAlign w:val="top"/>
          </w:tcPr>
          <w:p w14:paraId="13850BA6">
            <w:pPr>
              <w:pStyle w:val="14"/>
              <w:spacing w:before="226" w:line="219" w:lineRule="auto"/>
              <w:ind w:left="320"/>
              <w:rPr>
                <w:rFonts w:hint="eastAsia" w:ascii="仿宋" w:hAnsi="仿宋" w:eastAsia="仿宋" w:cs="仿宋"/>
                <w:sz w:val="21"/>
                <w:szCs w:val="21"/>
              </w:rPr>
            </w:pPr>
            <w:r>
              <w:rPr>
                <w:rFonts w:hint="eastAsia" w:ascii="仿宋" w:hAnsi="仿宋" w:eastAsia="仿宋" w:cs="仿宋"/>
                <w:spacing w:val="-2"/>
                <w:sz w:val="21"/>
                <w:szCs w:val="21"/>
              </w:rPr>
              <w:t>采购范围</w:t>
            </w:r>
          </w:p>
        </w:tc>
        <w:tc>
          <w:tcPr>
            <w:tcW w:w="7296" w:type="dxa"/>
            <w:tcBorders>
              <w:right w:val="single" w:color="000000" w:sz="12" w:space="0"/>
            </w:tcBorders>
            <w:vAlign w:val="center"/>
          </w:tcPr>
          <w:p w14:paraId="52CDA21F">
            <w:pPr>
              <w:pStyle w:val="7"/>
              <w:bidi w:val="0"/>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满足</w:t>
            </w:r>
            <w:r>
              <w:rPr>
                <w:rFonts w:hint="eastAsia" w:ascii="仿宋" w:hAnsi="仿宋" w:eastAsia="仿宋" w:cs="仿宋"/>
                <w:sz w:val="21"/>
                <w:szCs w:val="21"/>
                <w:lang w:val="en-US" w:eastAsia="zh-CN"/>
              </w:rPr>
              <w:t>采购</w:t>
            </w:r>
            <w:r>
              <w:rPr>
                <w:rFonts w:hint="eastAsia" w:ascii="仿宋" w:hAnsi="仿宋" w:eastAsia="仿宋" w:cs="仿宋"/>
                <w:sz w:val="21"/>
                <w:szCs w:val="21"/>
              </w:rPr>
              <w:t>文件要求。</w:t>
            </w:r>
          </w:p>
        </w:tc>
      </w:tr>
      <w:tr w14:paraId="3B38C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8" w:hRule="atLeast"/>
        </w:trPr>
        <w:tc>
          <w:tcPr>
            <w:tcW w:w="510" w:type="dxa"/>
            <w:tcBorders>
              <w:left w:val="single" w:color="000000" w:sz="12" w:space="0"/>
              <w:bottom w:val="single" w:color="000000" w:sz="12" w:space="0"/>
            </w:tcBorders>
            <w:vAlign w:val="top"/>
          </w:tcPr>
          <w:p w14:paraId="5D04EE1A">
            <w:pPr>
              <w:spacing w:line="323" w:lineRule="auto"/>
              <w:rPr>
                <w:rFonts w:hint="eastAsia" w:ascii="仿宋" w:hAnsi="仿宋" w:eastAsia="仿宋" w:cs="仿宋"/>
                <w:sz w:val="21"/>
              </w:rPr>
            </w:pPr>
          </w:p>
          <w:p w14:paraId="159D9796">
            <w:pPr>
              <w:pStyle w:val="14"/>
              <w:spacing w:before="68" w:line="182" w:lineRule="auto"/>
              <w:ind w:left="152"/>
              <w:rPr>
                <w:rFonts w:hint="eastAsia" w:ascii="仿宋" w:hAnsi="仿宋" w:eastAsia="仿宋" w:cs="仿宋"/>
                <w:sz w:val="21"/>
                <w:szCs w:val="21"/>
              </w:rPr>
            </w:pPr>
            <w:r>
              <w:rPr>
                <w:rFonts w:hint="eastAsia" w:ascii="仿宋" w:hAnsi="仿宋" w:eastAsia="仿宋" w:cs="仿宋"/>
                <w:spacing w:val="-6"/>
                <w:sz w:val="21"/>
                <w:szCs w:val="21"/>
              </w:rPr>
              <w:t>10</w:t>
            </w:r>
          </w:p>
        </w:tc>
        <w:tc>
          <w:tcPr>
            <w:tcW w:w="1508" w:type="dxa"/>
            <w:tcBorders>
              <w:bottom w:val="single" w:color="000000" w:sz="12" w:space="0"/>
            </w:tcBorders>
            <w:vAlign w:val="top"/>
          </w:tcPr>
          <w:p w14:paraId="716028BF">
            <w:pPr>
              <w:pStyle w:val="14"/>
              <w:spacing w:before="215" w:line="242" w:lineRule="auto"/>
              <w:ind w:left="636" w:right="124" w:hanging="525"/>
              <w:rPr>
                <w:rFonts w:hint="eastAsia" w:ascii="仿宋" w:hAnsi="仿宋" w:eastAsia="仿宋" w:cs="仿宋"/>
                <w:sz w:val="21"/>
                <w:szCs w:val="21"/>
              </w:rPr>
            </w:pPr>
            <w:r>
              <w:rPr>
                <w:rFonts w:hint="eastAsia" w:ascii="仿宋" w:hAnsi="仿宋" w:eastAsia="仿宋" w:cs="仿宋"/>
                <w:spacing w:val="-2"/>
                <w:sz w:val="21"/>
                <w:szCs w:val="21"/>
              </w:rPr>
              <w:t>供应商信用查</w:t>
            </w:r>
            <w:r>
              <w:rPr>
                <w:rFonts w:hint="eastAsia" w:ascii="仿宋" w:hAnsi="仿宋" w:eastAsia="仿宋" w:cs="仿宋"/>
                <w:spacing w:val="2"/>
                <w:sz w:val="21"/>
                <w:szCs w:val="21"/>
              </w:rPr>
              <w:t xml:space="preserve"> </w:t>
            </w:r>
            <w:r>
              <w:rPr>
                <w:rFonts w:hint="eastAsia" w:ascii="仿宋" w:hAnsi="仿宋" w:eastAsia="仿宋" w:cs="仿宋"/>
                <w:sz w:val="21"/>
                <w:szCs w:val="21"/>
              </w:rPr>
              <w:t>询</w:t>
            </w:r>
          </w:p>
        </w:tc>
        <w:tc>
          <w:tcPr>
            <w:tcW w:w="7296" w:type="dxa"/>
            <w:tcBorders>
              <w:bottom w:val="single" w:color="000000" w:sz="12" w:space="0"/>
              <w:right w:val="single" w:color="000000" w:sz="12" w:space="0"/>
            </w:tcBorders>
            <w:vAlign w:val="top"/>
          </w:tcPr>
          <w:p w14:paraId="12205078">
            <w:pPr>
              <w:pStyle w:val="7"/>
              <w:bidi w:val="0"/>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1、查询渠道：信用中国（网址：</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"http://www.creditchina.gov.cn" </w:instrText>
            </w:r>
            <w:r>
              <w:rPr>
                <w:rFonts w:hint="eastAsia" w:ascii="仿宋" w:hAnsi="仿宋" w:eastAsia="仿宋" w:cs="仿宋"/>
                <w:sz w:val="21"/>
                <w:szCs w:val="21"/>
              </w:rPr>
              <w:fldChar w:fldCharType="separate"/>
            </w:r>
            <w:r>
              <w:rPr>
                <w:rFonts w:hint="eastAsia" w:ascii="仿宋" w:hAnsi="仿宋" w:eastAsia="仿宋" w:cs="仿宋"/>
                <w:sz w:val="21"/>
                <w:szCs w:val="21"/>
              </w:rPr>
              <w:t>http://www.creditchina.gov.cn</w:t>
            </w:r>
            <w:r>
              <w:rPr>
                <w:rFonts w:hint="eastAsia" w:ascii="仿宋" w:hAnsi="仿宋" w:eastAsia="仿宋" w:cs="仿宋"/>
                <w:sz w:val="21"/>
                <w:szCs w:val="21"/>
              </w:rPr>
              <w:fldChar w:fldCharType="end"/>
            </w:r>
            <w:r>
              <w:rPr>
                <w:rFonts w:hint="eastAsia" w:ascii="仿宋" w:hAnsi="仿宋" w:eastAsia="仿宋" w:cs="仿宋"/>
                <w:sz w:val="21"/>
                <w:szCs w:val="21"/>
              </w:rPr>
              <w:t>）、中国政 府采购网(网址：</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"http://www.ccgp.gov.cn" </w:instrText>
            </w:r>
            <w:r>
              <w:rPr>
                <w:rFonts w:hint="eastAsia" w:ascii="仿宋" w:hAnsi="仿宋" w:eastAsia="仿宋" w:cs="仿宋"/>
                <w:sz w:val="21"/>
                <w:szCs w:val="21"/>
              </w:rPr>
              <w:fldChar w:fldCharType="separate"/>
            </w:r>
            <w:r>
              <w:rPr>
                <w:rFonts w:hint="eastAsia" w:ascii="仿宋" w:hAnsi="仿宋" w:eastAsia="仿宋" w:cs="仿宋"/>
                <w:sz w:val="21"/>
                <w:szCs w:val="21"/>
              </w:rPr>
              <w:t>http://www.ccgp.gov.cn</w:t>
            </w:r>
            <w:r>
              <w:rPr>
                <w:rFonts w:hint="eastAsia" w:ascii="仿宋" w:hAnsi="仿宋" w:eastAsia="仿宋" w:cs="仿宋"/>
                <w:sz w:val="21"/>
                <w:szCs w:val="21"/>
              </w:rPr>
              <w:fldChar w:fldCharType="end"/>
            </w:r>
            <w:r>
              <w:rPr>
                <w:rFonts w:hint="eastAsia" w:ascii="仿宋" w:hAnsi="仿宋" w:eastAsia="仿宋" w:cs="仿宋"/>
                <w:sz w:val="21"/>
                <w:szCs w:val="21"/>
              </w:rPr>
              <w:t>）。</w:t>
            </w:r>
          </w:p>
          <w:p w14:paraId="53325E05">
            <w:pPr>
              <w:pStyle w:val="7"/>
              <w:bidi w:val="0"/>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2、截止时点：开标后评标前。</w:t>
            </w:r>
          </w:p>
          <w:p w14:paraId="4AF57280">
            <w:pPr>
              <w:pStyle w:val="7"/>
              <w:bidi w:val="0"/>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3、信用信息查询记录和证据留存的具体方式：由采购组织机构在规定查询时 间内打印信用信息查询记录并归入项目档案。</w:t>
            </w:r>
          </w:p>
          <w:p w14:paraId="1040963E">
            <w:pPr>
              <w:pStyle w:val="7"/>
              <w:bidi w:val="0"/>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4、使用规则：对列入失信被执行人、重大税收违法案件当事人名单、政府采 购严重违法失信行为记录名单及其他不符合《中华人民共和国政府采购法》第 二十二条规定条件的供应商，将被拒绝其参与政府采购活动。联合体成员任意 一方存在不良信用记录的，视同联合体存在不良信用记录。</w:t>
            </w:r>
          </w:p>
        </w:tc>
      </w:tr>
    </w:tbl>
    <w:p w14:paraId="24BA402F">
      <w:pPr>
        <w:spacing w:before="32"/>
        <w:rPr>
          <w:rFonts w:hint="eastAsia" w:ascii="仿宋" w:hAnsi="仿宋" w:eastAsia="仿宋" w:cs="仿宋"/>
        </w:rPr>
      </w:pPr>
    </w:p>
    <w:tbl>
      <w:tblPr>
        <w:tblStyle w:val="13"/>
        <w:tblW w:w="9314" w:type="dxa"/>
        <w:tblInd w:w="2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0"/>
        <w:gridCol w:w="1508"/>
        <w:gridCol w:w="7296"/>
      </w:tblGrid>
      <w:tr w14:paraId="5C8D3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510" w:type="dxa"/>
            <w:tcBorders>
              <w:left w:val="single" w:color="000000" w:sz="12" w:space="0"/>
            </w:tcBorders>
            <w:vAlign w:val="top"/>
          </w:tcPr>
          <w:p w14:paraId="636BFE52">
            <w:pPr>
              <w:pStyle w:val="14"/>
              <w:spacing w:before="79" w:line="175" w:lineRule="auto"/>
              <w:ind w:left="152"/>
              <w:rPr>
                <w:rFonts w:hint="eastAsia" w:ascii="仿宋" w:hAnsi="仿宋" w:eastAsia="仿宋" w:cs="仿宋"/>
                <w:sz w:val="21"/>
                <w:szCs w:val="21"/>
              </w:rPr>
            </w:pPr>
            <w:r>
              <w:rPr>
                <w:rFonts w:hint="eastAsia" w:ascii="仿宋" w:hAnsi="仿宋" w:eastAsia="仿宋" w:cs="仿宋"/>
                <w:spacing w:val="-6"/>
                <w:sz w:val="21"/>
                <w:szCs w:val="21"/>
              </w:rPr>
              <w:t>11</w:t>
            </w:r>
          </w:p>
        </w:tc>
        <w:tc>
          <w:tcPr>
            <w:tcW w:w="1508" w:type="dxa"/>
            <w:vAlign w:val="top"/>
          </w:tcPr>
          <w:p w14:paraId="7C9227BC">
            <w:pPr>
              <w:pStyle w:val="14"/>
              <w:spacing w:before="45" w:line="205" w:lineRule="auto"/>
              <w:ind w:left="94"/>
              <w:rPr>
                <w:rFonts w:hint="eastAsia" w:ascii="仿宋" w:hAnsi="仿宋" w:eastAsia="仿宋" w:cs="仿宋"/>
                <w:sz w:val="21"/>
                <w:szCs w:val="21"/>
              </w:rPr>
            </w:pPr>
            <w:r>
              <w:rPr>
                <w:rFonts w:hint="eastAsia" w:ascii="仿宋" w:hAnsi="仿宋" w:eastAsia="仿宋" w:cs="仿宋"/>
                <w:spacing w:val="-2"/>
                <w:sz w:val="21"/>
                <w:szCs w:val="21"/>
              </w:rPr>
              <w:t>踏勘现场</w:t>
            </w:r>
          </w:p>
        </w:tc>
        <w:tc>
          <w:tcPr>
            <w:tcW w:w="7296" w:type="dxa"/>
            <w:tcBorders>
              <w:right w:val="single" w:color="000000" w:sz="12" w:space="0"/>
            </w:tcBorders>
            <w:vAlign w:val="top"/>
          </w:tcPr>
          <w:p w14:paraId="39FCD482">
            <w:pPr>
              <w:pStyle w:val="14"/>
              <w:spacing w:before="45" w:line="205" w:lineRule="auto"/>
              <w:ind w:left="101"/>
              <w:rPr>
                <w:rFonts w:hint="eastAsia" w:ascii="仿宋" w:hAnsi="仿宋" w:eastAsia="仿宋" w:cs="仿宋"/>
                <w:sz w:val="21"/>
                <w:szCs w:val="21"/>
              </w:rPr>
            </w:pPr>
            <w:r>
              <w:rPr>
                <w:rFonts w:hint="eastAsia" w:ascii="仿宋" w:hAnsi="仿宋" w:eastAsia="仿宋" w:cs="仿宋"/>
                <w:spacing w:val="-3"/>
                <w:sz w:val="21"/>
                <w:szCs w:val="21"/>
              </w:rPr>
              <w:t>不组织,投标人自行组织踏勘现场。</w:t>
            </w:r>
          </w:p>
        </w:tc>
      </w:tr>
      <w:tr w14:paraId="0A574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510" w:type="dxa"/>
            <w:tcBorders>
              <w:left w:val="single" w:color="000000" w:sz="12" w:space="0"/>
            </w:tcBorders>
            <w:vAlign w:val="top"/>
          </w:tcPr>
          <w:p w14:paraId="3BA3639C">
            <w:pPr>
              <w:pStyle w:val="14"/>
              <w:spacing w:before="81" w:line="174" w:lineRule="auto"/>
              <w:ind w:left="152"/>
              <w:rPr>
                <w:rFonts w:hint="eastAsia" w:ascii="仿宋" w:hAnsi="仿宋" w:eastAsia="仿宋" w:cs="仿宋"/>
                <w:sz w:val="21"/>
                <w:szCs w:val="21"/>
              </w:rPr>
            </w:pPr>
            <w:r>
              <w:rPr>
                <w:rFonts w:hint="eastAsia" w:ascii="仿宋" w:hAnsi="仿宋" w:eastAsia="仿宋" w:cs="仿宋"/>
                <w:spacing w:val="-6"/>
                <w:sz w:val="21"/>
                <w:szCs w:val="21"/>
              </w:rPr>
              <w:t>12</w:t>
            </w:r>
          </w:p>
        </w:tc>
        <w:tc>
          <w:tcPr>
            <w:tcW w:w="1508" w:type="dxa"/>
            <w:vAlign w:val="top"/>
          </w:tcPr>
          <w:p w14:paraId="3EC86DC3">
            <w:pPr>
              <w:pStyle w:val="14"/>
              <w:spacing w:before="46" w:line="204" w:lineRule="auto"/>
              <w:ind w:left="95"/>
              <w:rPr>
                <w:rFonts w:hint="eastAsia" w:ascii="仿宋" w:hAnsi="仿宋" w:eastAsia="仿宋" w:cs="仿宋"/>
                <w:sz w:val="21"/>
                <w:szCs w:val="21"/>
              </w:rPr>
            </w:pPr>
            <w:r>
              <w:rPr>
                <w:rFonts w:hint="eastAsia" w:ascii="仿宋" w:hAnsi="仿宋" w:eastAsia="仿宋" w:cs="仿宋"/>
                <w:spacing w:val="-2"/>
                <w:sz w:val="21"/>
                <w:szCs w:val="21"/>
              </w:rPr>
              <w:t>投标预备会</w:t>
            </w:r>
          </w:p>
        </w:tc>
        <w:tc>
          <w:tcPr>
            <w:tcW w:w="7296" w:type="dxa"/>
            <w:tcBorders>
              <w:right w:val="single" w:color="000000" w:sz="12" w:space="0"/>
            </w:tcBorders>
            <w:vAlign w:val="top"/>
          </w:tcPr>
          <w:p w14:paraId="7470F52C">
            <w:pPr>
              <w:pStyle w:val="14"/>
              <w:spacing w:before="46" w:line="204" w:lineRule="auto"/>
              <w:ind w:left="101"/>
              <w:rPr>
                <w:rFonts w:hint="eastAsia" w:ascii="仿宋" w:hAnsi="仿宋" w:eastAsia="仿宋" w:cs="仿宋"/>
                <w:sz w:val="21"/>
                <w:szCs w:val="21"/>
              </w:rPr>
            </w:pPr>
            <w:r>
              <w:rPr>
                <w:rFonts w:hint="eastAsia" w:ascii="仿宋" w:hAnsi="仿宋" w:eastAsia="仿宋" w:cs="仿宋"/>
                <w:spacing w:val="-3"/>
                <w:sz w:val="21"/>
                <w:szCs w:val="21"/>
              </w:rPr>
              <w:t>不召开</w:t>
            </w:r>
          </w:p>
        </w:tc>
      </w:tr>
      <w:tr w14:paraId="012F4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8" w:hRule="atLeast"/>
        </w:trPr>
        <w:tc>
          <w:tcPr>
            <w:tcW w:w="510" w:type="dxa"/>
            <w:tcBorders>
              <w:left w:val="single" w:color="000000" w:sz="12" w:space="0"/>
            </w:tcBorders>
            <w:vAlign w:val="top"/>
          </w:tcPr>
          <w:p w14:paraId="27891655">
            <w:pPr>
              <w:spacing w:line="301" w:lineRule="auto"/>
              <w:rPr>
                <w:rFonts w:hint="eastAsia" w:ascii="仿宋" w:hAnsi="仿宋" w:eastAsia="仿宋" w:cs="仿宋"/>
                <w:sz w:val="21"/>
              </w:rPr>
            </w:pPr>
          </w:p>
          <w:p w14:paraId="3285076C">
            <w:pPr>
              <w:pStyle w:val="14"/>
              <w:spacing w:before="69" w:line="182" w:lineRule="auto"/>
              <w:ind w:left="152"/>
              <w:rPr>
                <w:rFonts w:hint="eastAsia" w:ascii="仿宋" w:hAnsi="仿宋" w:eastAsia="仿宋" w:cs="仿宋"/>
                <w:sz w:val="21"/>
                <w:szCs w:val="21"/>
              </w:rPr>
            </w:pPr>
            <w:r>
              <w:rPr>
                <w:rFonts w:hint="eastAsia" w:ascii="仿宋" w:hAnsi="仿宋" w:eastAsia="仿宋" w:cs="仿宋"/>
                <w:spacing w:val="-6"/>
                <w:sz w:val="21"/>
                <w:szCs w:val="21"/>
              </w:rPr>
              <w:t>13</w:t>
            </w:r>
          </w:p>
        </w:tc>
        <w:tc>
          <w:tcPr>
            <w:tcW w:w="1508" w:type="dxa"/>
            <w:vAlign w:val="top"/>
          </w:tcPr>
          <w:p w14:paraId="6B093D1C">
            <w:pPr>
              <w:spacing w:line="267" w:lineRule="auto"/>
              <w:rPr>
                <w:rFonts w:hint="eastAsia" w:ascii="仿宋" w:hAnsi="仿宋" w:eastAsia="仿宋" w:cs="仿宋"/>
                <w:sz w:val="21"/>
              </w:rPr>
            </w:pPr>
          </w:p>
          <w:p w14:paraId="7E99DA4F">
            <w:pPr>
              <w:pStyle w:val="14"/>
              <w:spacing w:before="69" w:line="220" w:lineRule="auto"/>
              <w:ind w:left="94"/>
              <w:rPr>
                <w:rFonts w:hint="eastAsia" w:ascii="仿宋" w:hAnsi="仿宋" w:eastAsia="仿宋" w:cs="仿宋"/>
                <w:sz w:val="21"/>
                <w:szCs w:val="21"/>
              </w:rPr>
            </w:pPr>
            <w:r>
              <w:rPr>
                <w:rFonts w:hint="eastAsia" w:ascii="仿宋" w:hAnsi="仿宋" w:eastAsia="仿宋" w:cs="仿宋"/>
                <w:spacing w:val="-2"/>
                <w:sz w:val="21"/>
                <w:szCs w:val="21"/>
              </w:rPr>
              <w:t>联合体投标</w:t>
            </w:r>
          </w:p>
        </w:tc>
        <w:tc>
          <w:tcPr>
            <w:tcW w:w="7296" w:type="dxa"/>
            <w:tcBorders>
              <w:right w:val="single" w:color="000000" w:sz="12" w:space="0"/>
            </w:tcBorders>
            <w:vAlign w:val="top"/>
          </w:tcPr>
          <w:p w14:paraId="1FE517BD">
            <w:pPr>
              <w:pStyle w:val="14"/>
              <w:spacing w:before="25" w:line="208" w:lineRule="auto"/>
              <w:ind w:left="116"/>
              <w:rPr>
                <w:rFonts w:hint="eastAsia" w:ascii="仿宋" w:hAnsi="仿宋" w:eastAsia="仿宋" w:cs="仿宋"/>
                <w:sz w:val="21"/>
                <w:szCs w:val="21"/>
              </w:rPr>
            </w:pPr>
            <w:r>
              <w:rPr>
                <w:rFonts w:hint="eastAsia" w:ascii="仿宋" w:hAnsi="仿宋" w:eastAsia="仿宋" w:cs="仿宋"/>
                <w:spacing w:val="13"/>
                <w:sz w:val="21"/>
                <w:szCs w:val="21"/>
                <w:lang w:val="en-US" w:eastAsia="zh-CN"/>
              </w:rPr>
              <w:t>√</w:t>
            </w:r>
            <w:r>
              <w:rPr>
                <w:rFonts w:hint="eastAsia" w:ascii="仿宋" w:hAnsi="仿宋" w:eastAsia="仿宋" w:cs="仿宋"/>
                <w:spacing w:val="13"/>
                <w:sz w:val="21"/>
                <w:szCs w:val="21"/>
              </w:rPr>
              <w:t>不接受</w:t>
            </w:r>
          </w:p>
          <w:p w14:paraId="514E1B6D">
            <w:pPr>
              <w:pStyle w:val="14"/>
              <w:spacing w:before="1" w:line="228" w:lineRule="auto"/>
              <w:ind w:left="99" w:right="93" w:firstLine="20"/>
              <w:rPr>
                <w:rFonts w:hint="eastAsia" w:ascii="仿宋" w:hAnsi="仿宋" w:eastAsia="仿宋" w:cs="仿宋"/>
                <w:sz w:val="21"/>
                <w:szCs w:val="21"/>
              </w:rPr>
            </w:pPr>
            <w:r>
              <w:rPr>
                <w:rFonts w:hint="eastAsia" w:ascii="仿宋" w:hAnsi="仿宋" w:eastAsia="仿宋" w:cs="仿宋"/>
                <w:spacing w:val="-2"/>
                <w:sz w:val="21"/>
                <w:szCs w:val="21"/>
              </w:rPr>
              <w:t>□接受，联合体投标的须在投标文件中提供</w:t>
            </w:r>
            <w:r>
              <w:rPr>
                <w:rFonts w:hint="eastAsia" w:ascii="仿宋" w:hAnsi="仿宋" w:eastAsia="仿宋" w:cs="仿宋"/>
                <w:spacing w:val="-3"/>
                <w:sz w:val="21"/>
                <w:szCs w:val="21"/>
              </w:rPr>
              <w:t>联合体协议书，联合体所有成员不</w:t>
            </w:r>
            <w:r>
              <w:rPr>
                <w:rFonts w:hint="eastAsia" w:ascii="仿宋" w:hAnsi="仿宋" w:eastAsia="仿宋" w:cs="仿宋"/>
                <w:sz w:val="21"/>
                <w:szCs w:val="21"/>
              </w:rPr>
              <w:t xml:space="preserve"> </w:t>
            </w:r>
            <w:r>
              <w:rPr>
                <w:rFonts w:hint="eastAsia" w:ascii="仿宋" w:hAnsi="仿宋" w:eastAsia="仿宋" w:cs="仿宋"/>
                <w:spacing w:val="-2"/>
                <w:sz w:val="21"/>
                <w:szCs w:val="21"/>
              </w:rPr>
              <w:t>得超过</w:t>
            </w:r>
            <w:r>
              <w:rPr>
                <w:rFonts w:hint="eastAsia" w:ascii="仿宋" w:hAnsi="仿宋" w:eastAsia="仿宋" w:cs="仿宋"/>
                <w:spacing w:val="-41"/>
                <w:sz w:val="21"/>
                <w:szCs w:val="21"/>
              </w:rPr>
              <w:t xml:space="preserve"> </w:t>
            </w:r>
            <w:r>
              <w:rPr>
                <w:rFonts w:hint="eastAsia" w:ascii="仿宋" w:hAnsi="仿宋" w:eastAsia="仿宋" w:cs="仿宋"/>
                <w:spacing w:val="-2"/>
                <w:sz w:val="21"/>
                <w:szCs w:val="21"/>
              </w:rPr>
              <w:t>2</w:t>
            </w:r>
            <w:r>
              <w:rPr>
                <w:rFonts w:hint="eastAsia" w:ascii="仿宋" w:hAnsi="仿宋" w:eastAsia="仿宋" w:cs="仿宋"/>
                <w:spacing w:val="-43"/>
                <w:sz w:val="21"/>
                <w:szCs w:val="21"/>
              </w:rPr>
              <w:t xml:space="preserve"> </w:t>
            </w:r>
            <w:r>
              <w:rPr>
                <w:rFonts w:hint="eastAsia" w:ascii="仿宋" w:hAnsi="仿宋" w:eastAsia="仿宋" w:cs="仿宋"/>
                <w:spacing w:val="-2"/>
                <w:sz w:val="21"/>
                <w:szCs w:val="21"/>
              </w:rPr>
              <w:t>家，联合体的任何一方均不得再与其他投标单</w:t>
            </w:r>
            <w:r>
              <w:rPr>
                <w:rFonts w:hint="eastAsia" w:ascii="仿宋" w:hAnsi="仿宋" w:eastAsia="仿宋" w:cs="仿宋"/>
                <w:spacing w:val="-3"/>
                <w:sz w:val="21"/>
                <w:szCs w:val="21"/>
              </w:rPr>
              <w:t>位联合。</w:t>
            </w:r>
          </w:p>
        </w:tc>
      </w:tr>
      <w:tr w14:paraId="2A891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510" w:type="dxa"/>
            <w:tcBorders>
              <w:left w:val="single" w:color="000000" w:sz="12" w:space="0"/>
            </w:tcBorders>
            <w:vAlign w:val="top"/>
          </w:tcPr>
          <w:p w14:paraId="440428D5">
            <w:pPr>
              <w:pStyle w:val="14"/>
              <w:spacing w:before="84" w:line="171" w:lineRule="auto"/>
              <w:ind w:left="152"/>
              <w:rPr>
                <w:rFonts w:hint="eastAsia" w:ascii="仿宋" w:hAnsi="仿宋" w:eastAsia="仿宋" w:cs="仿宋"/>
                <w:sz w:val="21"/>
                <w:szCs w:val="21"/>
              </w:rPr>
            </w:pPr>
            <w:r>
              <w:rPr>
                <w:rFonts w:hint="eastAsia" w:ascii="仿宋" w:hAnsi="仿宋" w:eastAsia="仿宋" w:cs="仿宋"/>
                <w:spacing w:val="-6"/>
                <w:sz w:val="21"/>
                <w:szCs w:val="21"/>
              </w:rPr>
              <w:t>14</w:t>
            </w:r>
          </w:p>
        </w:tc>
        <w:tc>
          <w:tcPr>
            <w:tcW w:w="1508" w:type="dxa"/>
            <w:vAlign w:val="top"/>
          </w:tcPr>
          <w:p w14:paraId="3AED6ABF">
            <w:pPr>
              <w:pStyle w:val="14"/>
              <w:spacing w:before="49" w:line="202" w:lineRule="auto"/>
              <w:ind w:left="94"/>
              <w:rPr>
                <w:rFonts w:hint="eastAsia" w:ascii="仿宋" w:hAnsi="仿宋" w:eastAsia="仿宋" w:cs="仿宋"/>
                <w:sz w:val="21"/>
                <w:szCs w:val="21"/>
              </w:rPr>
            </w:pPr>
            <w:r>
              <w:rPr>
                <w:rFonts w:hint="eastAsia" w:ascii="仿宋" w:hAnsi="仿宋" w:eastAsia="仿宋" w:cs="仿宋"/>
                <w:color w:val="auto"/>
                <w:spacing w:val="-2"/>
                <w:sz w:val="21"/>
                <w:szCs w:val="21"/>
              </w:rPr>
              <w:t>招标代理费</w:t>
            </w:r>
          </w:p>
        </w:tc>
        <w:tc>
          <w:tcPr>
            <w:tcW w:w="7296" w:type="dxa"/>
            <w:tcBorders>
              <w:right w:val="single" w:color="000000" w:sz="12" w:space="0"/>
            </w:tcBorders>
            <w:vAlign w:val="top"/>
          </w:tcPr>
          <w:p w14:paraId="7990A0FD">
            <w:pPr>
              <w:pStyle w:val="14"/>
              <w:spacing w:before="49" w:line="202" w:lineRule="auto"/>
              <w:ind w:left="99"/>
              <w:rPr>
                <w:rFonts w:hint="eastAsia" w:ascii="仿宋" w:hAnsi="仿宋" w:eastAsia="仿宋" w:cs="仿宋"/>
                <w:sz w:val="21"/>
                <w:szCs w:val="21"/>
              </w:rPr>
            </w:pPr>
            <w:r>
              <w:rPr>
                <w:rFonts w:hint="eastAsia" w:ascii="仿宋" w:hAnsi="仿宋" w:eastAsia="仿宋" w:cs="仿宋"/>
                <w:color w:val="auto"/>
                <w:sz w:val="21"/>
                <w:szCs w:val="21"/>
                <w:lang w:val="en-US" w:eastAsia="zh-CN"/>
              </w:rPr>
              <w:t>采购人与招标代理机构经协商本次招标代理服务费为：</w:t>
            </w:r>
            <w:r>
              <w:rPr>
                <w:rFonts w:hint="eastAsia" w:ascii="仿宋" w:hAnsi="仿宋" w:eastAsia="仿宋" w:cs="仿宋"/>
                <w:color w:val="auto"/>
                <w:spacing w:val="-2"/>
                <w:sz w:val="24"/>
                <w:szCs w:val="24"/>
                <w:lang w:val="en-US" w:eastAsia="zh-CN"/>
              </w:rPr>
              <w:t>32000</w:t>
            </w:r>
            <w:r>
              <w:rPr>
                <w:rFonts w:hint="eastAsia" w:ascii="仿宋" w:hAnsi="仿宋" w:eastAsia="仿宋" w:cs="仿宋"/>
                <w:color w:val="auto"/>
                <w:sz w:val="21"/>
                <w:szCs w:val="21"/>
                <w:lang w:val="en-US" w:eastAsia="zh-CN"/>
              </w:rPr>
              <w:t>元</w:t>
            </w:r>
          </w:p>
        </w:tc>
      </w:tr>
      <w:tr w14:paraId="1FF4B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510" w:type="dxa"/>
            <w:tcBorders>
              <w:left w:val="single" w:color="000000" w:sz="12" w:space="0"/>
            </w:tcBorders>
            <w:vAlign w:val="top"/>
          </w:tcPr>
          <w:p w14:paraId="4DB9EA49">
            <w:pPr>
              <w:pStyle w:val="14"/>
              <w:spacing w:before="229" w:line="182" w:lineRule="auto"/>
              <w:ind w:left="152"/>
              <w:rPr>
                <w:rFonts w:hint="eastAsia" w:ascii="仿宋" w:hAnsi="仿宋" w:eastAsia="仿宋" w:cs="仿宋"/>
                <w:color w:val="auto"/>
                <w:sz w:val="21"/>
                <w:szCs w:val="21"/>
              </w:rPr>
            </w:pPr>
            <w:r>
              <w:rPr>
                <w:rFonts w:hint="eastAsia" w:ascii="仿宋" w:hAnsi="仿宋" w:eastAsia="仿宋" w:cs="仿宋"/>
                <w:color w:val="auto"/>
                <w:spacing w:val="-6"/>
                <w:sz w:val="21"/>
                <w:szCs w:val="21"/>
              </w:rPr>
              <w:t>15</w:t>
            </w:r>
          </w:p>
        </w:tc>
        <w:tc>
          <w:tcPr>
            <w:tcW w:w="1508" w:type="dxa"/>
            <w:vAlign w:val="top"/>
          </w:tcPr>
          <w:p w14:paraId="7484845E">
            <w:pPr>
              <w:pStyle w:val="14"/>
              <w:spacing w:before="195" w:line="218" w:lineRule="auto"/>
              <w:ind w:left="95"/>
              <w:rPr>
                <w:rFonts w:hint="eastAsia" w:ascii="仿宋" w:hAnsi="仿宋" w:eastAsia="仿宋" w:cs="仿宋"/>
                <w:color w:val="auto"/>
                <w:sz w:val="21"/>
                <w:szCs w:val="21"/>
              </w:rPr>
            </w:pPr>
            <w:r>
              <w:rPr>
                <w:rFonts w:hint="eastAsia" w:ascii="仿宋" w:hAnsi="仿宋" w:eastAsia="仿宋" w:cs="仿宋"/>
                <w:color w:val="auto"/>
                <w:spacing w:val="-2"/>
                <w:sz w:val="21"/>
                <w:szCs w:val="21"/>
              </w:rPr>
              <w:t>最高投标限价</w:t>
            </w:r>
          </w:p>
        </w:tc>
        <w:tc>
          <w:tcPr>
            <w:tcW w:w="7296" w:type="dxa"/>
            <w:tcBorders>
              <w:right w:val="single" w:color="000000" w:sz="12" w:space="0"/>
            </w:tcBorders>
            <w:vAlign w:val="top"/>
          </w:tcPr>
          <w:p w14:paraId="0DA97F49">
            <w:pPr>
              <w:pStyle w:val="14"/>
              <w:spacing w:before="50" w:line="228" w:lineRule="auto"/>
              <w:ind w:left="99" w:right="104"/>
              <w:rPr>
                <w:rFonts w:hint="eastAsia" w:ascii="仿宋" w:hAnsi="仿宋" w:eastAsia="仿宋" w:cs="仿宋"/>
                <w:sz w:val="21"/>
                <w:szCs w:val="21"/>
              </w:rPr>
            </w:pPr>
            <w:r>
              <w:rPr>
                <w:rFonts w:hint="eastAsia" w:ascii="仿宋" w:hAnsi="仿宋" w:eastAsia="仿宋" w:cs="仿宋"/>
                <w:spacing w:val="-1"/>
                <w:sz w:val="21"/>
                <w:szCs w:val="21"/>
              </w:rPr>
              <w:t>招标人设置投标报价最高上限：</w:t>
            </w:r>
            <w:r>
              <w:rPr>
                <w:rFonts w:hint="eastAsia" w:ascii="仿宋" w:hAnsi="仿宋" w:eastAsia="仿宋" w:cs="仿宋"/>
                <w:spacing w:val="-1"/>
                <w:sz w:val="21"/>
                <w:szCs w:val="21"/>
                <w:lang w:val="en-US" w:eastAsia="zh-CN"/>
              </w:rPr>
              <w:t>3017351.97元</w:t>
            </w:r>
            <w:r>
              <w:rPr>
                <w:rFonts w:hint="eastAsia" w:ascii="仿宋" w:hAnsi="仿宋" w:eastAsia="仿宋" w:cs="仿宋"/>
                <w:spacing w:val="-1"/>
                <w:sz w:val="21"/>
                <w:szCs w:val="21"/>
              </w:rPr>
              <w:t>，高于最高限价的，其投标文件按</w:t>
            </w:r>
            <w:r>
              <w:rPr>
                <w:rFonts w:hint="eastAsia" w:ascii="仿宋" w:hAnsi="仿宋" w:eastAsia="仿宋" w:cs="仿宋"/>
                <w:spacing w:val="-5"/>
                <w:sz w:val="21"/>
                <w:szCs w:val="21"/>
              </w:rPr>
              <w:t>无效投标处理。</w:t>
            </w:r>
          </w:p>
        </w:tc>
      </w:tr>
      <w:tr w14:paraId="131D1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510" w:type="dxa"/>
            <w:tcBorders>
              <w:left w:val="single" w:color="000000" w:sz="12" w:space="0"/>
            </w:tcBorders>
            <w:vAlign w:val="top"/>
          </w:tcPr>
          <w:p w14:paraId="25A105AC">
            <w:pPr>
              <w:pStyle w:val="14"/>
              <w:spacing w:before="230" w:line="182" w:lineRule="auto"/>
              <w:ind w:left="152"/>
              <w:rPr>
                <w:rFonts w:hint="eastAsia" w:ascii="仿宋" w:hAnsi="仿宋" w:eastAsia="仿宋" w:cs="仿宋"/>
                <w:sz w:val="21"/>
                <w:szCs w:val="21"/>
              </w:rPr>
            </w:pPr>
            <w:r>
              <w:rPr>
                <w:rFonts w:hint="eastAsia" w:ascii="仿宋" w:hAnsi="仿宋" w:eastAsia="仿宋" w:cs="仿宋"/>
                <w:spacing w:val="-6"/>
                <w:sz w:val="21"/>
                <w:szCs w:val="21"/>
              </w:rPr>
              <w:t>16</w:t>
            </w:r>
          </w:p>
        </w:tc>
        <w:tc>
          <w:tcPr>
            <w:tcW w:w="1508" w:type="dxa"/>
            <w:vAlign w:val="top"/>
          </w:tcPr>
          <w:p w14:paraId="585F2020">
            <w:pPr>
              <w:pStyle w:val="14"/>
              <w:spacing w:before="196" w:line="220" w:lineRule="auto"/>
              <w:ind w:left="95"/>
              <w:rPr>
                <w:rFonts w:hint="eastAsia" w:ascii="仿宋" w:hAnsi="仿宋" w:eastAsia="仿宋" w:cs="仿宋"/>
                <w:sz w:val="21"/>
                <w:szCs w:val="21"/>
              </w:rPr>
            </w:pPr>
            <w:r>
              <w:rPr>
                <w:rFonts w:hint="eastAsia" w:ascii="仿宋" w:hAnsi="仿宋" w:eastAsia="仿宋" w:cs="仿宋"/>
                <w:spacing w:val="-2"/>
                <w:sz w:val="21"/>
                <w:szCs w:val="21"/>
              </w:rPr>
              <w:t>投标有效期</w:t>
            </w:r>
          </w:p>
        </w:tc>
        <w:tc>
          <w:tcPr>
            <w:tcW w:w="7296" w:type="dxa"/>
            <w:tcBorders>
              <w:right w:val="single" w:color="000000" w:sz="12" w:space="0"/>
            </w:tcBorders>
            <w:vAlign w:val="top"/>
          </w:tcPr>
          <w:p w14:paraId="57236A62">
            <w:pPr>
              <w:pStyle w:val="14"/>
              <w:spacing w:before="52" w:line="227" w:lineRule="auto"/>
              <w:ind w:left="96" w:right="45" w:firstLine="4"/>
              <w:rPr>
                <w:rFonts w:hint="eastAsia" w:ascii="仿宋" w:hAnsi="仿宋" w:eastAsia="仿宋" w:cs="仿宋"/>
                <w:sz w:val="21"/>
                <w:szCs w:val="21"/>
              </w:rPr>
            </w:pPr>
            <w:r>
              <w:rPr>
                <w:rFonts w:hint="eastAsia" w:ascii="仿宋" w:hAnsi="仿宋" w:eastAsia="仿宋" w:cs="仿宋"/>
                <w:spacing w:val="-2"/>
                <w:sz w:val="21"/>
                <w:szCs w:val="21"/>
              </w:rPr>
              <w:t xml:space="preserve">投标有效期为 </w:t>
            </w:r>
            <w:r>
              <w:rPr>
                <w:rFonts w:hint="eastAsia" w:ascii="仿宋" w:hAnsi="仿宋" w:eastAsia="仿宋" w:cs="仿宋"/>
                <w:b/>
                <w:bCs/>
                <w:spacing w:val="-2"/>
                <w:sz w:val="21"/>
                <w:szCs w:val="21"/>
              </w:rPr>
              <w:t>60</w:t>
            </w:r>
            <w:r>
              <w:rPr>
                <w:rFonts w:hint="eastAsia" w:ascii="仿宋" w:hAnsi="仿宋" w:eastAsia="仿宋" w:cs="仿宋"/>
                <w:spacing w:val="46"/>
                <w:sz w:val="21"/>
                <w:szCs w:val="21"/>
              </w:rPr>
              <w:t xml:space="preserve"> </w:t>
            </w:r>
            <w:r>
              <w:rPr>
                <w:rFonts w:hint="eastAsia" w:ascii="仿宋" w:hAnsi="仿宋" w:eastAsia="仿宋" w:cs="仿宋"/>
                <w:b w:val="0"/>
                <w:bCs w:val="0"/>
                <w:spacing w:val="-2"/>
                <w:sz w:val="21"/>
                <w:szCs w:val="21"/>
              </w:rPr>
              <w:t>日历天</w:t>
            </w:r>
            <w:r>
              <w:rPr>
                <w:rFonts w:hint="eastAsia" w:ascii="仿宋" w:hAnsi="仿宋" w:eastAsia="仿宋" w:cs="仿宋"/>
                <w:spacing w:val="-2"/>
                <w:sz w:val="21"/>
                <w:szCs w:val="21"/>
              </w:rPr>
              <w:t>（从投标截止之日算起）。在此期限内，凡</w:t>
            </w:r>
            <w:r>
              <w:rPr>
                <w:rFonts w:hint="eastAsia" w:ascii="仿宋" w:hAnsi="仿宋" w:eastAsia="仿宋" w:cs="仿宋"/>
                <w:spacing w:val="-3"/>
                <w:sz w:val="21"/>
                <w:szCs w:val="21"/>
              </w:rPr>
              <w:t>符合本采</w:t>
            </w:r>
            <w:r>
              <w:rPr>
                <w:rFonts w:hint="eastAsia" w:ascii="仿宋" w:hAnsi="仿宋" w:eastAsia="仿宋" w:cs="仿宋"/>
                <w:sz w:val="21"/>
                <w:szCs w:val="21"/>
              </w:rPr>
              <w:t xml:space="preserve"> </w:t>
            </w:r>
            <w:r>
              <w:rPr>
                <w:rFonts w:hint="eastAsia" w:ascii="仿宋" w:hAnsi="仿宋" w:eastAsia="仿宋" w:cs="仿宋"/>
                <w:spacing w:val="-3"/>
                <w:sz w:val="21"/>
                <w:szCs w:val="21"/>
              </w:rPr>
              <w:t>购文件要求的投标文件均保持有效。</w:t>
            </w:r>
          </w:p>
        </w:tc>
      </w:tr>
      <w:tr w14:paraId="3E8C9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4" w:hRule="atLeast"/>
        </w:trPr>
        <w:tc>
          <w:tcPr>
            <w:tcW w:w="510" w:type="dxa"/>
            <w:vMerge w:val="restart"/>
            <w:tcBorders>
              <w:left w:val="single" w:color="000000" w:sz="12" w:space="0"/>
              <w:bottom w:val="nil"/>
            </w:tcBorders>
            <w:vAlign w:val="top"/>
          </w:tcPr>
          <w:p w14:paraId="16A4F494">
            <w:pPr>
              <w:spacing w:line="242" w:lineRule="auto"/>
              <w:rPr>
                <w:rFonts w:hint="eastAsia" w:ascii="仿宋" w:hAnsi="仿宋" w:eastAsia="仿宋" w:cs="仿宋"/>
                <w:sz w:val="21"/>
              </w:rPr>
            </w:pPr>
          </w:p>
          <w:p w14:paraId="5600E2A0">
            <w:pPr>
              <w:spacing w:line="242" w:lineRule="auto"/>
              <w:rPr>
                <w:rFonts w:hint="eastAsia" w:ascii="仿宋" w:hAnsi="仿宋" w:eastAsia="仿宋" w:cs="仿宋"/>
                <w:sz w:val="21"/>
              </w:rPr>
            </w:pPr>
          </w:p>
          <w:p w14:paraId="07EFA2B3">
            <w:pPr>
              <w:spacing w:line="242" w:lineRule="auto"/>
              <w:rPr>
                <w:rFonts w:hint="eastAsia" w:ascii="仿宋" w:hAnsi="仿宋" w:eastAsia="仿宋" w:cs="仿宋"/>
                <w:sz w:val="21"/>
              </w:rPr>
            </w:pPr>
          </w:p>
          <w:p w14:paraId="289292E1">
            <w:pPr>
              <w:spacing w:line="242" w:lineRule="auto"/>
              <w:rPr>
                <w:rFonts w:hint="eastAsia" w:ascii="仿宋" w:hAnsi="仿宋" w:eastAsia="仿宋" w:cs="仿宋"/>
                <w:sz w:val="21"/>
              </w:rPr>
            </w:pPr>
          </w:p>
          <w:p w14:paraId="3B522922">
            <w:pPr>
              <w:spacing w:line="243" w:lineRule="auto"/>
              <w:rPr>
                <w:rFonts w:hint="eastAsia" w:ascii="仿宋" w:hAnsi="仿宋" w:eastAsia="仿宋" w:cs="仿宋"/>
                <w:sz w:val="21"/>
              </w:rPr>
            </w:pPr>
          </w:p>
          <w:p w14:paraId="4E977EE0">
            <w:pPr>
              <w:spacing w:line="243" w:lineRule="auto"/>
              <w:rPr>
                <w:rFonts w:hint="eastAsia" w:ascii="仿宋" w:hAnsi="仿宋" w:eastAsia="仿宋" w:cs="仿宋"/>
                <w:sz w:val="21"/>
              </w:rPr>
            </w:pPr>
          </w:p>
          <w:p w14:paraId="1061957F">
            <w:pPr>
              <w:spacing w:line="243" w:lineRule="auto"/>
              <w:rPr>
                <w:rFonts w:hint="eastAsia" w:ascii="仿宋" w:hAnsi="仿宋" w:eastAsia="仿宋" w:cs="仿宋"/>
                <w:sz w:val="21"/>
              </w:rPr>
            </w:pPr>
          </w:p>
          <w:p w14:paraId="03042B57">
            <w:pPr>
              <w:spacing w:line="243" w:lineRule="auto"/>
              <w:rPr>
                <w:rFonts w:hint="eastAsia" w:ascii="仿宋" w:hAnsi="仿宋" w:eastAsia="仿宋" w:cs="仿宋"/>
                <w:sz w:val="21"/>
              </w:rPr>
            </w:pPr>
          </w:p>
          <w:p w14:paraId="71E2928C">
            <w:pPr>
              <w:spacing w:line="243" w:lineRule="auto"/>
              <w:rPr>
                <w:rFonts w:hint="eastAsia" w:ascii="仿宋" w:hAnsi="仿宋" w:eastAsia="仿宋" w:cs="仿宋"/>
                <w:sz w:val="21"/>
              </w:rPr>
            </w:pPr>
          </w:p>
          <w:p w14:paraId="2549C14A">
            <w:pPr>
              <w:spacing w:line="243" w:lineRule="auto"/>
              <w:rPr>
                <w:rFonts w:hint="eastAsia" w:ascii="仿宋" w:hAnsi="仿宋" w:eastAsia="仿宋" w:cs="仿宋"/>
                <w:sz w:val="21"/>
              </w:rPr>
            </w:pPr>
          </w:p>
          <w:p w14:paraId="467C05E6">
            <w:pPr>
              <w:spacing w:line="243" w:lineRule="auto"/>
              <w:rPr>
                <w:rFonts w:hint="eastAsia" w:ascii="仿宋" w:hAnsi="仿宋" w:eastAsia="仿宋" w:cs="仿宋"/>
                <w:sz w:val="21"/>
              </w:rPr>
            </w:pPr>
          </w:p>
          <w:p w14:paraId="24D46E34">
            <w:pPr>
              <w:spacing w:line="243" w:lineRule="auto"/>
              <w:rPr>
                <w:rFonts w:hint="eastAsia" w:ascii="仿宋" w:hAnsi="仿宋" w:eastAsia="仿宋" w:cs="仿宋"/>
                <w:sz w:val="21"/>
              </w:rPr>
            </w:pPr>
          </w:p>
          <w:p w14:paraId="4F40FE0A">
            <w:pPr>
              <w:spacing w:line="243" w:lineRule="auto"/>
              <w:rPr>
                <w:rFonts w:hint="eastAsia" w:ascii="仿宋" w:hAnsi="仿宋" w:eastAsia="仿宋" w:cs="仿宋"/>
                <w:sz w:val="21"/>
              </w:rPr>
            </w:pPr>
          </w:p>
          <w:p w14:paraId="4D393723">
            <w:pPr>
              <w:spacing w:line="243" w:lineRule="auto"/>
              <w:rPr>
                <w:rFonts w:hint="eastAsia" w:ascii="仿宋" w:hAnsi="仿宋" w:eastAsia="仿宋" w:cs="仿宋"/>
                <w:sz w:val="21"/>
              </w:rPr>
            </w:pPr>
          </w:p>
          <w:p w14:paraId="10628D04">
            <w:pPr>
              <w:spacing w:line="243" w:lineRule="auto"/>
              <w:rPr>
                <w:rFonts w:hint="eastAsia" w:ascii="仿宋" w:hAnsi="仿宋" w:eastAsia="仿宋" w:cs="仿宋"/>
                <w:sz w:val="21"/>
              </w:rPr>
            </w:pPr>
          </w:p>
          <w:p w14:paraId="09ECCB83">
            <w:pPr>
              <w:pStyle w:val="14"/>
              <w:spacing w:before="69" w:line="182" w:lineRule="auto"/>
              <w:ind w:left="152"/>
              <w:rPr>
                <w:rFonts w:hint="eastAsia" w:ascii="仿宋" w:hAnsi="仿宋" w:eastAsia="仿宋" w:cs="仿宋"/>
                <w:sz w:val="21"/>
                <w:szCs w:val="21"/>
              </w:rPr>
            </w:pPr>
            <w:r>
              <w:rPr>
                <w:rFonts w:hint="eastAsia" w:ascii="仿宋" w:hAnsi="仿宋" w:eastAsia="仿宋" w:cs="仿宋"/>
                <w:spacing w:val="-6"/>
                <w:sz w:val="21"/>
                <w:szCs w:val="21"/>
              </w:rPr>
              <w:t>17</w:t>
            </w:r>
          </w:p>
        </w:tc>
        <w:tc>
          <w:tcPr>
            <w:tcW w:w="1508" w:type="dxa"/>
            <w:tcBorders>
              <w:bottom w:val="single" w:color="000000" w:sz="4" w:space="0"/>
            </w:tcBorders>
            <w:vAlign w:val="top"/>
          </w:tcPr>
          <w:p w14:paraId="66C0435D">
            <w:pPr>
              <w:spacing w:line="283" w:lineRule="auto"/>
              <w:rPr>
                <w:rFonts w:hint="eastAsia" w:ascii="仿宋" w:hAnsi="仿宋" w:eastAsia="仿宋" w:cs="仿宋"/>
                <w:sz w:val="21"/>
              </w:rPr>
            </w:pPr>
          </w:p>
          <w:p w14:paraId="646C37F6">
            <w:pPr>
              <w:pStyle w:val="14"/>
              <w:spacing w:before="68" w:line="220" w:lineRule="auto"/>
              <w:ind w:left="95"/>
              <w:rPr>
                <w:rFonts w:hint="eastAsia" w:ascii="仿宋" w:hAnsi="仿宋" w:eastAsia="仿宋" w:cs="仿宋"/>
                <w:sz w:val="21"/>
                <w:szCs w:val="21"/>
              </w:rPr>
            </w:pPr>
            <w:r>
              <w:rPr>
                <w:rFonts w:hint="eastAsia" w:ascii="仿宋" w:hAnsi="仿宋" w:eastAsia="仿宋" w:cs="仿宋"/>
                <w:spacing w:val="-2"/>
                <w:sz w:val="21"/>
                <w:szCs w:val="21"/>
              </w:rPr>
              <w:t>投标保证金</w:t>
            </w:r>
          </w:p>
        </w:tc>
        <w:tc>
          <w:tcPr>
            <w:tcW w:w="7296" w:type="dxa"/>
            <w:tcBorders>
              <w:bottom w:val="single" w:color="000000" w:sz="4" w:space="0"/>
              <w:right w:val="single" w:color="000000" w:sz="12" w:space="0"/>
            </w:tcBorders>
            <w:vAlign w:val="top"/>
          </w:tcPr>
          <w:p w14:paraId="2D1ED21D">
            <w:pPr>
              <w:pStyle w:val="14"/>
              <w:spacing w:before="53" w:line="241" w:lineRule="auto"/>
              <w:ind w:left="99" w:right="93"/>
              <w:rPr>
                <w:rFonts w:hint="eastAsia" w:ascii="仿宋" w:hAnsi="仿宋" w:eastAsia="仿宋" w:cs="仿宋"/>
                <w:sz w:val="21"/>
                <w:szCs w:val="21"/>
              </w:rPr>
            </w:pPr>
            <w:r>
              <w:rPr>
                <w:rFonts w:hint="eastAsia" w:ascii="仿宋" w:hAnsi="仿宋" w:eastAsia="仿宋" w:cs="仿宋"/>
                <w:spacing w:val="-2"/>
                <w:sz w:val="21"/>
                <w:szCs w:val="21"/>
              </w:rPr>
              <w:t>投标保证金交纳方式：投标保证金应当以支票、汇票、本票、网上银行支付或</w:t>
            </w:r>
            <w:r>
              <w:rPr>
                <w:rFonts w:hint="eastAsia" w:ascii="仿宋" w:hAnsi="仿宋" w:eastAsia="仿宋" w:cs="仿宋"/>
                <w:spacing w:val="4"/>
                <w:sz w:val="21"/>
                <w:szCs w:val="21"/>
              </w:rPr>
              <w:t xml:space="preserve"> </w:t>
            </w:r>
            <w:r>
              <w:rPr>
                <w:rFonts w:hint="eastAsia" w:ascii="仿宋" w:hAnsi="仿宋" w:eastAsia="仿宋" w:cs="仿宋"/>
                <w:spacing w:val="-2"/>
                <w:sz w:val="21"/>
                <w:szCs w:val="21"/>
              </w:rPr>
              <w:t>者金融机构、担保机构出具的保函等非现金形式交纳。</w:t>
            </w:r>
          </w:p>
          <w:p w14:paraId="399193CB">
            <w:pPr>
              <w:pStyle w:val="14"/>
              <w:spacing w:before="31" w:line="212" w:lineRule="auto"/>
              <w:ind w:left="100"/>
              <w:rPr>
                <w:rFonts w:hint="eastAsia" w:ascii="仿宋" w:hAnsi="仿宋" w:eastAsia="仿宋" w:cs="仿宋"/>
                <w:sz w:val="21"/>
                <w:szCs w:val="21"/>
              </w:rPr>
            </w:pPr>
            <w:r>
              <w:rPr>
                <w:rFonts w:hint="eastAsia" w:ascii="仿宋" w:hAnsi="仿宋" w:eastAsia="仿宋" w:cs="仿宋"/>
                <w:spacing w:val="-2"/>
                <w:sz w:val="21"/>
                <w:szCs w:val="21"/>
              </w:rPr>
              <w:t>投标保证金的金额：</w:t>
            </w:r>
            <w:r>
              <w:rPr>
                <w:rFonts w:hint="eastAsia" w:ascii="仿宋" w:hAnsi="仿宋" w:eastAsia="仿宋" w:cs="仿宋"/>
                <w:color w:val="FF0000"/>
                <w:spacing w:val="-2"/>
                <w:sz w:val="21"/>
                <w:szCs w:val="2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50000</w:t>
            </w:r>
            <w:r>
              <w:rPr>
                <w:rFonts w:hint="eastAsia" w:ascii="仿宋" w:hAnsi="仿宋" w:eastAsia="仿宋" w:cs="仿宋"/>
                <w:color w:val="FF0000"/>
                <w:spacing w:val="-2"/>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元</w:t>
            </w:r>
            <w:r>
              <w:rPr>
                <w:rFonts w:hint="eastAsia" w:ascii="仿宋" w:hAnsi="仿宋" w:eastAsia="仿宋" w:cs="仿宋"/>
                <w:spacing w:val="-2"/>
                <w:sz w:val="21"/>
                <w:szCs w:val="21"/>
              </w:rPr>
              <w:t>（</w:t>
            </w:r>
            <w:r>
              <w:rPr>
                <w:rFonts w:hint="eastAsia" w:ascii="仿宋" w:hAnsi="仿宋" w:eastAsia="仿宋" w:cs="仿宋"/>
                <w:spacing w:val="-2"/>
                <w:sz w:val="21"/>
                <w:szCs w:val="21"/>
                <w:lang w:val="en-US" w:eastAsia="zh-CN"/>
              </w:rPr>
              <w:t>伍</w:t>
            </w:r>
            <w:r>
              <w:rPr>
                <w:rFonts w:hint="eastAsia" w:ascii="仿宋" w:hAnsi="仿宋" w:eastAsia="仿宋" w:cs="仿宋"/>
                <w:spacing w:val="-2"/>
                <w:sz w:val="21"/>
                <w:szCs w:val="21"/>
              </w:rPr>
              <w:t>万元整）</w:t>
            </w:r>
          </w:p>
        </w:tc>
      </w:tr>
      <w:tr w14:paraId="722E3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1" w:hRule="atLeast"/>
        </w:trPr>
        <w:tc>
          <w:tcPr>
            <w:tcW w:w="510" w:type="dxa"/>
            <w:vMerge w:val="continue"/>
            <w:tcBorders>
              <w:top w:val="nil"/>
              <w:left w:val="single" w:color="000000" w:sz="12" w:space="0"/>
            </w:tcBorders>
            <w:vAlign w:val="top"/>
          </w:tcPr>
          <w:p w14:paraId="6950F233">
            <w:pPr>
              <w:rPr>
                <w:rFonts w:hint="eastAsia" w:ascii="仿宋" w:hAnsi="仿宋" w:eastAsia="仿宋" w:cs="仿宋"/>
                <w:sz w:val="21"/>
              </w:rPr>
            </w:pPr>
          </w:p>
        </w:tc>
        <w:tc>
          <w:tcPr>
            <w:tcW w:w="8804" w:type="dxa"/>
            <w:gridSpan w:val="2"/>
            <w:tcBorders>
              <w:top w:val="single" w:color="000000" w:sz="4" w:space="0"/>
              <w:right w:val="single" w:color="000000" w:sz="12" w:space="0"/>
            </w:tcBorders>
            <w:vAlign w:val="top"/>
          </w:tcPr>
          <w:p w14:paraId="7DBA5CA1">
            <w:pPr>
              <w:pStyle w:val="14"/>
              <w:keepNext w:val="0"/>
              <w:keepLines w:val="0"/>
              <w:pageBreakBefore w:val="0"/>
              <w:widowControl/>
              <w:kinsoku w:val="0"/>
              <w:wordWrap/>
              <w:overflowPunct/>
              <w:topLinePunct w:val="0"/>
              <w:autoSpaceDE w:val="0"/>
              <w:autoSpaceDN w:val="0"/>
              <w:bidi w:val="0"/>
              <w:adjustRightInd w:val="0"/>
              <w:snapToGrid w:val="0"/>
              <w:spacing w:before="69" w:line="30" w:lineRule="atLeast"/>
              <w:ind w:left="95"/>
              <w:textAlignment w:val="baseline"/>
              <w:rPr>
                <w:rFonts w:hint="eastAsia" w:ascii="仿宋" w:hAnsi="仿宋" w:eastAsia="仿宋" w:cs="仿宋"/>
                <w:sz w:val="21"/>
                <w:szCs w:val="21"/>
              </w:rPr>
            </w:pPr>
            <w:r>
              <w:rPr>
                <w:rFonts w:hint="eastAsia" w:ascii="仿宋" w:hAnsi="仿宋" w:eastAsia="仿宋" w:cs="仿宋"/>
                <w:spacing w:val="-6"/>
                <w:sz w:val="21"/>
                <w:szCs w:val="21"/>
              </w:rPr>
              <w:t>投标保证金交纳要求：</w:t>
            </w:r>
          </w:p>
          <w:p w14:paraId="2C64D5C1">
            <w:pPr>
              <w:pStyle w:val="14"/>
              <w:keepNext w:val="0"/>
              <w:keepLines w:val="0"/>
              <w:pageBreakBefore w:val="0"/>
              <w:widowControl/>
              <w:kinsoku w:val="0"/>
              <w:wordWrap/>
              <w:overflowPunct/>
              <w:topLinePunct w:val="0"/>
              <w:autoSpaceDE w:val="0"/>
              <w:autoSpaceDN w:val="0"/>
              <w:bidi w:val="0"/>
              <w:adjustRightInd w:val="0"/>
              <w:snapToGrid w:val="0"/>
              <w:spacing w:before="11" w:line="30" w:lineRule="atLeast"/>
              <w:ind w:left="92" w:right="93" w:firstLine="227"/>
              <w:textAlignment w:val="baseline"/>
              <w:rPr>
                <w:rFonts w:hint="eastAsia" w:ascii="仿宋" w:hAnsi="仿宋" w:eastAsia="仿宋" w:cs="仿宋"/>
                <w:sz w:val="21"/>
                <w:szCs w:val="21"/>
              </w:rPr>
            </w:pPr>
            <w:r>
              <w:rPr>
                <w:rFonts w:hint="eastAsia" w:ascii="仿宋" w:hAnsi="仿宋" w:eastAsia="仿宋" w:cs="仿宋"/>
                <w:spacing w:val="-2"/>
                <w:sz w:val="21"/>
                <w:szCs w:val="21"/>
              </w:rPr>
              <w:t>1、投标保证金以电汇、网银等转账形式提交的，应在投标截止时间</w:t>
            </w:r>
            <w:r>
              <w:rPr>
                <w:rFonts w:hint="eastAsia" w:ascii="仿宋" w:hAnsi="仿宋" w:eastAsia="仿宋" w:cs="仿宋"/>
                <w:spacing w:val="-37"/>
                <w:sz w:val="21"/>
                <w:szCs w:val="21"/>
              </w:rPr>
              <w:t xml:space="preserve"> </w:t>
            </w:r>
            <w:r>
              <w:rPr>
                <w:rFonts w:hint="eastAsia" w:ascii="仿宋" w:hAnsi="仿宋" w:eastAsia="仿宋" w:cs="仿宋"/>
                <w:color w:val="auto"/>
                <w:spacing w:val="-2"/>
              </w:rPr>
              <w:t>2024</w:t>
            </w:r>
            <w:r>
              <w:rPr>
                <w:rFonts w:hint="eastAsia" w:ascii="仿宋" w:hAnsi="仿宋" w:eastAsia="仿宋" w:cs="仿宋"/>
                <w:color w:val="auto"/>
                <w:spacing w:val="-46"/>
              </w:rPr>
              <w:t xml:space="preserve"> </w:t>
            </w:r>
            <w:r>
              <w:rPr>
                <w:rFonts w:hint="eastAsia" w:ascii="仿宋" w:hAnsi="仿宋" w:eastAsia="仿宋" w:cs="仿宋"/>
                <w:color w:val="auto"/>
                <w:spacing w:val="-2"/>
              </w:rPr>
              <w:t>年</w:t>
            </w:r>
            <w:r>
              <w:rPr>
                <w:rFonts w:hint="eastAsia" w:ascii="仿宋" w:hAnsi="仿宋" w:eastAsia="仿宋" w:cs="仿宋"/>
                <w:color w:val="auto"/>
                <w:spacing w:val="-30"/>
              </w:rPr>
              <w:t xml:space="preserve"> </w:t>
            </w:r>
            <w:r>
              <w:rPr>
                <w:rFonts w:hint="eastAsia" w:ascii="仿宋" w:hAnsi="仿宋" w:eastAsia="仿宋" w:cs="仿宋"/>
                <w:color w:val="auto"/>
                <w:spacing w:val="-3"/>
                <w:lang w:val="en-US" w:eastAsia="zh-CN"/>
              </w:rPr>
              <w:t>12</w:t>
            </w:r>
            <w:r>
              <w:rPr>
                <w:rFonts w:hint="eastAsia" w:ascii="仿宋" w:hAnsi="仿宋" w:eastAsia="仿宋" w:cs="仿宋"/>
                <w:color w:val="auto"/>
                <w:spacing w:val="-42"/>
              </w:rPr>
              <w:t xml:space="preserve"> </w:t>
            </w:r>
            <w:r>
              <w:rPr>
                <w:rFonts w:hint="eastAsia" w:ascii="仿宋" w:hAnsi="仿宋" w:eastAsia="仿宋" w:cs="仿宋"/>
                <w:color w:val="auto"/>
                <w:spacing w:val="-3"/>
              </w:rPr>
              <w:t>月</w:t>
            </w:r>
            <w:r>
              <w:rPr>
                <w:rFonts w:hint="eastAsia" w:ascii="仿宋" w:hAnsi="仿宋" w:eastAsia="仿宋" w:cs="仿宋"/>
                <w:color w:val="auto"/>
                <w:spacing w:val="-30"/>
                <w:lang w:val="en-US" w:eastAsia="zh-CN"/>
              </w:rPr>
              <w:t xml:space="preserve">4 </w:t>
            </w:r>
            <w:r>
              <w:rPr>
                <w:rFonts w:hint="eastAsia" w:ascii="仿宋" w:hAnsi="仿宋" w:eastAsia="仿宋" w:cs="仿宋"/>
                <w:color w:val="auto"/>
                <w:spacing w:val="-3"/>
              </w:rPr>
              <w:t>日</w:t>
            </w:r>
            <w:r>
              <w:rPr>
                <w:rFonts w:hint="eastAsia" w:ascii="仿宋" w:hAnsi="仿宋" w:eastAsia="仿宋" w:cs="仿宋"/>
              </w:rPr>
              <w:t xml:space="preserve"> </w:t>
            </w:r>
            <w:r>
              <w:rPr>
                <w:rFonts w:hint="eastAsia" w:ascii="仿宋" w:hAnsi="仿宋" w:eastAsia="仿宋" w:cs="仿宋"/>
                <w:spacing w:val="-2"/>
              </w:rPr>
              <w:t>1</w:t>
            </w:r>
            <w:r>
              <w:rPr>
                <w:rFonts w:hint="eastAsia" w:ascii="仿宋" w:hAnsi="仿宋" w:eastAsia="仿宋" w:cs="仿宋"/>
                <w:spacing w:val="-2"/>
                <w:lang w:val="en-US" w:eastAsia="zh-CN"/>
              </w:rPr>
              <w:t>1</w:t>
            </w:r>
            <w:r>
              <w:rPr>
                <w:rFonts w:hint="eastAsia" w:ascii="仿宋" w:hAnsi="仿宋" w:eastAsia="仿宋" w:cs="仿宋"/>
                <w:spacing w:val="-2"/>
              </w:rPr>
              <w:t>:</w:t>
            </w:r>
            <w:r>
              <w:rPr>
                <w:rFonts w:hint="eastAsia" w:ascii="仿宋" w:hAnsi="仿宋" w:eastAsia="仿宋" w:cs="仿宋"/>
                <w:spacing w:val="-2"/>
                <w:lang w:val="en-US" w:eastAsia="zh-CN"/>
              </w:rPr>
              <w:t>0</w:t>
            </w:r>
            <w:r>
              <w:rPr>
                <w:rFonts w:hint="eastAsia" w:ascii="仿宋" w:hAnsi="仿宋" w:eastAsia="仿宋" w:cs="仿宋"/>
                <w:spacing w:val="-2"/>
              </w:rPr>
              <w:t>0</w:t>
            </w:r>
            <w:r>
              <w:rPr>
                <w:rFonts w:hint="eastAsia" w:ascii="仿宋" w:hAnsi="仿宋" w:eastAsia="仿宋" w:cs="仿宋"/>
                <w:spacing w:val="-39"/>
              </w:rPr>
              <w:t xml:space="preserve"> </w:t>
            </w:r>
            <w:r>
              <w:rPr>
                <w:rFonts w:hint="eastAsia" w:ascii="仿宋" w:hAnsi="仿宋" w:eastAsia="仿宋" w:cs="仿宋"/>
                <w:spacing w:val="-2"/>
              </w:rPr>
              <w:t>时（北京时间）</w:t>
            </w:r>
            <w:r>
              <w:rPr>
                <w:rFonts w:hint="eastAsia" w:ascii="仿宋" w:hAnsi="仿宋" w:eastAsia="仿宋" w:cs="仿宋"/>
                <w:spacing w:val="-2"/>
                <w:sz w:val="21"/>
                <w:szCs w:val="21"/>
              </w:rPr>
              <w:t>前以总公司的基本账户一次性汇入指定账户（以到账时间为准</w:t>
            </w:r>
            <w:r>
              <w:rPr>
                <w:rFonts w:hint="eastAsia" w:ascii="仿宋" w:hAnsi="仿宋" w:eastAsia="仿宋" w:cs="仿宋"/>
                <w:sz w:val="21"/>
                <w:szCs w:val="21"/>
              </w:rPr>
              <w:t>），</w:t>
            </w:r>
            <w:r>
              <w:rPr>
                <w:rFonts w:hint="eastAsia" w:ascii="仿宋" w:hAnsi="仿宋" w:eastAsia="仿宋" w:cs="仿宋"/>
                <w:spacing w:val="-2"/>
                <w:sz w:val="21"/>
                <w:szCs w:val="21"/>
              </w:rPr>
              <w:t>不</w:t>
            </w:r>
            <w:r>
              <w:rPr>
                <w:rFonts w:hint="eastAsia" w:ascii="仿宋" w:hAnsi="仿宋" w:eastAsia="仿宋" w:cs="仿宋"/>
                <w:sz w:val="21"/>
                <w:szCs w:val="21"/>
              </w:rPr>
              <w:t xml:space="preserve"> </w:t>
            </w:r>
            <w:r>
              <w:rPr>
                <w:rFonts w:hint="eastAsia" w:ascii="仿宋" w:hAnsi="仿宋" w:eastAsia="仿宋" w:cs="仿宋"/>
                <w:spacing w:val="-5"/>
                <w:sz w:val="21"/>
                <w:szCs w:val="21"/>
              </w:rPr>
              <w:t>接受现金及任何个人汇款。确认到账后，</w:t>
            </w:r>
            <w:r>
              <w:rPr>
                <w:rFonts w:hint="eastAsia" w:ascii="仿宋" w:hAnsi="仿宋" w:eastAsia="仿宋" w:cs="仿宋"/>
                <w:spacing w:val="67"/>
                <w:sz w:val="21"/>
                <w:szCs w:val="21"/>
              </w:rPr>
              <w:t xml:space="preserve"> </w:t>
            </w:r>
            <w:r>
              <w:rPr>
                <w:rFonts w:hint="eastAsia" w:ascii="仿宋" w:hAnsi="仿宋" w:eastAsia="仿宋" w:cs="仿宋"/>
                <w:spacing w:val="-5"/>
                <w:sz w:val="21"/>
                <w:szCs w:val="21"/>
              </w:rPr>
              <w:t>持银行交款单、基本户开户许可证（基本存款账户信</w:t>
            </w:r>
            <w:r>
              <w:rPr>
                <w:rFonts w:hint="eastAsia" w:ascii="仿宋" w:hAnsi="仿宋" w:eastAsia="仿宋" w:cs="仿宋"/>
                <w:sz w:val="21"/>
                <w:szCs w:val="21"/>
              </w:rPr>
              <w:t xml:space="preserve"> </w:t>
            </w:r>
            <w:r>
              <w:rPr>
                <w:rFonts w:hint="eastAsia" w:ascii="仿宋" w:hAnsi="仿宋" w:eastAsia="仿宋" w:cs="仿宋"/>
                <w:spacing w:val="1"/>
                <w:sz w:val="21"/>
                <w:szCs w:val="21"/>
              </w:rPr>
              <w:t>息）到乌恰县政务服务和公共资源交易中心（乌恰县天合路</w:t>
            </w:r>
            <w:r>
              <w:rPr>
                <w:rFonts w:hint="eastAsia" w:ascii="仿宋" w:hAnsi="仿宋" w:eastAsia="仿宋" w:cs="仿宋"/>
                <w:spacing w:val="-22"/>
                <w:sz w:val="21"/>
                <w:szCs w:val="21"/>
              </w:rPr>
              <w:t xml:space="preserve"> </w:t>
            </w:r>
            <w:r>
              <w:rPr>
                <w:rFonts w:hint="eastAsia" w:ascii="仿宋" w:hAnsi="仿宋" w:eastAsia="仿宋" w:cs="仿宋"/>
                <w:spacing w:val="1"/>
                <w:sz w:val="21"/>
                <w:szCs w:val="21"/>
              </w:rPr>
              <w:t>32</w:t>
            </w:r>
            <w:r>
              <w:rPr>
                <w:rFonts w:hint="eastAsia" w:ascii="仿宋" w:hAnsi="仿宋" w:eastAsia="仿宋" w:cs="仿宋"/>
                <w:spacing w:val="-37"/>
                <w:sz w:val="21"/>
                <w:szCs w:val="21"/>
              </w:rPr>
              <w:t xml:space="preserve"> </w:t>
            </w:r>
            <w:r>
              <w:rPr>
                <w:rFonts w:hint="eastAsia" w:ascii="仿宋" w:hAnsi="仿宋" w:eastAsia="仿宋" w:cs="仿宋"/>
                <w:spacing w:val="1"/>
                <w:sz w:val="21"/>
                <w:szCs w:val="21"/>
              </w:rPr>
              <w:t>号）换取票据收据（或与财务</w:t>
            </w:r>
            <w:r>
              <w:rPr>
                <w:rFonts w:hint="eastAsia" w:ascii="仿宋" w:hAnsi="仿宋" w:eastAsia="仿宋" w:cs="仿宋"/>
                <w:sz w:val="21"/>
                <w:szCs w:val="21"/>
              </w:rPr>
              <w:t xml:space="preserve"> </w:t>
            </w:r>
            <w:r>
              <w:rPr>
                <w:rFonts w:hint="eastAsia" w:ascii="仿宋" w:hAnsi="仿宋" w:eastAsia="仿宋" w:cs="仿宋"/>
                <w:spacing w:val="-1"/>
                <w:sz w:val="21"/>
                <w:szCs w:val="21"/>
              </w:rPr>
              <w:t>人员联系</w:t>
            </w:r>
            <w:r>
              <w:rPr>
                <w:rFonts w:hint="eastAsia" w:ascii="仿宋" w:hAnsi="仿宋" w:eastAsia="仿宋" w:cs="仿宋"/>
                <w:sz w:val="21"/>
                <w:szCs w:val="21"/>
              </w:rPr>
              <w:t>），</w:t>
            </w:r>
            <w:r>
              <w:rPr>
                <w:rFonts w:hint="eastAsia" w:ascii="仿宋" w:hAnsi="仿宋" w:eastAsia="仿宋" w:cs="仿宋"/>
                <w:spacing w:val="-1"/>
                <w:sz w:val="21"/>
                <w:szCs w:val="21"/>
              </w:rPr>
              <w:t>项目开具的票据收据和银行汇款凭证</w:t>
            </w:r>
            <w:r>
              <w:rPr>
                <w:rFonts w:hint="eastAsia" w:ascii="仿宋" w:hAnsi="仿宋" w:eastAsia="仿宋" w:cs="仿宋"/>
                <w:b/>
                <w:bCs/>
                <w:spacing w:val="-1"/>
                <w:sz w:val="21"/>
                <w:szCs w:val="21"/>
              </w:rPr>
              <w:t>原件须扫描上传</w:t>
            </w:r>
            <w:r>
              <w:rPr>
                <w:rFonts w:hint="eastAsia" w:ascii="仿宋" w:hAnsi="仿宋" w:eastAsia="仿宋" w:cs="仿宋"/>
                <w:spacing w:val="-1"/>
                <w:sz w:val="21"/>
                <w:szCs w:val="21"/>
              </w:rPr>
              <w:t>，标书内附有此票据收据。</w:t>
            </w:r>
          </w:p>
          <w:p w14:paraId="7A579C9E">
            <w:pPr>
              <w:pStyle w:val="14"/>
              <w:keepNext w:val="0"/>
              <w:keepLines w:val="0"/>
              <w:pageBreakBefore w:val="0"/>
              <w:widowControl/>
              <w:kinsoku w:val="0"/>
              <w:wordWrap/>
              <w:overflowPunct/>
              <w:topLinePunct w:val="0"/>
              <w:autoSpaceDE w:val="0"/>
              <w:autoSpaceDN w:val="0"/>
              <w:bidi w:val="0"/>
              <w:adjustRightInd w:val="0"/>
              <w:snapToGrid w:val="0"/>
              <w:spacing w:before="40" w:line="30" w:lineRule="atLeast"/>
              <w:ind w:left="94" w:right="34" w:firstLine="211"/>
              <w:textAlignment w:val="baseline"/>
              <w:rPr>
                <w:rFonts w:hint="eastAsia" w:ascii="仿宋" w:hAnsi="仿宋" w:eastAsia="仿宋" w:cs="仿宋"/>
                <w:sz w:val="21"/>
                <w:szCs w:val="21"/>
              </w:rPr>
            </w:pPr>
            <w:r>
              <w:rPr>
                <w:rFonts w:hint="eastAsia" w:ascii="仿宋" w:hAnsi="仿宋" w:eastAsia="仿宋" w:cs="仿宋"/>
                <w:spacing w:val="-5"/>
                <w:sz w:val="21"/>
                <w:szCs w:val="21"/>
              </w:rPr>
              <w:t>2、投标保证金以保函等票据形式提交的，</w:t>
            </w:r>
            <w:r>
              <w:rPr>
                <w:rFonts w:hint="eastAsia" w:ascii="仿宋" w:hAnsi="仿宋" w:eastAsia="仿宋" w:cs="仿宋"/>
                <w:spacing w:val="-6"/>
                <w:sz w:val="21"/>
                <w:szCs w:val="21"/>
              </w:rPr>
              <w:t>金融机构、担保机构出具的票据</w:t>
            </w:r>
            <w:r>
              <w:rPr>
                <w:rFonts w:hint="eastAsia" w:ascii="仿宋" w:hAnsi="仿宋" w:eastAsia="仿宋" w:cs="仿宋"/>
                <w:b/>
                <w:bCs/>
                <w:spacing w:val="-6"/>
                <w:sz w:val="21"/>
                <w:szCs w:val="21"/>
              </w:rPr>
              <w:t>原件须扫描上传</w:t>
            </w:r>
            <w:r>
              <w:rPr>
                <w:rFonts w:hint="eastAsia" w:ascii="仿宋" w:hAnsi="仿宋" w:eastAsia="仿宋" w:cs="仿宋"/>
                <w:spacing w:val="-6"/>
                <w:sz w:val="21"/>
                <w:szCs w:val="21"/>
              </w:rPr>
              <w:t>，</w:t>
            </w:r>
            <w:r>
              <w:rPr>
                <w:rFonts w:hint="eastAsia" w:ascii="仿宋" w:hAnsi="仿宋" w:eastAsia="仿宋" w:cs="仿宋"/>
                <w:sz w:val="21"/>
                <w:szCs w:val="21"/>
              </w:rPr>
              <w:t xml:space="preserve"> </w:t>
            </w:r>
            <w:r>
              <w:rPr>
                <w:rFonts w:hint="eastAsia" w:ascii="仿宋" w:hAnsi="仿宋" w:eastAsia="仿宋" w:cs="仿宋"/>
                <w:spacing w:val="-4"/>
                <w:sz w:val="21"/>
                <w:szCs w:val="21"/>
              </w:rPr>
              <w:t>标书内附有此票据。</w:t>
            </w:r>
          </w:p>
          <w:p w14:paraId="0F809273">
            <w:pPr>
              <w:pStyle w:val="14"/>
              <w:keepNext w:val="0"/>
              <w:keepLines w:val="0"/>
              <w:pageBreakBefore w:val="0"/>
              <w:widowControl/>
              <w:kinsoku w:val="0"/>
              <w:wordWrap/>
              <w:overflowPunct/>
              <w:topLinePunct w:val="0"/>
              <w:autoSpaceDE w:val="0"/>
              <w:autoSpaceDN w:val="0"/>
              <w:bidi w:val="0"/>
              <w:adjustRightInd w:val="0"/>
              <w:snapToGrid w:val="0"/>
              <w:spacing w:before="41" w:line="30" w:lineRule="atLeast"/>
              <w:ind w:left="94" w:right="104" w:firstLine="213"/>
              <w:textAlignment w:val="baseline"/>
              <w:rPr>
                <w:rFonts w:hint="eastAsia" w:ascii="仿宋" w:hAnsi="仿宋" w:eastAsia="仿宋" w:cs="仿宋"/>
                <w:sz w:val="21"/>
                <w:szCs w:val="21"/>
              </w:rPr>
            </w:pPr>
            <w:r>
              <w:rPr>
                <w:rFonts w:hint="eastAsia" w:ascii="仿宋" w:hAnsi="仿宋" w:eastAsia="仿宋" w:cs="仿宋"/>
                <w:spacing w:val="2"/>
                <w:sz w:val="21"/>
                <w:szCs w:val="21"/>
              </w:rPr>
              <w:t>3、有效投标保证金成功交纳后，截止开标时间，供应商无正当理由不</w:t>
            </w:r>
            <w:r>
              <w:rPr>
                <w:rFonts w:hint="eastAsia" w:ascii="仿宋" w:hAnsi="仿宋" w:eastAsia="仿宋" w:cs="仿宋"/>
                <w:spacing w:val="1"/>
                <w:sz w:val="21"/>
                <w:szCs w:val="21"/>
              </w:rPr>
              <w:t>参加该项目投标且不</w:t>
            </w:r>
            <w:r>
              <w:rPr>
                <w:rFonts w:hint="eastAsia" w:ascii="仿宋" w:hAnsi="仿宋" w:eastAsia="仿宋" w:cs="仿宋"/>
                <w:sz w:val="21"/>
                <w:szCs w:val="21"/>
              </w:rPr>
              <w:t xml:space="preserve"> </w:t>
            </w:r>
            <w:r>
              <w:rPr>
                <w:rFonts w:hint="eastAsia" w:ascii="仿宋" w:hAnsi="仿宋" w:eastAsia="仿宋" w:cs="仿宋"/>
                <w:spacing w:val="-3"/>
                <w:sz w:val="21"/>
                <w:szCs w:val="21"/>
              </w:rPr>
              <w:t>递交弃标函，投标保证金不予退还。</w:t>
            </w:r>
          </w:p>
          <w:p w14:paraId="3F43F3D5">
            <w:pPr>
              <w:pStyle w:val="14"/>
              <w:keepNext w:val="0"/>
              <w:keepLines w:val="0"/>
              <w:pageBreakBefore w:val="0"/>
              <w:widowControl/>
              <w:kinsoku w:val="0"/>
              <w:wordWrap/>
              <w:overflowPunct/>
              <w:topLinePunct w:val="0"/>
              <w:autoSpaceDE w:val="0"/>
              <w:autoSpaceDN w:val="0"/>
              <w:bidi w:val="0"/>
              <w:adjustRightInd w:val="0"/>
              <w:snapToGrid w:val="0"/>
              <w:spacing w:before="41" w:line="30" w:lineRule="atLeast"/>
              <w:ind w:left="306" w:right="4494" w:hanging="2"/>
              <w:textAlignment w:val="baseline"/>
              <w:rPr>
                <w:rFonts w:hint="eastAsia" w:ascii="仿宋" w:hAnsi="仿宋" w:eastAsia="仿宋" w:cs="仿宋"/>
                <w:sz w:val="21"/>
                <w:szCs w:val="21"/>
              </w:rPr>
            </w:pPr>
            <w:r>
              <w:rPr>
                <w:rFonts w:hint="eastAsia" w:ascii="仿宋" w:hAnsi="仿宋" w:eastAsia="仿宋" w:cs="仿宋"/>
                <w:spacing w:val="-1"/>
                <w:sz w:val="21"/>
                <w:szCs w:val="21"/>
              </w:rPr>
              <w:t>户名：乌恰县政务服务和公共资源交易中心</w:t>
            </w:r>
            <w:r>
              <w:rPr>
                <w:rFonts w:hint="eastAsia" w:ascii="仿宋" w:hAnsi="仿宋" w:eastAsia="仿宋" w:cs="仿宋"/>
                <w:spacing w:val="8"/>
                <w:sz w:val="21"/>
                <w:szCs w:val="21"/>
              </w:rPr>
              <w:t xml:space="preserve"> </w:t>
            </w:r>
            <w:r>
              <w:rPr>
                <w:rFonts w:hint="eastAsia" w:ascii="仿宋" w:hAnsi="仿宋" w:eastAsia="仿宋" w:cs="仿宋"/>
                <w:spacing w:val="-1"/>
                <w:sz w:val="21"/>
                <w:szCs w:val="21"/>
              </w:rPr>
              <w:t>账号：30470101040018134</w:t>
            </w:r>
          </w:p>
          <w:p w14:paraId="54F4DA71">
            <w:pPr>
              <w:pStyle w:val="14"/>
              <w:keepNext w:val="0"/>
              <w:keepLines w:val="0"/>
              <w:pageBreakBefore w:val="0"/>
              <w:widowControl/>
              <w:kinsoku w:val="0"/>
              <w:wordWrap/>
              <w:overflowPunct/>
              <w:topLinePunct w:val="0"/>
              <w:autoSpaceDE w:val="0"/>
              <w:autoSpaceDN w:val="0"/>
              <w:bidi w:val="0"/>
              <w:adjustRightInd w:val="0"/>
              <w:snapToGrid w:val="0"/>
              <w:spacing w:before="28" w:line="30" w:lineRule="atLeast"/>
              <w:ind w:left="304" w:right="5544" w:firstLine="2"/>
              <w:textAlignment w:val="baseline"/>
              <w:rPr>
                <w:rFonts w:hint="eastAsia" w:ascii="仿宋" w:hAnsi="仿宋" w:eastAsia="仿宋" w:cs="仿宋"/>
                <w:sz w:val="21"/>
                <w:szCs w:val="21"/>
              </w:rPr>
            </w:pPr>
            <w:r>
              <w:rPr>
                <w:rFonts w:hint="eastAsia" w:ascii="仿宋" w:hAnsi="仿宋" w:eastAsia="仿宋" w:cs="仿宋"/>
                <w:spacing w:val="-1"/>
                <w:sz w:val="21"/>
                <w:szCs w:val="21"/>
              </w:rPr>
              <w:t>行名：中国农业银行乌恰县支行</w:t>
            </w:r>
            <w:r>
              <w:rPr>
                <w:rFonts w:hint="eastAsia" w:ascii="仿宋" w:hAnsi="仿宋" w:eastAsia="仿宋" w:cs="仿宋"/>
                <w:spacing w:val="1"/>
                <w:sz w:val="21"/>
                <w:szCs w:val="21"/>
              </w:rPr>
              <w:t xml:space="preserve"> </w:t>
            </w:r>
            <w:r>
              <w:rPr>
                <w:rFonts w:hint="eastAsia" w:ascii="仿宋" w:hAnsi="仿宋" w:eastAsia="仿宋" w:cs="仿宋"/>
                <w:spacing w:val="-2"/>
                <w:sz w:val="21"/>
                <w:szCs w:val="21"/>
              </w:rPr>
              <w:t>联系人：唐先生</w:t>
            </w:r>
          </w:p>
          <w:p w14:paraId="54A222FB">
            <w:pPr>
              <w:pStyle w:val="14"/>
              <w:keepNext w:val="0"/>
              <w:keepLines w:val="0"/>
              <w:pageBreakBefore w:val="0"/>
              <w:widowControl/>
              <w:kinsoku w:val="0"/>
              <w:wordWrap/>
              <w:overflowPunct/>
              <w:topLinePunct w:val="0"/>
              <w:autoSpaceDE w:val="0"/>
              <w:autoSpaceDN w:val="0"/>
              <w:bidi w:val="0"/>
              <w:adjustRightInd w:val="0"/>
              <w:snapToGrid w:val="0"/>
              <w:spacing w:before="30" w:line="30" w:lineRule="atLeast"/>
              <w:ind w:left="327"/>
              <w:textAlignment w:val="baseline"/>
              <w:rPr>
                <w:rFonts w:hint="eastAsia" w:ascii="仿宋" w:hAnsi="仿宋" w:eastAsia="仿宋" w:cs="仿宋"/>
                <w:sz w:val="21"/>
                <w:szCs w:val="21"/>
              </w:rPr>
            </w:pPr>
            <w:r>
              <w:rPr>
                <w:rFonts w:hint="eastAsia" w:ascii="仿宋" w:hAnsi="仿宋" w:eastAsia="仿宋" w:cs="仿宋"/>
                <w:spacing w:val="-1"/>
                <w:sz w:val="21"/>
                <w:szCs w:val="21"/>
              </w:rPr>
              <w:t>电话：0908-4623359、1550</w:t>
            </w:r>
            <w:r>
              <w:rPr>
                <w:rFonts w:hint="eastAsia" w:ascii="仿宋" w:hAnsi="仿宋" w:eastAsia="仿宋" w:cs="仿宋"/>
                <w:spacing w:val="-2"/>
                <w:sz w:val="21"/>
                <w:szCs w:val="21"/>
              </w:rPr>
              <w:t>9080607</w:t>
            </w:r>
          </w:p>
          <w:p w14:paraId="75C939CF">
            <w:pPr>
              <w:pStyle w:val="14"/>
              <w:keepNext w:val="0"/>
              <w:keepLines w:val="0"/>
              <w:pageBreakBefore w:val="0"/>
              <w:widowControl/>
              <w:kinsoku w:val="0"/>
              <w:wordWrap/>
              <w:overflowPunct/>
              <w:topLinePunct w:val="0"/>
              <w:autoSpaceDE w:val="0"/>
              <w:autoSpaceDN w:val="0"/>
              <w:bidi w:val="0"/>
              <w:adjustRightInd w:val="0"/>
              <w:snapToGrid w:val="0"/>
              <w:spacing w:before="38" w:line="30" w:lineRule="atLeast"/>
              <w:ind w:left="305" w:right="4087" w:firstLine="3"/>
              <w:textAlignment w:val="baseline"/>
              <w:rPr>
                <w:rFonts w:hint="eastAsia" w:ascii="仿宋" w:hAnsi="仿宋" w:eastAsia="仿宋" w:cs="仿宋"/>
                <w:sz w:val="21"/>
                <w:szCs w:val="21"/>
              </w:rPr>
            </w:pPr>
            <w:r>
              <w:rPr>
                <w:rFonts w:hint="eastAsia" w:ascii="仿宋" w:hAnsi="仿宋" w:eastAsia="仿宋" w:cs="仿宋"/>
                <w:spacing w:val="-2"/>
                <w:sz w:val="21"/>
                <w:szCs w:val="21"/>
              </w:rPr>
              <w:t>（备注：必须写清楚某某公司某某项目保证金）</w:t>
            </w:r>
            <w:r>
              <w:rPr>
                <w:rFonts w:hint="eastAsia" w:ascii="仿宋" w:hAnsi="仿宋" w:eastAsia="仿宋" w:cs="仿宋"/>
                <w:spacing w:val="13"/>
                <w:sz w:val="21"/>
                <w:szCs w:val="21"/>
              </w:rPr>
              <w:t xml:space="preserve"> </w:t>
            </w:r>
            <w:r>
              <w:rPr>
                <w:rFonts w:hint="eastAsia" w:ascii="仿宋" w:hAnsi="仿宋" w:eastAsia="仿宋" w:cs="仿宋"/>
                <w:spacing w:val="-1"/>
                <w:sz w:val="21"/>
                <w:szCs w:val="21"/>
              </w:rPr>
              <w:t>投标退保证金需准备以下相关资料</w:t>
            </w:r>
          </w:p>
          <w:p w14:paraId="76836D00">
            <w:pPr>
              <w:pStyle w:val="14"/>
              <w:keepNext w:val="0"/>
              <w:keepLines w:val="0"/>
              <w:pageBreakBefore w:val="0"/>
              <w:widowControl/>
              <w:kinsoku w:val="0"/>
              <w:wordWrap/>
              <w:overflowPunct/>
              <w:topLinePunct w:val="0"/>
              <w:autoSpaceDE w:val="0"/>
              <w:autoSpaceDN w:val="0"/>
              <w:bidi w:val="0"/>
              <w:adjustRightInd w:val="0"/>
              <w:snapToGrid w:val="0"/>
              <w:spacing w:before="29" w:line="30" w:lineRule="atLeast"/>
              <w:ind w:left="318"/>
              <w:textAlignment w:val="baseline"/>
              <w:rPr>
                <w:rFonts w:hint="eastAsia" w:ascii="仿宋" w:hAnsi="仿宋" w:eastAsia="仿宋" w:cs="仿宋"/>
                <w:color w:val="auto"/>
                <w:sz w:val="21"/>
                <w:szCs w:val="21"/>
              </w:rPr>
            </w:pPr>
            <w:r>
              <w:rPr>
                <w:rFonts w:hint="eastAsia" w:ascii="仿宋" w:hAnsi="仿宋" w:eastAsia="仿宋" w:cs="仿宋"/>
                <w:color w:val="auto"/>
                <w:spacing w:val="-3"/>
                <w:sz w:val="21"/>
                <w:szCs w:val="21"/>
              </w:rPr>
              <w:t>1．本单位给投标公司开的收据原件；5 日内办理</w:t>
            </w:r>
          </w:p>
          <w:p w14:paraId="78EF77A6">
            <w:pPr>
              <w:pStyle w:val="14"/>
              <w:keepNext w:val="0"/>
              <w:keepLines w:val="0"/>
              <w:pageBreakBefore w:val="0"/>
              <w:widowControl/>
              <w:kinsoku w:val="0"/>
              <w:wordWrap/>
              <w:overflowPunct/>
              <w:topLinePunct w:val="0"/>
              <w:autoSpaceDE w:val="0"/>
              <w:autoSpaceDN w:val="0"/>
              <w:bidi w:val="0"/>
              <w:adjustRightInd w:val="0"/>
              <w:snapToGrid w:val="0"/>
              <w:spacing w:before="41" w:line="30" w:lineRule="atLeast"/>
              <w:ind w:left="305"/>
              <w:textAlignment w:val="baseline"/>
              <w:rPr>
                <w:rFonts w:hint="eastAsia" w:ascii="仿宋" w:hAnsi="仿宋" w:eastAsia="仿宋" w:cs="仿宋"/>
                <w:color w:val="auto"/>
                <w:sz w:val="21"/>
                <w:szCs w:val="21"/>
              </w:rPr>
            </w:pPr>
            <w:r>
              <w:rPr>
                <w:rFonts w:hint="eastAsia" w:ascii="仿宋" w:hAnsi="仿宋" w:eastAsia="仿宋" w:cs="仿宋"/>
                <w:color w:val="auto"/>
                <w:spacing w:val="-3"/>
                <w:sz w:val="21"/>
                <w:szCs w:val="21"/>
              </w:rPr>
              <w:t>2．投标公司请给我单位反开收据原件；5 日内办理</w:t>
            </w:r>
          </w:p>
          <w:p w14:paraId="732C473E">
            <w:pPr>
              <w:pStyle w:val="14"/>
              <w:keepNext w:val="0"/>
              <w:keepLines w:val="0"/>
              <w:pageBreakBefore w:val="0"/>
              <w:widowControl/>
              <w:kinsoku w:val="0"/>
              <w:wordWrap/>
              <w:overflowPunct/>
              <w:topLinePunct w:val="0"/>
              <w:autoSpaceDE w:val="0"/>
              <w:autoSpaceDN w:val="0"/>
              <w:bidi w:val="0"/>
              <w:adjustRightInd w:val="0"/>
              <w:snapToGrid w:val="0"/>
              <w:spacing w:before="39" w:line="30" w:lineRule="atLeast"/>
              <w:ind w:left="307"/>
              <w:textAlignment w:val="baseline"/>
              <w:rPr>
                <w:rFonts w:hint="eastAsia" w:ascii="仿宋" w:hAnsi="仿宋" w:eastAsia="仿宋" w:cs="仿宋"/>
                <w:color w:val="auto"/>
                <w:sz w:val="21"/>
                <w:szCs w:val="21"/>
              </w:rPr>
            </w:pPr>
            <w:r>
              <w:rPr>
                <w:rFonts w:hint="eastAsia" w:ascii="仿宋" w:hAnsi="仿宋" w:eastAsia="仿宋" w:cs="仿宋"/>
                <w:color w:val="auto"/>
                <w:spacing w:val="-1"/>
                <w:sz w:val="21"/>
                <w:szCs w:val="21"/>
              </w:rPr>
              <w:t>3．开户许可证复印件及联系方式</w:t>
            </w:r>
          </w:p>
          <w:p w14:paraId="11E12FE9">
            <w:pPr>
              <w:pStyle w:val="14"/>
              <w:keepNext w:val="0"/>
              <w:keepLines w:val="0"/>
              <w:pageBreakBefore w:val="0"/>
              <w:widowControl/>
              <w:kinsoku w:val="0"/>
              <w:wordWrap/>
              <w:overflowPunct/>
              <w:topLinePunct w:val="0"/>
              <w:autoSpaceDE w:val="0"/>
              <w:autoSpaceDN w:val="0"/>
              <w:bidi w:val="0"/>
              <w:adjustRightInd w:val="0"/>
              <w:snapToGrid w:val="0"/>
              <w:spacing w:before="40" w:line="30" w:lineRule="atLeast"/>
              <w:ind w:left="302"/>
              <w:textAlignment w:val="baseline"/>
              <w:rPr>
                <w:rFonts w:hint="eastAsia" w:ascii="仿宋" w:hAnsi="仿宋" w:eastAsia="仿宋" w:cs="仿宋"/>
                <w:color w:val="auto"/>
                <w:sz w:val="21"/>
                <w:szCs w:val="21"/>
              </w:rPr>
            </w:pPr>
            <w:r>
              <w:rPr>
                <w:rFonts w:hint="eastAsia" w:ascii="仿宋" w:hAnsi="仿宋" w:eastAsia="仿宋" w:cs="仿宋"/>
                <w:color w:val="auto"/>
                <w:spacing w:val="-1"/>
                <w:sz w:val="21"/>
                <w:szCs w:val="21"/>
              </w:rPr>
              <w:t>4．银行打保证金的电子回单复印件</w:t>
            </w:r>
          </w:p>
          <w:p w14:paraId="07422185">
            <w:pPr>
              <w:pStyle w:val="14"/>
              <w:keepNext w:val="0"/>
              <w:keepLines w:val="0"/>
              <w:pageBreakBefore w:val="0"/>
              <w:widowControl/>
              <w:kinsoku w:val="0"/>
              <w:wordWrap/>
              <w:overflowPunct/>
              <w:topLinePunct w:val="0"/>
              <w:autoSpaceDE w:val="0"/>
              <w:autoSpaceDN w:val="0"/>
              <w:bidi w:val="0"/>
              <w:adjustRightInd w:val="0"/>
              <w:snapToGrid w:val="0"/>
              <w:spacing w:before="40" w:line="30" w:lineRule="atLeast"/>
              <w:ind w:left="307"/>
              <w:textAlignment w:val="baseline"/>
              <w:rPr>
                <w:rFonts w:hint="eastAsia" w:ascii="仿宋" w:hAnsi="仿宋" w:eastAsia="仿宋" w:cs="仿宋"/>
                <w:color w:val="auto"/>
                <w:sz w:val="21"/>
                <w:szCs w:val="21"/>
              </w:rPr>
            </w:pPr>
            <w:r>
              <w:rPr>
                <w:rFonts w:hint="eastAsia" w:ascii="仿宋" w:hAnsi="仿宋" w:eastAsia="仿宋" w:cs="仿宋"/>
                <w:color w:val="auto"/>
                <w:spacing w:val="-1"/>
                <w:sz w:val="21"/>
                <w:szCs w:val="21"/>
              </w:rPr>
              <w:t>5．中标企业需提供合同</w:t>
            </w:r>
          </w:p>
          <w:p w14:paraId="5E93521B">
            <w:pPr>
              <w:pStyle w:val="14"/>
              <w:keepNext w:val="0"/>
              <w:keepLines w:val="0"/>
              <w:pageBreakBefore w:val="0"/>
              <w:widowControl/>
              <w:kinsoku w:val="0"/>
              <w:wordWrap/>
              <w:overflowPunct/>
              <w:topLinePunct w:val="0"/>
              <w:autoSpaceDE w:val="0"/>
              <w:autoSpaceDN w:val="0"/>
              <w:bidi w:val="0"/>
              <w:adjustRightInd w:val="0"/>
              <w:snapToGrid w:val="0"/>
              <w:spacing w:before="41" w:line="30" w:lineRule="atLeast"/>
              <w:ind w:left="109"/>
              <w:textAlignment w:val="baseline"/>
              <w:rPr>
                <w:rFonts w:hint="eastAsia" w:ascii="仿宋" w:hAnsi="仿宋" w:eastAsia="仿宋" w:cs="仿宋"/>
                <w:sz w:val="21"/>
                <w:szCs w:val="21"/>
              </w:rPr>
            </w:pPr>
            <w:r>
              <w:rPr>
                <w:rFonts w:hint="eastAsia" w:ascii="仿宋" w:hAnsi="仿宋" w:eastAsia="仿宋" w:cs="仿宋"/>
                <w:spacing w:val="-2"/>
                <w:sz w:val="21"/>
                <w:szCs w:val="21"/>
              </w:rPr>
              <w:t>因供应商自身原因耽搁领取，超过退还时限，不承担延后退还责任。</w:t>
            </w:r>
          </w:p>
        </w:tc>
      </w:tr>
      <w:tr w14:paraId="489D5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6" w:hRule="atLeast"/>
        </w:trPr>
        <w:tc>
          <w:tcPr>
            <w:tcW w:w="510" w:type="dxa"/>
            <w:tcBorders>
              <w:left w:val="single" w:color="000000" w:sz="12" w:space="0"/>
              <w:bottom w:val="single" w:color="000000" w:sz="12" w:space="0"/>
            </w:tcBorders>
            <w:vAlign w:val="top"/>
          </w:tcPr>
          <w:p w14:paraId="549E228A">
            <w:pPr>
              <w:spacing w:line="467" w:lineRule="auto"/>
              <w:rPr>
                <w:rFonts w:hint="eastAsia" w:ascii="仿宋" w:hAnsi="仿宋" w:eastAsia="仿宋" w:cs="仿宋"/>
                <w:sz w:val="21"/>
              </w:rPr>
            </w:pPr>
          </w:p>
          <w:p w14:paraId="57021DD5">
            <w:pPr>
              <w:pStyle w:val="14"/>
              <w:spacing w:before="69" w:line="182" w:lineRule="auto"/>
              <w:ind w:left="152"/>
              <w:rPr>
                <w:rFonts w:hint="eastAsia" w:ascii="仿宋" w:hAnsi="仿宋" w:eastAsia="仿宋" w:cs="仿宋"/>
                <w:sz w:val="21"/>
                <w:szCs w:val="21"/>
              </w:rPr>
            </w:pPr>
            <w:r>
              <w:rPr>
                <w:rFonts w:hint="eastAsia" w:ascii="仿宋" w:hAnsi="仿宋" w:eastAsia="仿宋" w:cs="仿宋"/>
                <w:spacing w:val="-6"/>
                <w:sz w:val="21"/>
                <w:szCs w:val="21"/>
              </w:rPr>
              <w:t>18</w:t>
            </w:r>
          </w:p>
        </w:tc>
        <w:tc>
          <w:tcPr>
            <w:tcW w:w="1508" w:type="dxa"/>
            <w:tcBorders>
              <w:bottom w:val="single" w:color="000000" w:sz="12" w:space="0"/>
            </w:tcBorders>
            <w:vAlign w:val="top"/>
          </w:tcPr>
          <w:p w14:paraId="36E376E8">
            <w:pPr>
              <w:spacing w:line="433" w:lineRule="auto"/>
              <w:rPr>
                <w:rFonts w:hint="eastAsia" w:ascii="仿宋" w:hAnsi="仿宋" w:eastAsia="仿宋" w:cs="仿宋"/>
                <w:sz w:val="21"/>
              </w:rPr>
            </w:pPr>
          </w:p>
          <w:p w14:paraId="6A37D3DF">
            <w:pPr>
              <w:pStyle w:val="14"/>
              <w:spacing w:before="68" w:line="220" w:lineRule="auto"/>
              <w:ind w:left="95"/>
              <w:rPr>
                <w:rFonts w:hint="eastAsia" w:ascii="仿宋" w:hAnsi="仿宋" w:eastAsia="仿宋" w:cs="仿宋"/>
                <w:sz w:val="21"/>
                <w:szCs w:val="21"/>
              </w:rPr>
            </w:pPr>
            <w:r>
              <w:rPr>
                <w:rFonts w:hint="eastAsia" w:ascii="仿宋" w:hAnsi="仿宋" w:eastAsia="仿宋" w:cs="仿宋"/>
                <w:spacing w:val="-2"/>
                <w:sz w:val="21"/>
                <w:szCs w:val="21"/>
              </w:rPr>
              <w:t>投标文件形式</w:t>
            </w:r>
          </w:p>
        </w:tc>
        <w:tc>
          <w:tcPr>
            <w:tcW w:w="7296" w:type="dxa"/>
            <w:tcBorders>
              <w:bottom w:val="single" w:color="000000" w:sz="12" w:space="0"/>
              <w:right w:val="single" w:color="000000" w:sz="12" w:space="0"/>
            </w:tcBorders>
            <w:vAlign w:val="top"/>
          </w:tcPr>
          <w:p w14:paraId="6719C843">
            <w:pPr>
              <w:pStyle w:val="14"/>
              <w:spacing w:before="68" w:line="242" w:lineRule="auto"/>
              <w:ind w:left="99" w:right="108" w:firstLine="23"/>
              <w:rPr>
                <w:rFonts w:hint="eastAsia" w:ascii="仿宋" w:hAnsi="仿宋" w:eastAsia="仿宋" w:cs="仿宋"/>
                <w:sz w:val="21"/>
                <w:szCs w:val="21"/>
              </w:rPr>
            </w:pPr>
            <w:r>
              <w:rPr>
                <w:rFonts w:hint="eastAsia" w:ascii="仿宋" w:hAnsi="仿宋" w:eastAsia="仿宋" w:cs="仿宋"/>
                <w:spacing w:val="-3"/>
                <w:sz w:val="21"/>
                <w:szCs w:val="21"/>
              </w:rPr>
              <w:t>电子投标文件包括“电子加密投标文件”和“备份投标文件”，在投标文件编</w:t>
            </w:r>
            <w:r>
              <w:rPr>
                <w:rFonts w:hint="eastAsia" w:ascii="仿宋" w:hAnsi="仿宋" w:eastAsia="仿宋" w:cs="仿宋"/>
                <w:sz w:val="21"/>
                <w:szCs w:val="21"/>
              </w:rPr>
              <w:t xml:space="preserve"> </w:t>
            </w:r>
            <w:r>
              <w:rPr>
                <w:rFonts w:hint="eastAsia" w:ascii="仿宋" w:hAnsi="仿宋" w:eastAsia="仿宋" w:cs="仿宋"/>
                <w:spacing w:val="-4"/>
                <w:sz w:val="21"/>
                <w:szCs w:val="21"/>
              </w:rPr>
              <w:t>制完成后同时生成。</w:t>
            </w:r>
          </w:p>
          <w:p w14:paraId="4D32FC71">
            <w:pPr>
              <w:pStyle w:val="14"/>
              <w:spacing w:before="29" w:line="228" w:lineRule="auto"/>
              <w:ind w:left="99" w:right="93" w:firstLine="13"/>
              <w:rPr>
                <w:rFonts w:hint="eastAsia" w:ascii="仿宋" w:hAnsi="仿宋" w:eastAsia="仿宋" w:cs="仿宋"/>
                <w:sz w:val="21"/>
                <w:szCs w:val="21"/>
              </w:rPr>
            </w:pPr>
            <w:r>
              <w:rPr>
                <w:rFonts w:hint="eastAsia" w:ascii="仿宋" w:hAnsi="仿宋" w:eastAsia="仿宋" w:cs="仿宋"/>
                <w:spacing w:val="-2"/>
                <w:sz w:val="21"/>
                <w:szCs w:val="21"/>
              </w:rPr>
              <w:t>1、“</w:t>
            </w:r>
            <w:r>
              <w:rPr>
                <w:rFonts w:hint="eastAsia" w:ascii="仿宋" w:hAnsi="仿宋" w:eastAsia="仿宋" w:cs="仿宋"/>
                <w:spacing w:val="-69"/>
                <w:sz w:val="21"/>
                <w:szCs w:val="21"/>
              </w:rPr>
              <w:t xml:space="preserve"> </w:t>
            </w:r>
            <w:r>
              <w:rPr>
                <w:rFonts w:hint="eastAsia" w:ascii="仿宋" w:hAnsi="仿宋" w:eastAsia="仿宋" w:cs="仿宋"/>
                <w:spacing w:val="-2"/>
                <w:sz w:val="21"/>
                <w:szCs w:val="21"/>
              </w:rPr>
              <w:t>电子加密投标文件</w:t>
            </w:r>
            <w:r>
              <w:rPr>
                <w:rFonts w:hint="eastAsia" w:ascii="仿宋" w:hAnsi="仿宋" w:eastAsia="仿宋" w:cs="仿宋"/>
                <w:spacing w:val="-75"/>
                <w:sz w:val="21"/>
                <w:szCs w:val="21"/>
              </w:rPr>
              <w:t xml:space="preserve"> </w:t>
            </w:r>
            <w:r>
              <w:rPr>
                <w:rFonts w:hint="eastAsia" w:ascii="仿宋" w:hAnsi="仿宋" w:eastAsia="仿宋" w:cs="仿宋"/>
                <w:spacing w:val="-2"/>
                <w:sz w:val="21"/>
                <w:szCs w:val="21"/>
              </w:rPr>
              <w:t>”是指通过“政采云电子交易客户端</w:t>
            </w:r>
            <w:r>
              <w:rPr>
                <w:rFonts w:hint="eastAsia" w:ascii="仿宋" w:hAnsi="仿宋" w:eastAsia="仿宋" w:cs="仿宋"/>
                <w:spacing w:val="-76"/>
                <w:sz w:val="21"/>
                <w:szCs w:val="21"/>
              </w:rPr>
              <w:t xml:space="preserve"> </w:t>
            </w:r>
            <w:r>
              <w:rPr>
                <w:rFonts w:hint="eastAsia" w:ascii="仿宋" w:hAnsi="仿宋" w:eastAsia="仿宋" w:cs="仿宋"/>
                <w:spacing w:val="-2"/>
                <w:sz w:val="21"/>
                <w:szCs w:val="21"/>
              </w:rPr>
              <w:t>”完成投标文件</w:t>
            </w:r>
            <w:r>
              <w:rPr>
                <w:rFonts w:hint="eastAsia" w:ascii="仿宋" w:hAnsi="仿宋" w:eastAsia="仿宋" w:cs="仿宋"/>
                <w:sz w:val="21"/>
                <w:szCs w:val="21"/>
              </w:rPr>
              <w:t xml:space="preserve"> </w:t>
            </w:r>
            <w:r>
              <w:rPr>
                <w:rFonts w:hint="eastAsia" w:ascii="仿宋" w:hAnsi="仿宋" w:eastAsia="仿宋" w:cs="仿宋"/>
                <w:spacing w:val="-2"/>
                <w:sz w:val="21"/>
                <w:szCs w:val="21"/>
              </w:rPr>
              <w:t>编制后生成并加密的数据电文形式的投标文件。</w:t>
            </w:r>
          </w:p>
        </w:tc>
      </w:tr>
    </w:tbl>
    <w:p w14:paraId="30040EC1">
      <w:pPr>
        <w:spacing w:before="32"/>
        <w:rPr>
          <w:rFonts w:hint="eastAsia" w:ascii="仿宋" w:hAnsi="仿宋" w:eastAsia="仿宋" w:cs="仿宋"/>
        </w:rPr>
      </w:pPr>
    </w:p>
    <w:p w14:paraId="4C921071">
      <w:pPr>
        <w:spacing w:before="32"/>
        <w:rPr>
          <w:rFonts w:hint="eastAsia" w:ascii="仿宋" w:hAnsi="仿宋" w:eastAsia="仿宋" w:cs="仿宋"/>
        </w:rPr>
      </w:pPr>
    </w:p>
    <w:p w14:paraId="1701CD1C">
      <w:pPr>
        <w:spacing w:before="32"/>
        <w:rPr>
          <w:rFonts w:hint="eastAsia" w:ascii="仿宋" w:hAnsi="仿宋" w:eastAsia="仿宋" w:cs="仿宋"/>
        </w:rPr>
      </w:pPr>
    </w:p>
    <w:p w14:paraId="0E1611D6">
      <w:pPr>
        <w:spacing w:before="32"/>
        <w:rPr>
          <w:rFonts w:hint="eastAsia" w:ascii="仿宋" w:hAnsi="仿宋" w:eastAsia="仿宋" w:cs="仿宋"/>
        </w:rPr>
      </w:pPr>
    </w:p>
    <w:p w14:paraId="4BAA1AF4">
      <w:pPr>
        <w:spacing w:before="32"/>
        <w:rPr>
          <w:rFonts w:hint="eastAsia" w:ascii="仿宋" w:hAnsi="仿宋" w:eastAsia="仿宋" w:cs="仿宋"/>
        </w:rPr>
      </w:pPr>
    </w:p>
    <w:p w14:paraId="097CC7EA">
      <w:pPr>
        <w:spacing w:before="32"/>
        <w:rPr>
          <w:rFonts w:hint="eastAsia" w:ascii="仿宋" w:hAnsi="仿宋" w:eastAsia="仿宋" w:cs="仿宋"/>
        </w:rPr>
      </w:pPr>
    </w:p>
    <w:tbl>
      <w:tblPr>
        <w:tblStyle w:val="13"/>
        <w:tblW w:w="9314" w:type="dxa"/>
        <w:tblInd w:w="2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0"/>
        <w:gridCol w:w="1508"/>
        <w:gridCol w:w="7296"/>
      </w:tblGrid>
      <w:tr w14:paraId="14CEC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510" w:type="dxa"/>
            <w:tcBorders>
              <w:top w:val="single" w:color="000000" w:sz="12" w:space="0"/>
              <w:left w:val="single" w:color="000000" w:sz="12" w:space="0"/>
            </w:tcBorders>
            <w:vAlign w:val="top"/>
          </w:tcPr>
          <w:p w14:paraId="680B68A9">
            <w:pPr>
              <w:rPr>
                <w:rFonts w:hint="eastAsia" w:ascii="仿宋" w:hAnsi="仿宋" w:eastAsia="仿宋" w:cs="仿宋"/>
                <w:sz w:val="21"/>
              </w:rPr>
            </w:pPr>
          </w:p>
        </w:tc>
        <w:tc>
          <w:tcPr>
            <w:tcW w:w="1508" w:type="dxa"/>
            <w:tcBorders>
              <w:top w:val="single" w:color="000000" w:sz="12" w:space="0"/>
            </w:tcBorders>
            <w:vAlign w:val="top"/>
          </w:tcPr>
          <w:p w14:paraId="791127F7">
            <w:pPr>
              <w:rPr>
                <w:rFonts w:hint="eastAsia" w:ascii="仿宋" w:hAnsi="仿宋" w:eastAsia="仿宋" w:cs="仿宋"/>
                <w:sz w:val="21"/>
              </w:rPr>
            </w:pPr>
          </w:p>
        </w:tc>
        <w:tc>
          <w:tcPr>
            <w:tcW w:w="7296" w:type="dxa"/>
            <w:tcBorders>
              <w:top w:val="single" w:color="000000" w:sz="12" w:space="0"/>
              <w:right w:val="single" w:color="000000" w:sz="12" w:space="0"/>
            </w:tcBorders>
            <w:vAlign w:val="top"/>
          </w:tcPr>
          <w:p w14:paraId="4027F2AC">
            <w:pPr>
              <w:pStyle w:val="14"/>
              <w:spacing w:before="52" w:line="239" w:lineRule="auto"/>
              <w:ind w:left="99" w:right="93" w:firstLine="1"/>
              <w:jc w:val="both"/>
              <w:rPr>
                <w:rFonts w:hint="eastAsia" w:ascii="仿宋" w:hAnsi="仿宋" w:eastAsia="仿宋" w:cs="仿宋"/>
                <w:sz w:val="21"/>
                <w:szCs w:val="21"/>
              </w:rPr>
            </w:pPr>
            <w:r>
              <w:rPr>
                <w:rFonts w:hint="eastAsia" w:ascii="仿宋" w:hAnsi="仿宋" w:eastAsia="仿宋" w:cs="仿宋"/>
                <w:spacing w:val="-2"/>
                <w:sz w:val="21"/>
                <w:szCs w:val="21"/>
              </w:rPr>
              <w:t>2、“备份投标文件</w:t>
            </w:r>
            <w:r>
              <w:rPr>
                <w:rFonts w:hint="eastAsia" w:ascii="仿宋" w:hAnsi="仿宋" w:eastAsia="仿宋" w:cs="仿宋"/>
                <w:spacing w:val="-60"/>
                <w:sz w:val="21"/>
                <w:szCs w:val="21"/>
              </w:rPr>
              <w:t xml:space="preserve"> </w:t>
            </w:r>
            <w:r>
              <w:rPr>
                <w:rFonts w:hint="eastAsia" w:ascii="仿宋" w:hAnsi="仿宋" w:eastAsia="仿宋" w:cs="仿宋"/>
                <w:spacing w:val="-2"/>
                <w:sz w:val="21"/>
                <w:szCs w:val="21"/>
              </w:rPr>
              <w:t>”是指与“</w:t>
            </w:r>
            <w:r>
              <w:rPr>
                <w:rFonts w:hint="eastAsia" w:ascii="仿宋" w:hAnsi="仿宋" w:eastAsia="仿宋" w:cs="仿宋"/>
                <w:spacing w:val="-71"/>
                <w:sz w:val="21"/>
                <w:szCs w:val="21"/>
              </w:rPr>
              <w:t xml:space="preserve"> </w:t>
            </w:r>
            <w:r>
              <w:rPr>
                <w:rFonts w:hint="eastAsia" w:ascii="仿宋" w:hAnsi="仿宋" w:eastAsia="仿宋" w:cs="仿宋"/>
                <w:spacing w:val="-2"/>
                <w:sz w:val="21"/>
                <w:szCs w:val="21"/>
              </w:rPr>
              <w:t>电子加密投标文件</w:t>
            </w:r>
            <w:r>
              <w:rPr>
                <w:rFonts w:hint="eastAsia" w:ascii="仿宋" w:hAnsi="仿宋" w:eastAsia="仿宋" w:cs="仿宋"/>
                <w:spacing w:val="-76"/>
                <w:sz w:val="21"/>
                <w:szCs w:val="21"/>
              </w:rPr>
              <w:t xml:space="preserve"> </w:t>
            </w:r>
            <w:r>
              <w:rPr>
                <w:rFonts w:hint="eastAsia" w:ascii="仿宋" w:hAnsi="仿宋" w:eastAsia="仿宋" w:cs="仿宋"/>
                <w:spacing w:val="-2"/>
                <w:sz w:val="21"/>
                <w:szCs w:val="21"/>
              </w:rPr>
              <w:t>”同时生成的数据电文形式</w:t>
            </w:r>
            <w:r>
              <w:rPr>
                <w:rFonts w:hint="eastAsia" w:ascii="仿宋" w:hAnsi="仿宋" w:eastAsia="仿宋" w:cs="仿宋"/>
                <w:sz w:val="21"/>
                <w:szCs w:val="21"/>
              </w:rPr>
              <w:t xml:space="preserve"> </w:t>
            </w:r>
            <w:r>
              <w:rPr>
                <w:rFonts w:hint="eastAsia" w:ascii="仿宋" w:hAnsi="仿宋" w:eastAsia="仿宋" w:cs="仿宋"/>
                <w:spacing w:val="-2"/>
                <w:sz w:val="21"/>
                <w:szCs w:val="21"/>
              </w:rPr>
              <w:t>的电子文件（备份标书，用于供应商标书解密异常时应急使</w:t>
            </w:r>
            <w:r>
              <w:rPr>
                <w:rFonts w:hint="eastAsia" w:ascii="仿宋" w:hAnsi="仿宋" w:eastAsia="仿宋" w:cs="仿宋"/>
                <w:spacing w:val="-3"/>
                <w:sz w:val="21"/>
                <w:szCs w:val="21"/>
              </w:rPr>
              <w:t>用</w:t>
            </w:r>
            <w:r>
              <w:rPr>
                <w:rFonts w:hint="eastAsia" w:ascii="仿宋" w:hAnsi="仿宋" w:eastAsia="仿宋" w:cs="仿宋"/>
                <w:spacing w:val="-4"/>
                <w:sz w:val="21"/>
                <w:szCs w:val="21"/>
              </w:rPr>
              <w:t>），</w:t>
            </w:r>
            <w:r>
              <w:rPr>
                <w:rFonts w:hint="eastAsia" w:ascii="仿宋" w:hAnsi="仿宋" w:eastAsia="仿宋" w:cs="仿宋"/>
                <w:spacing w:val="-3"/>
                <w:sz w:val="21"/>
                <w:szCs w:val="21"/>
              </w:rPr>
              <w:t>其他方式编</w:t>
            </w:r>
            <w:r>
              <w:rPr>
                <w:rFonts w:hint="eastAsia" w:ascii="仿宋" w:hAnsi="仿宋" w:eastAsia="仿宋" w:cs="仿宋"/>
                <w:sz w:val="21"/>
                <w:szCs w:val="21"/>
              </w:rPr>
              <w:t xml:space="preserve"> </w:t>
            </w:r>
            <w:r>
              <w:rPr>
                <w:rFonts w:hint="eastAsia" w:ascii="仿宋" w:hAnsi="仿宋" w:eastAsia="仿宋" w:cs="仿宋"/>
                <w:spacing w:val="-2"/>
                <w:sz w:val="21"/>
                <w:szCs w:val="21"/>
              </w:rPr>
              <w:t>制的备份投标文件视为无效备份投标文件。</w:t>
            </w:r>
          </w:p>
        </w:tc>
      </w:tr>
      <w:tr w14:paraId="22EFD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7" w:hRule="atLeast"/>
        </w:trPr>
        <w:tc>
          <w:tcPr>
            <w:tcW w:w="510" w:type="dxa"/>
            <w:tcBorders>
              <w:left w:val="single" w:color="000000" w:sz="12" w:space="0"/>
            </w:tcBorders>
            <w:vAlign w:val="top"/>
          </w:tcPr>
          <w:p w14:paraId="6DA19F9A">
            <w:pPr>
              <w:spacing w:line="441" w:lineRule="auto"/>
              <w:rPr>
                <w:rFonts w:hint="eastAsia" w:ascii="仿宋" w:hAnsi="仿宋" w:eastAsia="仿宋" w:cs="仿宋"/>
                <w:sz w:val="21"/>
              </w:rPr>
            </w:pPr>
          </w:p>
          <w:p w14:paraId="5B5A1FCC">
            <w:pPr>
              <w:pStyle w:val="14"/>
              <w:spacing w:before="69" w:line="182" w:lineRule="auto"/>
              <w:ind w:left="160"/>
              <w:rPr>
                <w:rFonts w:hint="eastAsia" w:ascii="仿宋" w:hAnsi="仿宋" w:eastAsia="仿宋" w:cs="仿宋"/>
                <w:sz w:val="21"/>
                <w:szCs w:val="21"/>
              </w:rPr>
            </w:pPr>
            <w:r>
              <w:rPr>
                <w:rFonts w:hint="eastAsia" w:ascii="仿宋" w:hAnsi="仿宋" w:eastAsia="仿宋" w:cs="仿宋"/>
                <w:spacing w:val="-6"/>
                <w:sz w:val="21"/>
                <w:szCs w:val="21"/>
              </w:rPr>
              <w:t>19</w:t>
            </w:r>
          </w:p>
        </w:tc>
        <w:tc>
          <w:tcPr>
            <w:tcW w:w="1508" w:type="dxa"/>
            <w:vAlign w:val="top"/>
          </w:tcPr>
          <w:p w14:paraId="427A68D7">
            <w:pPr>
              <w:spacing w:line="264" w:lineRule="auto"/>
              <w:rPr>
                <w:rFonts w:hint="eastAsia" w:ascii="仿宋" w:hAnsi="仿宋" w:eastAsia="仿宋" w:cs="仿宋"/>
                <w:sz w:val="21"/>
              </w:rPr>
            </w:pPr>
          </w:p>
          <w:p w14:paraId="1D49927A">
            <w:pPr>
              <w:pStyle w:val="14"/>
              <w:spacing w:before="68" w:line="242" w:lineRule="auto"/>
              <w:ind w:left="92" w:right="106" w:firstLine="3"/>
              <w:rPr>
                <w:rFonts w:hint="eastAsia" w:ascii="仿宋" w:hAnsi="仿宋" w:eastAsia="仿宋" w:cs="仿宋"/>
                <w:sz w:val="21"/>
                <w:szCs w:val="21"/>
              </w:rPr>
            </w:pPr>
            <w:r>
              <w:rPr>
                <w:rFonts w:hint="eastAsia" w:ascii="仿宋" w:hAnsi="仿宋" w:eastAsia="仿宋" w:cs="仿宋"/>
                <w:b/>
                <w:bCs/>
                <w:spacing w:val="2"/>
                <w:sz w:val="21"/>
                <w:szCs w:val="21"/>
              </w:rPr>
              <w:t>投标文件份数</w:t>
            </w:r>
            <w:r>
              <w:rPr>
                <w:rFonts w:hint="eastAsia" w:ascii="仿宋" w:hAnsi="仿宋" w:eastAsia="仿宋" w:cs="仿宋"/>
                <w:sz w:val="21"/>
                <w:szCs w:val="21"/>
              </w:rPr>
              <w:t xml:space="preserve"> </w:t>
            </w:r>
            <w:r>
              <w:rPr>
                <w:rFonts w:hint="eastAsia" w:ascii="仿宋" w:hAnsi="仿宋" w:eastAsia="仿宋" w:cs="仿宋"/>
                <w:b/>
                <w:bCs/>
                <w:spacing w:val="-5"/>
                <w:sz w:val="21"/>
                <w:szCs w:val="21"/>
              </w:rPr>
              <w:t>及要求</w:t>
            </w:r>
          </w:p>
        </w:tc>
        <w:tc>
          <w:tcPr>
            <w:tcW w:w="7296" w:type="dxa"/>
            <w:tcBorders>
              <w:right w:val="single" w:color="000000" w:sz="12" w:space="0"/>
            </w:tcBorders>
            <w:vAlign w:val="top"/>
          </w:tcPr>
          <w:p w14:paraId="254D0E1D">
            <w:pPr>
              <w:pStyle w:val="14"/>
              <w:spacing w:before="44" w:line="242" w:lineRule="auto"/>
              <w:ind w:left="102" w:right="94" w:firstLine="11"/>
              <w:rPr>
                <w:rFonts w:hint="eastAsia" w:ascii="仿宋" w:hAnsi="仿宋" w:eastAsia="仿宋" w:cs="仿宋"/>
                <w:sz w:val="21"/>
                <w:szCs w:val="21"/>
              </w:rPr>
            </w:pPr>
            <w:r>
              <w:rPr>
                <w:rFonts w:hint="eastAsia" w:ascii="仿宋" w:hAnsi="仿宋" w:eastAsia="仿宋" w:cs="仿宋"/>
                <w:b/>
                <w:bCs/>
                <w:spacing w:val="-4"/>
                <w:sz w:val="21"/>
                <w:szCs w:val="21"/>
              </w:rPr>
              <w:t>1、一份电子加密标书（</w:t>
            </w:r>
            <w:r>
              <w:rPr>
                <w:rFonts w:hint="eastAsia" w:ascii="仿宋" w:hAnsi="仿宋" w:eastAsia="仿宋" w:cs="仿宋"/>
                <w:spacing w:val="-73"/>
                <w:sz w:val="21"/>
                <w:szCs w:val="21"/>
              </w:rPr>
              <w:t xml:space="preserve"> </w:t>
            </w:r>
            <w:r>
              <w:rPr>
                <w:rFonts w:hint="eastAsia" w:ascii="仿宋" w:hAnsi="仿宋" w:eastAsia="仿宋" w:cs="仿宋"/>
                <w:b/>
                <w:bCs/>
                <w:spacing w:val="-4"/>
                <w:sz w:val="21"/>
                <w:szCs w:val="21"/>
              </w:rPr>
              <w:t>“.jmbs”格式</w:t>
            </w:r>
            <w:r>
              <w:rPr>
                <w:rFonts w:hint="eastAsia" w:ascii="仿宋" w:hAnsi="仿宋" w:eastAsia="仿宋" w:cs="仿宋"/>
                <w:b/>
                <w:bCs/>
                <w:spacing w:val="12"/>
                <w:sz w:val="21"/>
                <w:szCs w:val="21"/>
              </w:rPr>
              <w:t>），</w:t>
            </w:r>
            <w:r>
              <w:rPr>
                <w:rFonts w:hint="eastAsia" w:ascii="仿宋" w:hAnsi="仿宋" w:eastAsia="仿宋" w:cs="仿宋"/>
                <w:b/>
                <w:bCs/>
                <w:spacing w:val="-4"/>
                <w:sz w:val="21"/>
                <w:szCs w:val="21"/>
              </w:rPr>
              <w:t>一份备份标书文件（</w:t>
            </w:r>
            <w:r>
              <w:rPr>
                <w:rFonts w:hint="eastAsia" w:ascii="仿宋" w:hAnsi="仿宋" w:eastAsia="仿宋" w:cs="仿宋"/>
                <w:spacing w:val="-73"/>
                <w:sz w:val="21"/>
                <w:szCs w:val="21"/>
              </w:rPr>
              <w:t xml:space="preserve"> </w:t>
            </w:r>
            <w:r>
              <w:rPr>
                <w:rFonts w:hint="eastAsia" w:ascii="仿宋" w:hAnsi="仿宋" w:eastAsia="仿宋" w:cs="仿宋"/>
                <w:b/>
                <w:bCs/>
                <w:spacing w:val="-4"/>
                <w:sz w:val="21"/>
                <w:szCs w:val="21"/>
              </w:rPr>
              <w:t>“.bfbs”格</w:t>
            </w:r>
            <w:r>
              <w:rPr>
                <w:rFonts w:hint="eastAsia" w:ascii="仿宋" w:hAnsi="仿宋" w:eastAsia="仿宋" w:cs="仿宋"/>
                <w:sz w:val="21"/>
                <w:szCs w:val="21"/>
              </w:rPr>
              <w:t xml:space="preserve"> </w:t>
            </w:r>
            <w:r>
              <w:rPr>
                <w:rFonts w:hint="eastAsia" w:ascii="仿宋" w:hAnsi="仿宋" w:eastAsia="仿宋" w:cs="仿宋"/>
                <w:b/>
                <w:bCs/>
                <w:spacing w:val="-7"/>
                <w:sz w:val="21"/>
                <w:szCs w:val="21"/>
              </w:rPr>
              <w:t>式）。</w:t>
            </w:r>
          </w:p>
          <w:p w14:paraId="2C18897E">
            <w:pPr>
              <w:pStyle w:val="14"/>
              <w:spacing w:before="28" w:line="220" w:lineRule="auto"/>
              <w:ind w:left="100"/>
              <w:rPr>
                <w:rFonts w:hint="eastAsia" w:ascii="仿宋" w:hAnsi="仿宋" w:eastAsia="仿宋" w:cs="仿宋"/>
                <w:sz w:val="21"/>
                <w:szCs w:val="21"/>
              </w:rPr>
            </w:pPr>
            <w:r>
              <w:rPr>
                <w:rFonts w:hint="eastAsia" w:ascii="仿宋" w:hAnsi="仿宋" w:eastAsia="仿宋" w:cs="仿宋"/>
                <w:b/>
                <w:bCs/>
                <w:spacing w:val="-2"/>
                <w:sz w:val="21"/>
                <w:szCs w:val="21"/>
              </w:rPr>
              <w:t>2、每份电子投标文件应包括资格证明文件和商务及技术文件两部分。</w:t>
            </w:r>
          </w:p>
        </w:tc>
      </w:tr>
      <w:tr w14:paraId="16584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6" w:hRule="atLeast"/>
        </w:trPr>
        <w:tc>
          <w:tcPr>
            <w:tcW w:w="510" w:type="dxa"/>
            <w:vMerge w:val="restart"/>
            <w:tcBorders>
              <w:left w:val="single" w:color="000000" w:sz="12" w:space="0"/>
              <w:bottom w:val="nil"/>
            </w:tcBorders>
            <w:vAlign w:val="top"/>
          </w:tcPr>
          <w:p w14:paraId="5A6CB4EA">
            <w:pPr>
              <w:spacing w:line="261" w:lineRule="auto"/>
              <w:rPr>
                <w:rFonts w:hint="eastAsia" w:ascii="仿宋" w:hAnsi="仿宋" w:eastAsia="仿宋" w:cs="仿宋"/>
                <w:sz w:val="21"/>
              </w:rPr>
            </w:pPr>
          </w:p>
          <w:p w14:paraId="1098F711">
            <w:pPr>
              <w:spacing w:line="261" w:lineRule="auto"/>
              <w:rPr>
                <w:rFonts w:hint="eastAsia" w:ascii="仿宋" w:hAnsi="仿宋" w:eastAsia="仿宋" w:cs="仿宋"/>
                <w:sz w:val="21"/>
              </w:rPr>
            </w:pPr>
          </w:p>
          <w:p w14:paraId="380A948A">
            <w:pPr>
              <w:spacing w:line="261" w:lineRule="auto"/>
              <w:rPr>
                <w:rFonts w:hint="eastAsia" w:ascii="仿宋" w:hAnsi="仿宋" w:eastAsia="仿宋" w:cs="仿宋"/>
                <w:sz w:val="21"/>
              </w:rPr>
            </w:pPr>
          </w:p>
          <w:p w14:paraId="4199B0E4">
            <w:pPr>
              <w:spacing w:line="262" w:lineRule="auto"/>
              <w:rPr>
                <w:rFonts w:hint="eastAsia" w:ascii="仿宋" w:hAnsi="仿宋" w:eastAsia="仿宋" w:cs="仿宋"/>
                <w:sz w:val="21"/>
              </w:rPr>
            </w:pPr>
          </w:p>
          <w:p w14:paraId="40995E65">
            <w:pPr>
              <w:spacing w:line="262" w:lineRule="auto"/>
              <w:rPr>
                <w:rFonts w:hint="eastAsia" w:ascii="仿宋" w:hAnsi="仿宋" w:eastAsia="仿宋" w:cs="仿宋"/>
                <w:sz w:val="21"/>
              </w:rPr>
            </w:pPr>
          </w:p>
          <w:p w14:paraId="0B5DD87F">
            <w:pPr>
              <w:spacing w:line="262" w:lineRule="auto"/>
              <w:rPr>
                <w:rFonts w:hint="eastAsia" w:ascii="仿宋" w:hAnsi="仿宋" w:eastAsia="仿宋" w:cs="仿宋"/>
                <w:sz w:val="21"/>
              </w:rPr>
            </w:pPr>
          </w:p>
          <w:p w14:paraId="08815E56">
            <w:pPr>
              <w:spacing w:line="262" w:lineRule="auto"/>
              <w:rPr>
                <w:rFonts w:hint="eastAsia" w:ascii="仿宋" w:hAnsi="仿宋" w:eastAsia="仿宋" w:cs="仿宋"/>
                <w:sz w:val="21"/>
              </w:rPr>
            </w:pPr>
          </w:p>
          <w:p w14:paraId="68D117F2">
            <w:pPr>
              <w:spacing w:line="262" w:lineRule="auto"/>
              <w:rPr>
                <w:rFonts w:hint="eastAsia" w:ascii="仿宋" w:hAnsi="仿宋" w:eastAsia="仿宋" w:cs="仿宋"/>
                <w:sz w:val="21"/>
              </w:rPr>
            </w:pPr>
          </w:p>
          <w:p w14:paraId="3FC76F64">
            <w:pPr>
              <w:spacing w:line="262" w:lineRule="auto"/>
              <w:rPr>
                <w:rFonts w:hint="eastAsia" w:ascii="仿宋" w:hAnsi="仿宋" w:eastAsia="仿宋" w:cs="仿宋"/>
                <w:sz w:val="21"/>
              </w:rPr>
            </w:pPr>
          </w:p>
          <w:p w14:paraId="01790E83">
            <w:pPr>
              <w:spacing w:line="262" w:lineRule="auto"/>
              <w:rPr>
                <w:rFonts w:hint="eastAsia" w:ascii="仿宋" w:hAnsi="仿宋" w:eastAsia="仿宋" w:cs="仿宋"/>
                <w:sz w:val="21"/>
              </w:rPr>
            </w:pPr>
          </w:p>
          <w:p w14:paraId="16A18AB7">
            <w:pPr>
              <w:pStyle w:val="14"/>
              <w:spacing w:before="68" w:line="181" w:lineRule="auto"/>
              <w:ind w:left="147"/>
              <w:rPr>
                <w:rFonts w:hint="eastAsia" w:ascii="仿宋" w:hAnsi="仿宋" w:eastAsia="仿宋" w:cs="仿宋"/>
                <w:sz w:val="21"/>
                <w:szCs w:val="21"/>
              </w:rPr>
            </w:pPr>
            <w:r>
              <w:rPr>
                <w:rFonts w:hint="eastAsia" w:ascii="仿宋" w:hAnsi="仿宋" w:eastAsia="仿宋" w:cs="仿宋"/>
                <w:spacing w:val="-3"/>
                <w:sz w:val="21"/>
                <w:szCs w:val="21"/>
              </w:rPr>
              <w:t>20</w:t>
            </w:r>
          </w:p>
        </w:tc>
        <w:tc>
          <w:tcPr>
            <w:tcW w:w="1508" w:type="dxa"/>
            <w:vMerge w:val="restart"/>
            <w:tcBorders>
              <w:bottom w:val="nil"/>
            </w:tcBorders>
            <w:vAlign w:val="top"/>
          </w:tcPr>
          <w:p w14:paraId="44F8BE57">
            <w:pPr>
              <w:spacing w:line="243" w:lineRule="auto"/>
              <w:rPr>
                <w:rFonts w:hint="eastAsia" w:ascii="仿宋" w:hAnsi="仿宋" w:eastAsia="仿宋" w:cs="仿宋"/>
                <w:sz w:val="21"/>
              </w:rPr>
            </w:pPr>
          </w:p>
          <w:p w14:paraId="602A23D7">
            <w:pPr>
              <w:spacing w:line="243" w:lineRule="auto"/>
              <w:rPr>
                <w:rFonts w:hint="eastAsia" w:ascii="仿宋" w:hAnsi="仿宋" w:eastAsia="仿宋" w:cs="仿宋"/>
                <w:sz w:val="21"/>
              </w:rPr>
            </w:pPr>
          </w:p>
          <w:p w14:paraId="4BCC0A63">
            <w:pPr>
              <w:spacing w:line="244" w:lineRule="auto"/>
              <w:rPr>
                <w:rFonts w:hint="eastAsia" w:ascii="仿宋" w:hAnsi="仿宋" w:eastAsia="仿宋" w:cs="仿宋"/>
                <w:sz w:val="21"/>
              </w:rPr>
            </w:pPr>
          </w:p>
          <w:p w14:paraId="62AC76C8">
            <w:pPr>
              <w:spacing w:line="244" w:lineRule="auto"/>
              <w:rPr>
                <w:rFonts w:hint="eastAsia" w:ascii="仿宋" w:hAnsi="仿宋" w:eastAsia="仿宋" w:cs="仿宋"/>
                <w:sz w:val="21"/>
              </w:rPr>
            </w:pPr>
          </w:p>
          <w:p w14:paraId="738A0F5C">
            <w:pPr>
              <w:spacing w:line="244" w:lineRule="auto"/>
              <w:rPr>
                <w:rFonts w:hint="eastAsia" w:ascii="仿宋" w:hAnsi="仿宋" w:eastAsia="仿宋" w:cs="仿宋"/>
                <w:sz w:val="21"/>
              </w:rPr>
            </w:pPr>
          </w:p>
          <w:p w14:paraId="5DA2F70B">
            <w:pPr>
              <w:spacing w:line="244" w:lineRule="auto"/>
              <w:rPr>
                <w:rFonts w:hint="eastAsia" w:ascii="仿宋" w:hAnsi="仿宋" w:eastAsia="仿宋" w:cs="仿宋"/>
                <w:sz w:val="21"/>
              </w:rPr>
            </w:pPr>
          </w:p>
          <w:p w14:paraId="19F820B3">
            <w:pPr>
              <w:spacing w:line="244" w:lineRule="auto"/>
              <w:rPr>
                <w:rFonts w:hint="eastAsia" w:ascii="仿宋" w:hAnsi="仿宋" w:eastAsia="仿宋" w:cs="仿宋"/>
                <w:sz w:val="21"/>
              </w:rPr>
            </w:pPr>
          </w:p>
          <w:p w14:paraId="54082618">
            <w:pPr>
              <w:spacing w:line="244" w:lineRule="auto"/>
              <w:rPr>
                <w:rFonts w:hint="eastAsia" w:ascii="仿宋" w:hAnsi="仿宋" w:eastAsia="仿宋" w:cs="仿宋"/>
                <w:sz w:val="21"/>
              </w:rPr>
            </w:pPr>
          </w:p>
          <w:p w14:paraId="5630B40E">
            <w:pPr>
              <w:spacing w:line="244" w:lineRule="auto"/>
              <w:rPr>
                <w:rFonts w:hint="eastAsia" w:ascii="仿宋" w:hAnsi="仿宋" w:eastAsia="仿宋" w:cs="仿宋"/>
                <w:sz w:val="21"/>
              </w:rPr>
            </w:pPr>
          </w:p>
          <w:p w14:paraId="5E290203">
            <w:pPr>
              <w:spacing w:line="244" w:lineRule="auto"/>
              <w:rPr>
                <w:rFonts w:hint="eastAsia" w:ascii="仿宋" w:hAnsi="仿宋" w:eastAsia="仿宋" w:cs="仿宋"/>
                <w:sz w:val="21"/>
              </w:rPr>
            </w:pPr>
          </w:p>
          <w:p w14:paraId="7CDA5B46">
            <w:pPr>
              <w:pStyle w:val="14"/>
              <w:spacing w:before="69" w:line="241" w:lineRule="auto"/>
              <w:ind w:left="91" w:right="106" w:firstLine="4"/>
              <w:rPr>
                <w:rFonts w:hint="eastAsia" w:ascii="仿宋" w:hAnsi="仿宋" w:eastAsia="仿宋" w:cs="仿宋"/>
                <w:sz w:val="21"/>
                <w:szCs w:val="21"/>
              </w:rPr>
            </w:pPr>
            <w:r>
              <w:rPr>
                <w:rFonts w:hint="eastAsia" w:ascii="仿宋" w:hAnsi="仿宋" w:eastAsia="仿宋" w:cs="仿宋"/>
                <w:b/>
                <w:bCs/>
                <w:spacing w:val="2"/>
                <w:sz w:val="21"/>
                <w:szCs w:val="21"/>
              </w:rPr>
              <w:t>投标文件的上</w:t>
            </w:r>
            <w:r>
              <w:rPr>
                <w:rFonts w:hint="eastAsia" w:ascii="仿宋" w:hAnsi="仿宋" w:eastAsia="仿宋" w:cs="仿宋"/>
                <w:sz w:val="21"/>
                <w:szCs w:val="21"/>
              </w:rPr>
              <w:t xml:space="preserve"> </w:t>
            </w:r>
            <w:r>
              <w:rPr>
                <w:rFonts w:hint="eastAsia" w:ascii="仿宋" w:hAnsi="仿宋" w:eastAsia="仿宋" w:cs="仿宋"/>
                <w:b/>
                <w:bCs/>
                <w:spacing w:val="-4"/>
                <w:sz w:val="21"/>
                <w:szCs w:val="21"/>
              </w:rPr>
              <w:t>传和递交</w:t>
            </w:r>
          </w:p>
        </w:tc>
        <w:tc>
          <w:tcPr>
            <w:tcW w:w="7296" w:type="dxa"/>
            <w:tcBorders>
              <w:right w:val="single" w:color="000000" w:sz="12" w:space="0"/>
            </w:tcBorders>
            <w:vAlign w:val="top"/>
          </w:tcPr>
          <w:p w14:paraId="026E9BB1">
            <w:pPr>
              <w:pStyle w:val="14"/>
              <w:spacing w:before="46" w:line="246" w:lineRule="auto"/>
              <w:ind w:left="98" w:right="34" w:firstLine="15"/>
              <w:jc w:val="both"/>
              <w:rPr>
                <w:rFonts w:hint="eastAsia" w:ascii="仿宋" w:hAnsi="仿宋" w:eastAsia="仿宋" w:cs="仿宋"/>
                <w:sz w:val="21"/>
                <w:szCs w:val="21"/>
              </w:rPr>
            </w:pPr>
            <w:r>
              <w:rPr>
                <w:rFonts w:hint="eastAsia" w:ascii="仿宋" w:hAnsi="仿宋" w:eastAsia="仿宋" w:cs="仿宋"/>
                <w:spacing w:val="-6"/>
                <w:sz w:val="21"/>
                <w:szCs w:val="21"/>
              </w:rPr>
              <w:t>1.电子加密投标文件：投标文件制作完成并生成加</w:t>
            </w:r>
            <w:r>
              <w:rPr>
                <w:rFonts w:hint="eastAsia" w:ascii="仿宋" w:hAnsi="仿宋" w:eastAsia="仿宋" w:cs="仿宋"/>
                <w:spacing w:val="-7"/>
                <w:sz w:val="21"/>
                <w:szCs w:val="21"/>
              </w:rPr>
              <w:t>密标书，在投标截止时间前，</w:t>
            </w:r>
            <w:r>
              <w:rPr>
                <w:rFonts w:hint="eastAsia" w:ascii="仿宋" w:hAnsi="仿宋" w:eastAsia="仿宋" w:cs="仿宋"/>
                <w:sz w:val="21"/>
                <w:szCs w:val="21"/>
              </w:rPr>
              <w:t xml:space="preserve"> </w:t>
            </w:r>
            <w:r>
              <w:rPr>
                <w:rFonts w:hint="eastAsia" w:ascii="仿宋" w:hAnsi="仿宋" w:eastAsia="仿宋" w:cs="仿宋"/>
                <w:spacing w:val="-3"/>
                <w:sz w:val="21"/>
                <w:szCs w:val="21"/>
              </w:rPr>
              <w:t>供应商需将加密的投标文件上传至政采云平台，</w:t>
            </w:r>
            <w:r>
              <w:rPr>
                <w:rFonts w:hint="eastAsia" w:ascii="仿宋" w:hAnsi="仿宋" w:eastAsia="仿宋" w:cs="仿宋"/>
                <w:b/>
                <w:bCs/>
                <w:spacing w:val="-3"/>
                <w:sz w:val="21"/>
                <w:szCs w:val="21"/>
                <w:u w:val="single" w:color="auto"/>
              </w:rPr>
              <w:t>在开标时间开始后，待采购组</w:t>
            </w:r>
            <w:r>
              <w:rPr>
                <w:rFonts w:hint="eastAsia" w:ascii="仿宋" w:hAnsi="仿宋" w:eastAsia="仿宋" w:cs="仿宋"/>
                <w:spacing w:val="11"/>
                <w:sz w:val="21"/>
                <w:szCs w:val="21"/>
              </w:rPr>
              <w:t xml:space="preserve"> </w:t>
            </w:r>
            <w:r>
              <w:rPr>
                <w:rFonts w:hint="eastAsia" w:ascii="仿宋" w:hAnsi="仿宋" w:eastAsia="仿宋" w:cs="仿宋"/>
                <w:b/>
                <w:bCs/>
                <w:spacing w:val="-3"/>
                <w:sz w:val="21"/>
                <w:szCs w:val="21"/>
                <w:u w:val="single" w:color="auto"/>
              </w:rPr>
              <w:t>织机构发出解密通知后</w:t>
            </w:r>
            <w:r>
              <w:rPr>
                <w:rFonts w:hint="eastAsia" w:ascii="仿宋" w:hAnsi="仿宋" w:eastAsia="仿宋" w:cs="仿宋"/>
                <w:spacing w:val="-38"/>
                <w:sz w:val="21"/>
                <w:szCs w:val="21"/>
                <w:u w:val="single" w:color="auto"/>
              </w:rPr>
              <w:t xml:space="preserve"> </w:t>
            </w:r>
            <w:r>
              <w:rPr>
                <w:rFonts w:hint="eastAsia" w:ascii="仿宋" w:hAnsi="仿宋" w:eastAsia="仿宋" w:cs="仿宋"/>
                <w:b/>
                <w:bCs/>
                <w:spacing w:val="-3"/>
                <w:sz w:val="21"/>
                <w:szCs w:val="21"/>
                <w:u w:val="single" w:color="auto"/>
              </w:rPr>
              <w:t>30</w:t>
            </w:r>
            <w:r>
              <w:rPr>
                <w:rFonts w:hint="eastAsia" w:ascii="仿宋" w:hAnsi="仿宋" w:eastAsia="仿宋" w:cs="仿宋"/>
                <w:spacing w:val="-41"/>
                <w:sz w:val="21"/>
                <w:szCs w:val="21"/>
                <w:u w:val="single" w:color="auto"/>
              </w:rPr>
              <w:t xml:space="preserve"> </w:t>
            </w:r>
            <w:r>
              <w:rPr>
                <w:rFonts w:hint="eastAsia" w:ascii="仿宋" w:hAnsi="仿宋" w:eastAsia="仿宋" w:cs="仿宋"/>
                <w:b/>
                <w:bCs/>
                <w:spacing w:val="-3"/>
                <w:sz w:val="21"/>
                <w:szCs w:val="21"/>
                <w:u w:val="single" w:color="auto"/>
              </w:rPr>
              <w:t>分钟内解密投标文件。</w:t>
            </w:r>
          </w:p>
          <w:p w14:paraId="6F02DE2C">
            <w:pPr>
              <w:pStyle w:val="14"/>
              <w:spacing w:before="30" w:line="219" w:lineRule="auto"/>
              <w:ind w:left="99"/>
              <w:rPr>
                <w:rFonts w:hint="eastAsia" w:ascii="仿宋" w:hAnsi="仿宋" w:eastAsia="仿宋" w:cs="仿宋"/>
                <w:sz w:val="21"/>
                <w:szCs w:val="21"/>
              </w:rPr>
            </w:pPr>
            <w:r>
              <w:rPr>
                <w:rFonts w:hint="eastAsia" w:ascii="仿宋" w:hAnsi="仿宋" w:eastAsia="仿宋" w:cs="仿宋"/>
                <w:spacing w:val="-1"/>
                <w:sz w:val="21"/>
                <w:szCs w:val="21"/>
              </w:rPr>
              <w:t>a.供应商未能在投标截止时间前成功上传电子加密投标文</w:t>
            </w:r>
            <w:r>
              <w:rPr>
                <w:rFonts w:hint="eastAsia" w:ascii="仿宋" w:hAnsi="仿宋" w:eastAsia="仿宋" w:cs="仿宋"/>
                <w:spacing w:val="-2"/>
                <w:sz w:val="21"/>
                <w:szCs w:val="21"/>
              </w:rPr>
              <w:t>件的投标无效。</w:t>
            </w:r>
          </w:p>
          <w:p w14:paraId="109E3113">
            <w:pPr>
              <w:pStyle w:val="14"/>
              <w:spacing w:before="40" w:line="202" w:lineRule="auto"/>
              <w:ind w:left="94"/>
              <w:rPr>
                <w:rFonts w:hint="eastAsia" w:ascii="仿宋" w:hAnsi="仿宋" w:eastAsia="仿宋" w:cs="仿宋"/>
                <w:sz w:val="21"/>
                <w:szCs w:val="21"/>
              </w:rPr>
            </w:pPr>
            <w:r>
              <w:rPr>
                <w:rFonts w:hint="eastAsia" w:ascii="仿宋" w:hAnsi="仿宋" w:eastAsia="仿宋" w:cs="仿宋"/>
                <w:spacing w:val="-1"/>
                <w:sz w:val="21"/>
                <w:szCs w:val="21"/>
              </w:rPr>
              <w:t>b.供应商成功上传电子加密投标文件后，可自行打印投标文件接收</w:t>
            </w:r>
            <w:r>
              <w:rPr>
                <w:rFonts w:hint="eastAsia" w:ascii="仿宋" w:hAnsi="仿宋" w:eastAsia="仿宋" w:cs="仿宋"/>
                <w:spacing w:val="-2"/>
                <w:sz w:val="21"/>
                <w:szCs w:val="21"/>
              </w:rPr>
              <w:t>回执。</w:t>
            </w:r>
          </w:p>
        </w:tc>
      </w:tr>
      <w:tr w14:paraId="3CEE7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50" w:hRule="atLeast"/>
        </w:trPr>
        <w:tc>
          <w:tcPr>
            <w:tcW w:w="510" w:type="dxa"/>
            <w:vMerge w:val="continue"/>
            <w:tcBorders>
              <w:top w:val="nil"/>
              <w:left w:val="single" w:color="000000" w:sz="12" w:space="0"/>
            </w:tcBorders>
            <w:vAlign w:val="top"/>
          </w:tcPr>
          <w:p w14:paraId="3BFDBE73">
            <w:pPr>
              <w:rPr>
                <w:rFonts w:hint="eastAsia" w:ascii="仿宋" w:hAnsi="仿宋" w:eastAsia="仿宋" w:cs="仿宋"/>
                <w:sz w:val="21"/>
              </w:rPr>
            </w:pPr>
          </w:p>
        </w:tc>
        <w:tc>
          <w:tcPr>
            <w:tcW w:w="1508" w:type="dxa"/>
            <w:vMerge w:val="continue"/>
            <w:tcBorders>
              <w:top w:val="nil"/>
            </w:tcBorders>
            <w:vAlign w:val="top"/>
          </w:tcPr>
          <w:p w14:paraId="73636CA2">
            <w:pPr>
              <w:rPr>
                <w:rFonts w:hint="eastAsia" w:ascii="仿宋" w:hAnsi="仿宋" w:eastAsia="仿宋" w:cs="仿宋"/>
                <w:sz w:val="21"/>
              </w:rPr>
            </w:pPr>
          </w:p>
        </w:tc>
        <w:tc>
          <w:tcPr>
            <w:tcW w:w="7296" w:type="dxa"/>
            <w:tcBorders>
              <w:right w:val="single" w:color="000000" w:sz="12" w:space="0"/>
            </w:tcBorders>
            <w:vAlign w:val="top"/>
          </w:tcPr>
          <w:p w14:paraId="5FBD33CB">
            <w:pPr>
              <w:pStyle w:val="14"/>
              <w:spacing w:before="47" w:line="251" w:lineRule="auto"/>
              <w:ind w:left="83" w:right="87" w:firstLine="17"/>
              <w:jc w:val="both"/>
              <w:rPr>
                <w:rFonts w:hint="eastAsia" w:ascii="仿宋" w:hAnsi="仿宋" w:eastAsia="仿宋" w:cs="仿宋"/>
                <w:sz w:val="21"/>
                <w:szCs w:val="21"/>
              </w:rPr>
            </w:pPr>
            <w:r>
              <w:rPr>
                <w:rFonts w:hint="eastAsia" w:ascii="仿宋" w:hAnsi="仿宋" w:eastAsia="仿宋" w:cs="仿宋"/>
                <w:spacing w:val="-2"/>
                <w:sz w:val="21"/>
                <w:szCs w:val="21"/>
              </w:rPr>
              <w:t>2.备份投标文件：供应商在投标截止时间前将加密的投标文件上传至政府采购</w:t>
            </w:r>
            <w:r>
              <w:rPr>
                <w:rFonts w:hint="eastAsia" w:ascii="仿宋" w:hAnsi="仿宋" w:eastAsia="仿宋" w:cs="仿宋"/>
                <w:spacing w:val="6"/>
                <w:sz w:val="21"/>
                <w:szCs w:val="21"/>
              </w:rPr>
              <w:t xml:space="preserve"> </w:t>
            </w:r>
            <w:r>
              <w:rPr>
                <w:rFonts w:hint="eastAsia" w:ascii="仿宋" w:hAnsi="仿宋" w:eastAsia="仿宋" w:cs="仿宋"/>
                <w:spacing w:val="-3"/>
                <w:sz w:val="21"/>
                <w:szCs w:val="21"/>
              </w:rPr>
              <w:t>云平台，还可以在投标截止时间前以电子邮件方式提供备份投标文件</w:t>
            </w:r>
            <w:r>
              <w:rPr>
                <w:rFonts w:hint="eastAsia" w:ascii="仿宋" w:hAnsi="仿宋" w:eastAsia="仿宋" w:cs="仿宋"/>
                <w:spacing w:val="-14"/>
                <w:sz w:val="21"/>
                <w:szCs w:val="21"/>
              </w:rPr>
              <w:t xml:space="preserve"> </w:t>
            </w:r>
            <w:r>
              <w:rPr>
                <w:rFonts w:hint="eastAsia" w:ascii="仿宋" w:hAnsi="仿宋" w:eastAsia="仿宋" w:cs="仿宋"/>
                <w:spacing w:val="-3"/>
                <w:sz w:val="21"/>
                <w:szCs w:val="21"/>
              </w:rPr>
              <w:t>1</w:t>
            </w:r>
            <w:r>
              <w:rPr>
                <w:rFonts w:hint="eastAsia" w:ascii="仿宋" w:hAnsi="仿宋" w:eastAsia="仿宋" w:cs="仿宋"/>
                <w:spacing w:val="-44"/>
                <w:sz w:val="21"/>
                <w:szCs w:val="21"/>
              </w:rPr>
              <w:t xml:space="preserve"> </w:t>
            </w:r>
            <w:r>
              <w:rPr>
                <w:rFonts w:hint="eastAsia" w:ascii="仿宋" w:hAnsi="仿宋" w:eastAsia="仿宋" w:cs="仿宋"/>
                <w:spacing w:val="-3"/>
                <w:sz w:val="21"/>
                <w:szCs w:val="21"/>
              </w:rPr>
              <w:t>份（接</w:t>
            </w:r>
            <w:r>
              <w:rPr>
                <w:rFonts w:hint="eastAsia" w:ascii="仿宋" w:hAnsi="仿宋" w:eastAsia="仿宋" w:cs="仿宋"/>
                <w:sz w:val="21"/>
                <w:szCs w:val="21"/>
              </w:rPr>
              <w:t xml:space="preserve"> 收人邮箱：</w:t>
            </w:r>
            <w:r>
              <w:rPr>
                <w:rFonts w:hint="eastAsia" w:ascii="仿宋" w:hAnsi="仿宋" w:eastAsia="仿宋" w:cs="仿宋"/>
                <w:sz w:val="21"/>
                <w:szCs w:val="21"/>
                <w:lang w:val="en-US" w:eastAsia="zh-CN"/>
              </w:rPr>
              <w:t>925384839</w:t>
            </w:r>
            <w:r>
              <w:rPr>
                <w:rFonts w:hint="eastAsia" w:ascii="仿宋" w:hAnsi="仿宋" w:eastAsia="仿宋" w:cs="仿宋"/>
                <w:sz w:val="21"/>
                <w:szCs w:val="21"/>
              </w:rPr>
              <w:t>@qq.c</w:t>
            </w:r>
            <w:r>
              <w:rPr>
                <w:rFonts w:hint="eastAsia" w:ascii="仿宋" w:hAnsi="仿宋" w:eastAsia="仿宋" w:cs="仿宋"/>
                <w:sz w:val="21"/>
                <w:szCs w:val="21"/>
                <w:lang w:val="en-US" w:eastAsia="zh-CN"/>
              </w:rPr>
              <w:t>o</w:t>
            </w:r>
            <w:r>
              <w:rPr>
                <w:rFonts w:hint="eastAsia" w:ascii="仿宋" w:hAnsi="仿宋" w:eastAsia="仿宋" w:cs="仿宋"/>
                <w:sz w:val="21"/>
                <w:szCs w:val="21"/>
              </w:rPr>
              <w:t>m，接收人：</w:t>
            </w:r>
            <w:r>
              <w:rPr>
                <w:rFonts w:hint="eastAsia" w:ascii="仿宋" w:hAnsi="仿宋" w:eastAsia="仿宋" w:cs="仿宋"/>
                <w:sz w:val="21"/>
                <w:szCs w:val="21"/>
                <w:lang w:eastAsia="zh-CN"/>
              </w:rPr>
              <w:t>褚</w:t>
            </w:r>
            <w:r>
              <w:rPr>
                <w:rFonts w:hint="eastAsia" w:ascii="仿宋" w:hAnsi="仿宋" w:eastAsia="仿宋" w:cs="仿宋"/>
                <w:sz w:val="21"/>
                <w:szCs w:val="21"/>
              </w:rPr>
              <w:t>先生，电话：</w:t>
            </w:r>
            <w:r>
              <w:rPr>
                <w:rFonts w:hint="eastAsia" w:ascii="仿宋" w:hAnsi="仿宋" w:eastAsia="仿宋" w:cs="仿宋"/>
                <w:sz w:val="21"/>
                <w:szCs w:val="21"/>
                <w:lang w:eastAsia="zh-CN"/>
              </w:rPr>
              <w:t>17899294391</w:t>
            </w:r>
            <w:r>
              <w:rPr>
                <w:rFonts w:hint="eastAsia" w:ascii="仿宋" w:hAnsi="仿宋" w:eastAsia="仿宋" w:cs="仿宋"/>
                <w:sz w:val="21"/>
                <w:szCs w:val="21"/>
              </w:rPr>
              <w:t xml:space="preserve">  </w:t>
            </w:r>
            <w:r>
              <w:rPr>
                <w:rFonts w:hint="eastAsia" w:ascii="仿宋" w:hAnsi="仿宋" w:eastAsia="仿宋" w:cs="仿宋"/>
                <w:spacing w:val="-21"/>
                <w:sz w:val="21"/>
                <w:szCs w:val="21"/>
              </w:rPr>
              <w:t>），</w:t>
            </w:r>
            <w:r>
              <w:rPr>
                <w:rFonts w:hint="eastAsia" w:ascii="仿宋" w:hAnsi="仿宋" w:eastAsia="仿宋" w:cs="仿宋"/>
                <w:sz w:val="21"/>
                <w:szCs w:val="21"/>
              </w:rPr>
              <w:t xml:space="preserve"> </w:t>
            </w:r>
            <w:r>
              <w:rPr>
                <w:rFonts w:hint="eastAsia" w:ascii="仿宋" w:hAnsi="仿宋" w:eastAsia="仿宋" w:cs="仿宋"/>
                <w:spacing w:val="-1"/>
                <w:sz w:val="21"/>
                <w:szCs w:val="21"/>
              </w:rPr>
              <w:t>“备份投标文件”由供应商自愿提供，采购文件</w:t>
            </w:r>
            <w:r>
              <w:rPr>
                <w:rFonts w:hint="eastAsia" w:ascii="仿宋" w:hAnsi="仿宋" w:eastAsia="仿宋" w:cs="仿宋"/>
                <w:spacing w:val="-2"/>
                <w:sz w:val="21"/>
                <w:szCs w:val="21"/>
              </w:rPr>
              <w:t>不作强制性要求；如不提供或</w:t>
            </w:r>
            <w:r>
              <w:rPr>
                <w:rFonts w:hint="eastAsia" w:ascii="仿宋" w:hAnsi="仿宋" w:eastAsia="仿宋" w:cs="仿宋"/>
                <w:sz w:val="21"/>
                <w:szCs w:val="21"/>
              </w:rPr>
              <w:t xml:space="preserve"> </w:t>
            </w:r>
            <w:r>
              <w:rPr>
                <w:rFonts w:hint="eastAsia" w:ascii="仿宋" w:hAnsi="仿宋" w:eastAsia="仿宋" w:cs="仿宋"/>
                <w:spacing w:val="-1"/>
                <w:sz w:val="21"/>
                <w:szCs w:val="21"/>
              </w:rPr>
              <w:t>未按要求提供的，当电子投标文件无法解密时，</w:t>
            </w:r>
            <w:r>
              <w:rPr>
                <w:rFonts w:hint="eastAsia" w:ascii="仿宋" w:hAnsi="仿宋" w:eastAsia="仿宋" w:cs="仿宋"/>
                <w:spacing w:val="-2"/>
                <w:sz w:val="21"/>
                <w:szCs w:val="21"/>
              </w:rPr>
              <w:t>将导致无备份投标文件而失去</w:t>
            </w:r>
            <w:r>
              <w:rPr>
                <w:rFonts w:hint="eastAsia" w:ascii="仿宋" w:hAnsi="仿宋" w:eastAsia="仿宋" w:cs="仿宋"/>
                <w:sz w:val="21"/>
                <w:szCs w:val="21"/>
              </w:rPr>
              <w:t xml:space="preserve"> </w:t>
            </w:r>
            <w:r>
              <w:rPr>
                <w:rFonts w:hint="eastAsia" w:ascii="仿宋" w:hAnsi="仿宋" w:eastAsia="仿宋" w:cs="仿宋"/>
                <w:spacing w:val="-4"/>
                <w:sz w:val="21"/>
                <w:szCs w:val="21"/>
              </w:rPr>
              <w:t>投标资格。</w:t>
            </w:r>
          </w:p>
          <w:p w14:paraId="1E9F6618">
            <w:pPr>
              <w:pStyle w:val="14"/>
              <w:spacing w:before="30" w:line="248" w:lineRule="auto"/>
              <w:ind w:left="97" w:right="93" w:firstLine="1"/>
              <w:jc w:val="both"/>
              <w:rPr>
                <w:rFonts w:hint="eastAsia" w:ascii="仿宋" w:hAnsi="仿宋" w:eastAsia="仿宋" w:cs="仿宋"/>
                <w:sz w:val="21"/>
                <w:szCs w:val="21"/>
              </w:rPr>
            </w:pPr>
            <w:r>
              <w:rPr>
                <w:rFonts w:hint="eastAsia" w:ascii="仿宋" w:hAnsi="仿宋" w:eastAsia="仿宋" w:cs="仿宋"/>
                <w:spacing w:val="-2"/>
                <w:sz w:val="21"/>
                <w:szCs w:val="21"/>
              </w:rPr>
              <w:t>a.备份投标文件提供要求：供应商可以将备份投标文件打包压缩并加密，压缩</w:t>
            </w:r>
            <w:r>
              <w:rPr>
                <w:rFonts w:hint="eastAsia" w:ascii="仿宋" w:hAnsi="仿宋" w:eastAsia="仿宋" w:cs="仿宋"/>
                <w:spacing w:val="7"/>
                <w:sz w:val="21"/>
                <w:szCs w:val="21"/>
              </w:rPr>
              <w:t xml:space="preserve"> </w:t>
            </w:r>
            <w:r>
              <w:rPr>
                <w:rFonts w:hint="eastAsia" w:ascii="仿宋" w:hAnsi="仿宋" w:eastAsia="仿宋" w:cs="仿宋"/>
                <w:spacing w:val="-4"/>
                <w:sz w:val="21"/>
                <w:szCs w:val="21"/>
              </w:rPr>
              <w:t>包命名为“XX</w:t>
            </w:r>
            <w:r>
              <w:rPr>
                <w:rFonts w:hint="eastAsia" w:ascii="仿宋" w:hAnsi="仿宋" w:eastAsia="仿宋" w:cs="仿宋"/>
                <w:spacing w:val="-26"/>
                <w:sz w:val="21"/>
                <w:szCs w:val="21"/>
              </w:rPr>
              <w:t xml:space="preserve"> </w:t>
            </w:r>
            <w:r>
              <w:rPr>
                <w:rFonts w:hint="eastAsia" w:ascii="仿宋" w:hAnsi="仿宋" w:eastAsia="仿宋" w:cs="仿宋"/>
                <w:spacing w:val="-4"/>
                <w:sz w:val="21"/>
                <w:szCs w:val="21"/>
              </w:rPr>
              <w:t>单位备份投标文件”，加密密码由供应商自行保管；送达时间以</w:t>
            </w:r>
            <w:r>
              <w:rPr>
                <w:rFonts w:hint="eastAsia" w:ascii="仿宋" w:hAnsi="仿宋" w:eastAsia="仿宋" w:cs="仿宋"/>
                <w:sz w:val="21"/>
                <w:szCs w:val="21"/>
              </w:rPr>
              <w:t xml:space="preserve"> </w:t>
            </w:r>
            <w:r>
              <w:rPr>
                <w:rFonts w:hint="eastAsia" w:ascii="仿宋" w:hAnsi="仿宋" w:eastAsia="仿宋" w:cs="仿宋"/>
                <w:spacing w:val="-2"/>
                <w:sz w:val="21"/>
                <w:szCs w:val="21"/>
              </w:rPr>
              <w:t>采购代理机构实际接收时间为准。“备份投标文件”逾期或未按要求提供的视</w:t>
            </w:r>
            <w:r>
              <w:rPr>
                <w:rFonts w:hint="eastAsia" w:ascii="仿宋" w:hAnsi="仿宋" w:eastAsia="仿宋" w:cs="仿宋"/>
                <w:spacing w:val="7"/>
                <w:sz w:val="21"/>
                <w:szCs w:val="21"/>
              </w:rPr>
              <w:t xml:space="preserve"> </w:t>
            </w:r>
            <w:r>
              <w:rPr>
                <w:rFonts w:hint="eastAsia" w:ascii="仿宋" w:hAnsi="仿宋" w:eastAsia="仿宋" w:cs="仿宋"/>
                <w:spacing w:val="-5"/>
                <w:sz w:val="21"/>
                <w:szCs w:val="21"/>
              </w:rPr>
              <w:t>为未提供，建议供应商提前</w:t>
            </w:r>
            <w:r>
              <w:rPr>
                <w:rFonts w:hint="eastAsia" w:ascii="仿宋" w:hAnsi="仿宋" w:eastAsia="仿宋" w:cs="仿宋"/>
                <w:spacing w:val="-17"/>
                <w:sz w:val="21"/>
                <w:szCs w:val="21"/>
              </w:rPr>
              <w:t xml:space="preserve"> </w:t>
            </w:r>
            <w:r>
              <w:rPr>
                <w:rFonts w:hint="eastAsia" w:ascii="仿宋" w:hAnsi="仿宋" w:eastAsia="仿宋" w:cs="仿宋"/>
                <w:spacing w:val="-5"/>
                <w:sz w:val="21"/>
                <w:szCs w:val="21"/>
              </w:rPr>
              <w:t>1 日办理邮件提供事宜。</w:t>
            </w:r>
          </w:p>
          <w:p w14:paraId="5B8D8B02">
            <w:pPr>
              <w:pStyle w:val="14"/>
              <w:spacing w:before="33" w:line="239" w:lineRule="auto"/>
              <w:ind w:left="97" w:right="34" w:hanging="3"/>
              <w:jc w:val="both"/>
              <w:rPr>
                <w:rFonts w:hint="eastAsia" w:ascii="仿宋" w:hAnsi="仿宋" w:eastAsia="仿宋" w:cs="仿宋"/>
                <w:sz w:val="21"/>
                <w:szCs w:val="21"/>
              </w:rPr>
            </w:pPr>
            <w:r>
              <w:rPr>
                <w:rFonts w:hint="eastAsia" w:ascii="仿宋" w:hAnsi="仿宋" w:eastAsia="仿宋" w:cs="仿宋"/>
                <w:spacing w:val="-2"/>
                <w:sz w:val="21"/>
                <w:szCs w:val="21"/>
              </w:rPr>
              <w:t>b.通过“政府采购云平台”成功上传递交的“电子加密投标文件”已按时解密</w:t>
            </w:r>
            <w:r>
              <w:rPr>
                <w:rFonts w:hint="eastAsia" w:ascii="仿宋" w:hAnsi="仿宋" w:eastAsia="仿宋" w:cs="仿宋"/>
                <w:spacing w:val="12"/>
                <w:sz w:val="21"/>
                <w:szCs w:val="21"/>
              </w:rPr>
              <w:t xml:space="preserve"> </w:t>
            </w:r>
            <w:r>
              <w:rPr>
                <w:rFonts w:hint="eastAsia" w:ascii="仿宋" w:hAnsi="仿宋" w:eastAsia="仿宋" w:cs="仿宋"/>
                <w:spacing w:val="-2"/>
                <w:sz w:val="21"/>
                <w:szCs w:val="21"/>
              </w:rPr>
              <w:t>的，“备份投标文件”自动失效。投标截止时间前，投标供应商仅提供了“备</w:t>
            </w:r>
            <w:r>
              <w:rPr>
                <w:rFonts w:hint="eastAsia" w:ascii="仿宋" w:hAnsi="仿宋" w:eastAsia="仿宋" w:cs="仿宋"/>
                <w:spacing w:val="6"/>
                <w:sz w:val="21"/>
                <w:szCs w:val="21"/>
              </w:rPr>
              <w:t xml:space="preserve"> </w:t>
            </w:r>
            <w:r>
              <w:rPr>
                <w:rFonts w:hint="eastAsia" w:ascii="仿宋" w:hAnsi="仿宋" w:eastAsia="仿宋" w:cs="仿宋"/>
                <w:spacing w:val="-6"/>
                <w:sz w:val="21"/>
                <w:szCs w:val="21"/>
              </w:rPr>
              <w:t>份投标文件”而未将“电子加密投标文件”成功上传至“政府采购云平台</w:t>
            </w:r>
            <w:r>
              <w:rPr>
                <w:rFonts w:hint="eastAsia" w:ascii="仿宋" w:hAnsi="仿宋" w:eastAsia="仿宋" w:cs="仿宋"/>
                <w:spacing w:val="-7"/>
                <w:sz w:val="21"/>
                <w:szCs w:val="21"/>
              </w:rPr>
              <w:t>”的，</w:t>
            </w:r>
            <w:r>
              <w:rPr>
                <w:rFonts w:hint="eastAsia" w:ascii="仿宋" w:hAnsi="仿宋" w:eastAsia="仿宋" w:cs="仿宋"/>
                <w:sz w:val="21"/>
                <w:szCs w:val="21"/>
              </w:rPr>
              <w:t xml:space="preserve"> </w:t>
            </w:r>
            <w:r>
              <w:rPr>
                <w:rFonts w:hint="eastAsia" w:ascii="仿宋" w:hAnsi="仿宋" w:eastAsia="仿宋" w:cs="仿宋"/>
                <w:spacing w:val="-7"/>
                <w:sz w:val="21"/>
                <w:szCs w:val="21"/>
              </w:rPr>
              <w:t>投标无效。</w:t>
            </w:r>
          </w:p>
        </w:tc>
      </w:tr>
      <w:tr w14:paraId="4B8FF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8" w:hRule="atLeast"/>
        </w:trPr>
        <w:tc>
          <w:tcPr>
            <w:tcW w:w="510" w:type="dxa"/>
            <w:tcBorders>
              <w:left w:val="single" w:color="000000" w:sz="12" w:space="0"/>
            </w:tcBorders>
            <w:vAlign w:val="top"/>
          </w:tcPr>
          <w:p w14:paraId="028D3C50">
            <w:pPr>
              <w:pStyle w:val="14"/>
              <w:spacing w:before="239" w:line="182" w:lineRule="auto"/>
              <w:ind w:left="147"/>
              <w:rPr>
                <w:rFonts w:hint="eastAsia" w:ascii="仿宋" w:hAnsi="仿宋" w:eastAsia="仿宋" w:cs="仿宋"/>
                <w:sz w:val="21"/>
                <w:szCs w:val="21"/>
              </w:rPr>
            </w:pPr>
            <w:r>
              <w:rPr>
                <w:rFonts w:hint="eastAsia" w:ascii="仿宋" w:hAnsi="仿宋" w:eastAsia="仿宋" w:cs="仿宋"/>
                <w:spacing w:val="-3"/>
                <w:sz w:val="21"/>
                <w:szCs w:val="21"/>
              </w:rPr>
              <w:t>21</w:t>
            </w:r>
          </w:p>
        </w:tc>
        <w:tc>
          <w:tcPr>
            <w:tcW w:w="1508" w:type="dxa"/>
            <w:vAlign w:val="top"/>
          </w:tcPr>
          <w:p w14:paraId="63859BF8">
            <w:pPr>
              <w:pStyle w:val="14"/>
              <w:spacing w:before="60" w:line="223" w:lineRule="auto"/>
              <w:ind w:left="92" w:right="143" w:firstLine="3"/>
              <w:rPr>
                <w:rFonts w:hint="eastAsia" w:ascii="仿宋" w:hAnsi="仿宋" w:eastAsia="仿宋" w:cs="仿宋"/>
                <w:sz w:val="21"/>
                <w:szCs w:val="21"/>
              </w:rPr>
            </w:pPr>
            <w:r>
              <w:rPr>
                <w:rFonts w:hint="eastAsia" w:ascii="仿宋" w:hAnsi="仿宋" w:eastAsia="仿宋" w:cs="仿宋"/>
                <w:spacing w:val="-2"/>
                <w:sz w:val="21"/>
                <w:szCs w:val="21"/>
              </w:rPr>
              <w:t>投标截止时间</w:t>
            </w:r>
            <w:r>
              <w:rPr>
                <w:rFonts w:hint="eastAsia" w:ascii="仿宋" w:hAnsi="仿宋" w:eastAsia="仿宋" w:cs="仿宋"/>
                <w:sz w:val="21"/>
                <w:szCs w:val="21"/>
              </w:rPr>
              <w:t xml:space="preserve"> </w:t>
            </w:r>
            <w:r>
              <w:rPr>
                <w:rFonts w:hint="eastAsia" w:ascii="仿宋" w:hAnsi="仿宋" w:eastAsia="仿宋" w:cs="仿宋"/>
                <w:spacing w:val="-2"/>
                <w:sz w:val="21"/>
                <w:szCs w:val="21"/>
              </w:rPr>
              <w:t>及地点</w:t>
            </w:r>
          </w:p>
        </w:tc>
        <w:tc>
          <w:tcPr>
            <w:tcW w:w="7296" w:type="dxa"/>
            <w:tcBorders>
              <w:right w:val="single" w:color="000000" w:sz="12" w:space="0"/>
            </w:tcBorders>
            <w:vAlign w:val="top"/>
          </w:tcPr>
          <w:p w14:paraId="33345186">
            <w:pPr>
              <w:pStyle w:val="14"/>
              <w:spacing w:before="60" w:line="220" w:lineRule="auto"/>
              <w:ind w:left="119"/>
              <w:rPr>
                <w:rFonts w:hint="eastAsia" w:ascii="仿宋" w:hAnsi="仿宋" w:eastAsia="仿宋" w:cs="仿宋"/>
                <w:sz w:val="21"/>
                <w:szCs w:val="21"/>
              </w:rPr>
            </w:pPr>
            <w:r>
              <w:rPr>
                <w:rFonts w:hint="eastAsia" w:ascii="仿宋" w:hAnsi="仿宋" w:eastAsia="仿宋" w:cs="仿宋"/>
                <w:b/>
                <w:bCs/>
                <w:spacing w:val="-7"/>
                <w:sz w:val="21"/>
                <w:szCs w:val="21"/>
              </w:rPr>
              <w:t>投标截止时</w:t>
            </w:r>
            <w:r>
              <w:rPr>
                <w:rFonts w:hint="eastAsia" w:ascii="仿宋" w:hAnsi="仿宋" w:eastAsia="仿宋" w:cs="仿宋"/>
                <w:b/>
                <w:bCs/>
                <w:color w:val="auto"/>
                <w:spacing w:val="-7"/>
                <w:sz w:val="21"/>
                <w:szCs w:val="21"/>
              </w:rPr>
              <w:t>间：2024</w:t>
            </w:r>
            <w:r>
              <w:rPr>
                <w:rFonts w:hint="eastAsia" w:ascii="仿宋" w:hAnsi="仿宋" w:eastAsia="仿宋" w:cs="仿宋"/>
                <w:color w:val="auto"/>
                <w:spacing w:val="-43"/>
                <w:sz w:val="21"/>
                <w:szCs w:val="21"/>
              </w:rPr>
              <w:t xml:space="preserve"> </w:t>
            </w:r>
            <w:r>
              <w:rPr>
                <w:rFonts w:hint="eastAsia" w:ascii="仿宋" w:hAnsi="仿宋" w:eastAsia="仿宋" w:cs="仿宋"/>
                <w:b/>
                <w:bCs/>
                <w:color w:val="auto"/>
                <w:spacing w:val="-7"/>
                <w:sz w:val="21"/>
                <w:szCs w:val="21"/>
              </w:rPr>
              <w:t>年</w:t>
            </w:r>
            <w:r>
              <w:rPr>
                <w:rFonts w:hint="eastAsia" w:ascii="仿宋" w:hAnsi="仿宋" w:eastAsia="仿宋" w:cs="仿宋"/>
                <w:color w:val="auto"/>
                <w:spacing w:val="-27"/>
                <w:sz w:val="21"/>
                <w:szCs w:val="21"/>
                <w:lang w:val="en-US" w:eastAsia="zh-CN"/>
              </w:rPr>
              <w:t xml:space="preserve">12 </w:t>
            </w:r>
            <w:r>
              <w:rPr>
                <w:rFonts w:hint="eastAsia" w:ascii="仿宋" w:hAnsi="仿宋" w:eastAsia="仿宋" w:cs="仿宋"/>
                <w:b/>
                <w:bCs/>
                <w:color w:val="auto"/>
                <w:spacing w:val="-7"/>
                <w:sz w:val="21"/>
                <w:szCs w:val="21"/>
              </w:rPr>
              <w:t>月</w:t>
            </w:r>
            <w:r>
              <w:rPr>
                <w:rFonts w:hint="eastAsia" w:ascii="仿宋" w:hAnsi="仿宋" w:eastAsia="仿宋" w:cs="仿宋"/>
                <w:color w:val="auto"/>
                <w:spacing w:val="-28"/>
                <w:sz w:val="21"/>
                <w:szCs w:val="21"/>
              </w:rPr>
              <w:t xml:space="preserve"> </w:t>
            </w:r>
            <w:r>
              <w:rPr>
                <w:rFonts w:hint="eastAsia" w:ascii="仿宋" w:hAnsi="仿宋" w:eastAsia="仿宋" w:cs="仿宋"/>
                <w:color w:val="auto"/>
                <w:spacing w:val="-28"/>
                <w:sz w:val="21"/>
                <w:szCs w:val="21"/>
                <w:lang w:val="en-US" w:eastAsia="zh-CN"/>
              </w:rPr>
              <w:t xml:space="preserve">4 </w:t>
            </w:r>
            <w:r>
              <w:rPr>
                <w:rFonts w:hint="eastAsia" w:ascii="仿宋" w:hAnsi="仿宋" w:eastAsia="仿宋" w:cs="仿宋"/>
                <w:b/>
                <w:bCs/>
                <w:color w:val="auto"/>
                <w:spacing w:val="-7"/>
                <w:sz w:val="21"/>
                <w:szCs w:val="21"/>
              </w:rPr>
              <w:t>日</w:t>
            </w:r>
            <w:r>
              <w:rPr>
                <w:rFonts w:hint="eastAsia" w:ascii="仿宋" w:hAnsi="仿宋" w:eastAsia="仿宋" w:cs="仿宋"/>
                <w:color w:val="auto"/>
                <w:spacing w:val="-28"/>
                <w:sz w:val="21"/>
                <w:szCs w:val="21"/>
              </w:rPr>
              <w:t xml:space="preserve"> </w:t>
            </w:r>
            <w:r>
              <w:rPr>
                <w:rFonts w:hint="eastAsia" w:ascii="仿宋" w:hAnsi="仿宋" w:eastAsia="仿宋" w:cs="仿宋"/>
                <w:b/>
                <w:bCs/>
                <w:color w:val="auto"/>
                <w:spacing w:val="-7"/>
                <w:sz w:val="21"/>
                <w:szCs w:val="21"/>
              </w:rPr>
              <w:t>1</w:t>
            </w:r>
            <w:r>
              <w:rPr>
                <w:rFonts w:hint="eastAsia" w:ascii="仿宋" w:hAnsi="仿宋" w:eastAsia="仿宋" w:cs="仿宋"/>
                <w:b/>
                <w:bCs/>
                <w:color w:val="auto"/>
                <w:spacing w:val="-7"/>
                <w:sz w:val="21"/>
                <w:szCs w:val="21"/>
                <w:lang w:val="en-US" w:eastAsia="zh-CN"/>
              </w:rPr>
              <w:t>1</w:t>
            </w:r>
            <w:r>
              <w:rPr>
                <w:rFonts w:hint="eastAsia" w:ascii="仿宋" w:hAnsi="仿宋" w:eastAsia="仿宋" w:cs="仿宋"/>
                <w:b/>
                <w:bCs/>
                <w:color w:val="auto"/>
                <w:spacing w:val="-7"/>
                <w:sz w:val="21"/>
                <w:szCs w:val="21"/>
              </w:rPr>
              <w:t>:</w:t>
            </w:r>
            <w:r>
              <w:rPr>
                <w:rFonts w:hint="eastAsia" w:ascii="仿宋" w:hAnsi="仿宋" w:eastAsia="仿宋" w:cs="仿宋"/>
                <w:b/>
                <w:bCs/>
                <w:color w:val="auto"/>
                <w:spacing w:val="-7"/>
                <w:sz w:val="21"/>
                <w:szCs w:val="21"/>
                <w:lang w:val="en-US" w:eastAsia="zh-CN"/>
              </w:rPr>
              <w:t>0</w:t>
            </w:r>
            <w:r>
              <w:rPr>
                <w:rFonts w:hint="eastAsia" w:ascii="仿宋" w:hAnsi="仿宋" w:eastAsia="仿宋" w:cs="仿宋"/>
                <w:b/>
                <w:bCs/>
                <w:color w:val="auto"/>
                <w:spacing w:val="-7"/>
                <w:sz w:val="21"/>
                <w:szCs w:val="21"/>
              </w:rPr>
              <w:t>0</w:t>
            </w:r>
            <w:r>
              <w:rPr>
                <w:rFonts w:hint="eastAsia" w:ascii="仿宋" w:hAnsi="仿宋" w:eastAsia="仿宋" w:cs="仿宋"/>
                <w:spacing w:val="-33"/>
                <w:sz w:val="21"/>
                <w:szCs w:val="21"/>
              </w:rPr>
              <w:t xml:space="preserve"> </w:t>
            </w:r>
            <w:r>
              <w:rPr>
                <w:rFonts w:hint="eastAsia" w:ascii="仿宋" w:hAnsi="仿宋" w:eastAsia="仿宋" w:cs="仿宋"/>
                <w:b/>
                <w:bCs/>
                <w:spacing w:val="-8"/>
                <w:sz w:val="21"/>
                <w:szCs w:val="21"/>
              </w:rPr>
              <w:t>时（北京时间）</w:t>
            </w:r>
          </w:p>
          <w:p w14:paraId="669E6939">
            <w:pPr>
              <w:pStyle w:val="14"/>
              <w:spacing w:before="40" w:line="191" w:lineRule="auto"/>
              <w:ind w:left="119"/>
              <w:rPr>
                <w:rFonts w:hint="eastAsia" w:ascii="仿宋" w:hAnsi="仿宋" w:eastAsia="仿宋" w:cs="仿宋"/>
                <w:sz w:val="21"/>
                <w:szCs w:val="21"/>
              </w:rPr>
            </w:pPr>
            <w:r>
              <w:rPr>
                <w:rFonts w:hint="eastAsia" w:ascii="仿宋" w:hAnsi="仿宋" w:eastAsia="仿宋" w:cs="仿宋"/>
                <w:b/>
                <w:bCs/>
                <w:spacing w:val="-2"/>
                <w:sz w:val="21"/>
                <w:szCs w:val="21"/>
              </w:rPr>
              <w:t>投标地点：新疆政府采购云平台（www.zcygov.cn）</w:t>
            </w:r>
          </w:p>
        </w:tc>
      </w:tr>
      <w:tr w14:paraId="7B1B8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510" w:type="dxa"/>
            <w:tcBorders>
              <w:left w:val="single" w:color="000000" w:sz="12" w:space="0"/>
            </w:tcBorders>
            <w:vAlign w:val="top"/>
          </w:tcPr>
          <w:p w14:paraId="5AC1A17B">
            <w:pPr>
              <w:pStyle w:val="14"/>
              <w:spacing w:before="243" w:line="181" w:lineRule="auto"/>
              <w:ind w:left="147"/>
              <w:rPr>
                <w:rFonts w:hint="eastAsia" w:ascii="仿宋" w:hAnsi="仿宋" w:eastAsia="仿宋" w:cs="仿宋"/>
                <w:sz w:val="21"/>
                <w:szCs w:val="21"/>
              </w:rPr>
            </w:pPr>
            <w:r>
              <w:rPr>
                <w:rFonts w:hint="eastAsia" w:ascii="仿宋" w:hAnsi="仿宋" w:eastAsia="仿宋" w:cs="仿宋"/>
                <w:spacing w:val="-3"/>
                <w:sz w:val="21"/>
                <w:szCs w:val="21"/>
              </w:rPr>
              <w:t>22</w:t>
            </w:r>
          </w:p>
        </w:tc>
        <w:tc>
          <w:tcPr>
            <w:tcW w:w="1508" w:type="dxa"/>
            <w:vAlign w:val="top"/>
          </w:tcPr>
          <w:p w14:paraId="14AC242F">
            <w:pPr>
              <w:pStyle w:val="14"/>
              <w:spacing w:before="61" w:line="223" w:lineRule="auto"/>
              <w:ind w:left="103" w:right="143" w:hanging="9"/>
              <w:rPr>
                <w:rFonts w:hint="eastAsia" w:ascii="仿宋" w:hAnsi="仿宋" w:eastAsia="仿宋" w:cs="仿宋"/>
                <w:sz w:val="21"/>
                <w:szCs w:val="21"/>
              </w:rPr>
            </w:pPr>
            <w:r>
              <w:rPr>
                <w:rFonts w:hint="eastAsia" w:ascii="仿宋" w:hAnsi="仿宋" w:eastAsia="仿宋" w:cs="仿宋"/>
                <w:spacing w:val="-2"/>
                <w:sz w:val="21"/>
                <w:szCs w:val="21"/>
              </w:rPr>
              <w:t>开标时间及地</w:t>
            </w:r>
            <w:r>
              <w:rPr>
                <w:rFonts w:hint="eastAsia" w:ascii="仿宋" w:hAnsi="仿宋" w:eastAsia="仿宋" w:cs="仿宋"/>
                <w:spacing w:val="1"/>
                <w:sz w:val="21"/>
                <w:szCs w:val="21"/>
              </w:rPr>
              <w:t xml:space="preserve"> </w:t>
            </w:r>
            <w:r>
              <w:rPr>
                <w:rFonts w:hint="eastAsia" w:ascii="仿宋" w:hAnsi="仿宋" w:eastAsia="仿宋" w:cs="仿宋"/>
                <w:sz w:val="21"/>
                <w:szCs w:val="21"/>
              </w:rPr>
              <w:t>点</w:t>
            </w:r>
          </w:p>
        </w:tc>
        <w:tc>
          <w:tcPr>
            <w:tcW w:w="7296" w:type="dxa"/>
            <w:tcBorders>
              <w:right w:val="single" w:color="000000" w:sz="12" w:space="0"/>
            </w:tcBorders>
            <w:vAlign w:val="top"/>
          </w:tcPr>
          <w:p w14:paraId="0FC53EE4">
            <w:pPr>
              <w:pStyle w:val="14"/>
              <w:spacing w:before="62" w:line="220" w:lineRule="auto"/>
              <w:ind w:left="117"/>
              <w:rPr>
                <w:rFonts w:hint="eastAsia" w:ascii="仿宋" w:hAnsi="仿宋" w:eastAsia="仿宋" w:cs="仿宋"/>
                <w:sz w:val="21"/>
                <w:szCs w:val="21"/>
              </w:rPr>
            </w:pPr>
            <w:r>
              <w:rPr>
                <w:rFonts w:hint="eastAsia" w:ascii="仿宋" w:hAnsi="仿宋" w:eastAsia="仿宋" w:cs="仿宋"/>
                <w:b/>
                <w:bCs/>
                <w:spacing w:val="-3"/>
                <w:sz w:val="21"/>
                <w:szCs w:val="21"/>
              </w:rPr>
              <w:t>开标时间：同投标截止时间</w:t>
            </w:r>
          </w:p>
          <w:p w14:paraId="7AED66C8">
            <w:pPr>
              <w:pStyle w:val="14"/>
              <w:spacing w:before="39" w:line="190" w:lineRule="auto"/>
              <w:ind w:left="117"/>
              <w:rPr>
                <w:rFonts w:hint="eastAsia" w:ascii="仿宋" w:hAnsi="仿宋" w:eastAsia="仿宋" w:cs="仿宋"/>
                <w:sz w:val="21"/>
                <w:szCs w:val="21"/>
              </w:rPr>
            </w:pPr>
            <w:r>
              <w:rPr>
                <w:rFonts w:hint="eastAsia" w:ascii="仿宋" w:hAnsi="仿宋" w:eastAsia="仿宋" w:cs="仿宋"/>
                <w:b/>
                <w:bCs/>
                <w:spacing w:val="-2"/>
                <w:sz w:val="21"/>
                <w:szCs w:val="21"/>
              </w:rPr>
              <w:t>开标地点：在新疆政府采购云平台（www.zcygov.cn）上开启投标文件</w:t>
            </w:r>
          </w:p>
        </w:tc>
      </w:tr>
      <w:tr w14:paraId="1C929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8" w:hRule="atLeast"/>
        </w:trPr>
        <w:tc>
          <w:tcPr>
            <w:tcW w:w="510" w:type="dxa"/>
            <w:tcBorders>
              <w:left w:val="single" w:color="000000" w:sz="12" w:space="0"/>
            </w:tcBorders>
            <w:vAlign w:val="top"/>
          </w:tcPr>
          <w:p w14:paraId="4470521C">
            <w:pPr>
              <w:spacing w:line="318" w:lineRule="auto"/>
              <w:rPr>
                <w:rFonts w:hint="eastAsia" w:ascii="仿宋" w:hAnsi="仿宋" w:eastAsia="仿宋" w:cs="仿宋"/>
                <w:sz w:val="21"/>
              </w:rPr>
            </w:pPr>
          </w:p>
          <w:p w14:paraId="2F13805A">
            <w:pPr>
              <w:pStyle w:val="14"/>
              <w:spacing w:before="69" w:line="181" w:lineRule="auto"/>
              <w:ind w:left="147"/>
              <w:rPr>
                <w:rFonts w:hint="eastAsia" w:ascii="仿宋" w:hAnsi="仿宋" w:eastAsia="仿宋" w:cs="仿宋"/>
                <w:sz w:val="21"/>
                <w:szCs w:val="21"/>
              </w:rPr>
            </w:pPr>
            <w:r>
              <w:rPr>
                <w:rFonts w:hint="eastAsia" w:ascii="仿宋" w:hAnsi="仿宋" w:eastAsia="仿宋" w:cs="仿宋"/>
                <w:spacing w:val="-3"/>
                <w:sz w:val="21"/>
                <w:szCs w:val="21"/>
              </w:rPr>
              <w:t>23</w:t>
            </w:r>
          </w:p>
        </w:tc>
        <w:tc>
          <w:tcPr>
            <w:tcW w:w="1508" w:type="dxa"/>
            <w:vAlign w:val="top"/>
          </w:tcPr>
          <w:p w14:paraId="6192988B">
            <w:pPr>
              <w:pStyle w:val="14"/>
              <w:spacing w:before="209" w:line="242" w:lineRule="auto"/>
              <w:ind w:left="95" w:right="143" w:hanging="3"/>
              <w:rPr>
                <w:rFonts w:hint="eastAsia" w:ascii="仿宋" w:hAnsi="仿宋" w:eastAsia="仿宋" w:cs="仿宋"/>
                <w:sz w:val="21"/>
                <w:szCs w:val="21"/>
              </w:rPr>
            </w:pPr>
            <w:r>
              <w:rPr>
                <w:rFonts w:hint="eastAsia" w:ascii="仿宋" w:hAnsi="仿宋" w:eastAsia="仿宋" w:cs="仿宋"/>
                <w:spacing w:val="-2"/>
                <w:sz w:val="21"/>
                <w:szCs w:val="21"/>
              </w:rPr>
              <w:t>评标委员会的</w:t>
            </w:r>
            <w:r>
              <w:rPr>
                <w:rFonts w:hint="eastAsia" w:ascii="仿宋" w:hAnsi="仿宋" w:eastAsia="仿宋" w:cs="仿宋"/>
                <w:spacing w:val="3"/>
                <w:sz w:val="21"/>
                <w:szCs w:val="21"/>
              </w:rPr>
              <w:t xml:space="preserve"> </w:t>
            </w:r>
            <w:r>
              <w:rPr>
                <w:rFonts w:hint="eastAsia" w:ascii="仿宋" w:hAnsi="仿宋" w:eastAsia="仿宋" w:cs="仿宋"/>
                <w:spacing w:val="-3"/>
                <w:sz w:val="21"/>
                <w:szCs w:val="21"/>
              </w:rPr>
              <w:t>组建</w:t>
            </w:r>
          </w:p>
        </w:tc>
        <w:tc>
          <w:tcPr>
            <w:tcW w:w="7296" w:type="dxa"/>
            <w:tcBorders>
              <w:right w:val="single" w:color="000000" w:sz="12" w:space="0"/>
            </w:tcBorders>
            <w:vAlign w:val="top"/>
          </w:tcPr>
          <w:p w14:paraId="363F209D">
            <w:pPr>
              <w:pStyle w:val="14"/>
              <w:spacing w:before="63" w:line="242" w:lineRule="auto"/>
              <w:ind w:left="98" w:right="92" w:hanging="1"/>
              <w:rPr>
                <w:rFonts w:hint="eastAsia" w:ascii="仿宋" w:hAnsi="仿宋" w:eastAsia="仿宋" w:cs="仿宋"/>
                <w:sz w:val="21"/>
                <w:szCs w:val="21"/>
              </w:rPr>
            </w:pPr>
            <w:r>
              <w:rPr>
                <w:rFonts w:hint="eastAsia" w:ascii="仿宋" w:hAnsi="仿宋" w:eastAsia="仿宋" w:cs="仿宋"/>
                <w:spacing w:val="-2"/>
                <w:sz w:val="21"/>
                <w:szCs w:val="21"/>
              </w:rPr>
              <w:t>评标委员会由招标人依法组建；评标委员会构成：5</w:t>
            </w:r>
            <w:r>
              <w:rPr>
                <w:rFonts w:hint="eastAsia" w:ascii="仿宋" w:hAnsi="仿宋" w:eastAsia="仿宋" w:cs="仿宋"/>
                <w:spacing w:val="-27"/>
                <w:sz w:val="21"/>
                <w:szCs w:val="21"/>
              </w:rPr>
              <w:t xml:space="preserve"> </w:t>
            </w:r>
            <w:r>
              <w:rPr>
                <w:rFonts w:hint="eastAsia" w:ascii="仿宋" w:hAnsi="仿宋" w:eastAsia="仿宋" w:cs="仿宋"/>
                <w:spacing w:val="-2"/>
                <w:sz w:val="21"/>
                <w:szCs w:val="21"/>
              </w:rPr>
              <w:t>人，其中招标人代表</w:t>
            </w:r>
            <w:r>
              <w:rPr>
                <w:rFonts w:hint="eastAsia" w:ascii="仿宋" w:hAnsi="仿宋" w:eastAsia="仿宋" w:cs="仿宋"/>
                <w:spacing w:val="-28"/>
                <w:sz w:val="21"/>
                <w:szCs w:val="21"/>
              </w:rPr>
              <w:t xml:space="preserve"> </w:t>
            </w:r>
            <w:r>
              <w:rPr>
                <w:rFonts w:hint="eastAsia" w:ascii="仿宋" w:hAnsi="仿宋" w:eastAsia="仿宋" w:cs="仿宋"/>
                <w:spacing w:val="-2"/>
                <w:sz w:val="21"/>
                <w:szCs w:val="21"/>
              </w:rPr>
              <w:t>1</w:t>
            </w:r>
            <w:r>
              <w:rPr>
                <w:rFonts w:hint="eastAsia" w:ascii="仿宋" w:hAnsi="仿宋" w:eastAsia="仿宋" w:cs="仿宋"/>
                <w:spacing w:val="-43"/>
                <w:sz w:val="21"/>
                <w:szCs w:val="21"/>
              </w:rPr>
              <w:t xml:space="preserve"> </w:t>
            </w:r>
            <w:r>
              <w:rPr>
                <w:rFonts w:hint="eastAsia" w:ascii="仿宋" w:hAnsi="仿宋" w:eastAsia="仿宋" w:cs="仿宋"/>
                <w:spacing w:val="-2"/>
                <w:sz w:val="21"/>
                <w:szCs w:val="21"/>
              </w:rPr>
              <w:t>人</w:t>
            </w:r>
            <w:r>
              <w:rPr>
                <w:rFonts w:hint="eastAsia" w:ascii="仿宋" w:hAnsi="仿宋" w:eastAsia="仿宋" w:cs="仿宋"/>
                <w:sz w:val="21"/>
                <w:szCs w:val="21"/>
              </w:rPr>
              <w:t xml:space="preserve"> </w:t>
            </w:r>
            <w:r>
              <w:rPr>
                <w:rFonts w:hint="eastAsia" w:ascii="仿宋" w:hAnsi="仿宋" w:eastAsia="仿宋" w:cs="仿宋"/>
                <w:spacing w:val="-10"/>
                <w:sz w:val="21"/>
                <w:szCs w:val="21"/>
              </w:rPr>
              <w:t>专家</w:t>
            </w:r>
            <w:r>
              <w:rPr>
                <w:rFonts w:hint="eastAsia" w:ascii="仿宋" w:hAnsi="仿宋" w:eastAsia="仿宋" w:cs="仿宋"/>
                <w:spacing w:val="10"/>
                <w:sz w:val="21"/>
                <w:szCs w:val="21"/>
              </w:rPr>
              <w:t xml:space="preserve"> </w:t>
            </w:r>
            <w:r>
              <w:rPr>
                <w:rFonts w:hint="eastAsia" w:ascii="仿宋" w:hAnsi="仿宋" w:eastAsia="仿宋" w:cs="仿宋"/>
                <w:spacing w:val="-10"/>
                <w:sz w:val="21"/>
                <w:szCs w:val="21"/>
              </w:rPr>
              <w:t>4</w:t>
            </w:r>
            <w:r>
              <w:rPr>
                <w:rFonts w:hint="eastAsia" w:ascii="仿宋" w:hAnsi="仿宋" w:eastAsia="仿宋" w:cs="仿宋"/>
                <w:spacing w:val="10"/>
                <w:sz w:val="21"/>
                <w:szCs w:val="21"/>
              </w:rPr>
              <w:t xml:space="preserve"> </w:t>
            </w:r>
            <w:r>
              <w:rPr>
                <w:rFonts w:hint="eastAsia" w:ascii="仿宋" w:hAnsi="仿宋" w:eastAsia="仿宋" w:cs="仿宋"/>
                <w:spacing w:val="-10"/>
                <w:sz w:val="21"/>
                <w:szCs w:val="21"/>
              </w:rPr>
              <w:t>人；</w:t>
            </w:r>
          </w:p>
          <w:p w14:paraId="33AA3E27">
            <w:pPr>
              <w:pStyle w:val="14"/>
              <w:spacing w:before="30" w:line="188" w:lineRule="auto"/>
              <w:ind w:left="97"/>
              <w:rPr>
                <w:rFonts w:hint="eastAsia" w:ascii="仿宋" w:hAnsi="仿宋" w:eastAsia="仿宋" w:cs="仿宋"/>
                <w:sz w:val="21"/>
                <w:szCs w:val="21"/>
              </w:rPr>
            </w:pPr>
            <w:r>
              <w:rPr>
                <w:rFonts w:hint="eastAsia" w:ascii="仿宋" w:hAnsi="仿宋" w:eastAsia="仿宋" w:cs="仿宋"/>
                <w:spacing w:val="-1"/>
                <w:sz w:val="21"/>
                <w:szCs w:val="21"/>
              </w:rPr>
              <w:t>评标专家确定方式：专家评委由招标人在开标前从政采云专家库中随</w:t>
            </w:r>
            <w:r>
              <w:rPr>
                <w:rFonts w:hint="eastAsia" w:ascii="仿宋" w:hAnsi="仿宋" w:eastAsia="仿宋" w:cs="仿宋"/>
                <w:spacing w:val="-2"/>
                <w:sz w:val="21"/>
                <w:szCs w:val="21"/>
              </w:rPr>
              <w:t>机抽取。</w:t>
            </w:r>
          </w:p>
        </w:tc>
      </w:tr>
      <w:tr w14:paraId="39A6D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8" w:hRule="atLeast"/>
        </w:trPr>
        <w:tc>
          <w:tcPr>
            <w:tcW w:w="510" w:type="dxa"/>
            <w:tcBorders>
              <w:left w:val="single" w:color="000000" w:sz="12" w:space="0"/>
            </w:tcBorders>
            <w:vAlign w:val="top"/>
          </w:tcPr>
          <w:p w14:paraId="5B4ED748">
            <w:pPr>
              <w:spacing w:line="320" w:lineRule="auto"/>
              <w:rPr>
                <w:rFonts w:hint="eastAsia" w:ascii="仿宋" w:hAnsi="仿宋" w:eastAsia="仿宋" w:cs="仿宋"/>
                <w:sz w:val="21"/>
              </w:rPr>
            </w:pPr>
          </w:p>
          <w:p w14:paraId="0DF30D03">
            <w:pPr>
              <w:pStyle w:val="14"/>
              <w:spacing w:before="69" w:line="181" w:lineRule="auto"/>
              <w:ind w:left="147"/>
              <w:rPr>
                <w:rFonts w:hint="eastAsia" w:ascii="仿宋" w:hAnsi="仿宋" w:eastAsia="仿宋" w:cs="仿宋"/>
                <w:sz w:val="21"/>
                <w:szCs w:val="21"/>
              </w:rPr>
            </w:pPr>
            <w:r>
              <w:rPr>
                <w:rFonts w:hint="eastAsia" w:ascii="仿宋" w:hAnsi="仿宋" w:eastAsia="仿宋" w:cs="仿宋"/>
                <w:spacing w:val="-3"/>
                <w:sz w:val="21"/>
                <w:szCs w:val="21"/>
              </w:rPr>
              <w:t>24</w:t>
            </w:r>
          </w:p>
        </w:tc>
        <w:tc>
          <w:tcPr>
            <w:tcW w:w="1508" w:type="dxa"/>
            <w:vAlign w:val="top"/>
          </w:tcPr>
          <w:p w14:paraId="06AB66E8">
            <w:pPr>
              <w:pStyle w:val="14"/>
              <w:spacing w:before="66" w:line="232" w:lineRule="auto"/>
              <w:ind w:left="92" w:right="143" w:firstLine="4"/>
              <w:jc w:val="both"/>
              <w:rPr>
                <w:rFonts w:hint="eastAsia" w:ascii="仿宋" w:hAnsi="仿宋" w:eastAsia="仿宋" w:cs="仿宋"/>
                <w:sz w:val="21"/>
                <w:szCs w:val="21"/>
              </w:rPr>
            </w:pPr>
            <w:r>
              <w:rPr>
                <w:rFonts w:hint="eastAsia" w:ascii="仿宋" w:hAnsi="仿宋" w:eastAsia="仿宋" w:cs="仿宋"/>
                <w:spacing w:val="-2"/>
                <w:sz w:val="21"/>
                <w:szCs w:val="21"/>
              </w:rPr>
              <w:t>是否授权评标</w:t>
            </w:r>
            <w:r>
              <w:rPr>
                <w:rFonts w:hint="eastAsia" w:ascii="仿宋" w:hAnsi="仿宋" w:eastAsia="仿宋" w:cs="仿宋"/>
                <w:sz w:val="21"/>
                <w:szCs w:val="21"/>
              </w:rPr>
              <w:t xml:space="preserve"> </w:t>
            </w:r>
            <w:r>
              <w:rPr>
                <w:rFonts w:hint="eastAsia" w:ascii="仿宋" w:hAnsi="仿宋" w:eastAsia="仿宋" w:cs="仿宋"/>
                <w:spacing w:val="-2"/>
                <w:sz w:val="21"/>
                <w:szCs w:val="21"/>
              </w:rPr>
              <w:t>委员会确定中</w:t>
            </w:r>
            <w:r>
              <w:rPr>
                <w:rFonts w:hint="eastAsia" w:ascii="仿宋" w:hAnsi="仿宋" w:eastAsia="仿宋" w:cs="仿宋"/>
                <w:spacing w:val="3"/>
                <w:sz w:val="21"/>
                <w:szCs w:val="21"/>
              </w:rPr>
              <w:t xml:space="preserve"> </w:t>
            </w:r>
            <w:r>
              <w:rPr>
                <w:rFonts w:hint="eastAsia" w:ascii="仿宋" w:hAnsi="仿宋" w:eastAsia="仿宋" w:cs="仿宋"/>
                <w:spacing w:val="-2"/>
                <w:sz w:val="21"/>
                <w:szCs w:val="21"/>
              </w:rPr>
              <w:t>标候选人</w:t>
            </w:r>
          </w:p>
        </w:tc>
        <w:tc>
          <w:tcPr>
            <w:tcW w:w="7296" w:type="dxa"/>
            <w:tcBorders>
              <w:right w:val="single" w:color="000000" w:sz="12" w:space="0"/>
            </w:tcBorders>
            <w:vAlign w:val="top"/>
          </w:tcPr>
          <w:p w14:paraId="022DE5BF">
            <w:pPr>
              <w:spacing w:line="285" w:lineRule="auto"/>
              <w:rPr>
                <w:rFonts w:hint="eastAsia" w:ascii="仿宋" w:hAnsi="仿宋" w:eastAsia="仿宋" w:cs="仿宋"/>
                <w:sz w:val="21"/>
              </w:rPr>
            </w:pPr>
          </w:p>
          <w:p w14:paraId="759CD17C">
            <w:pPr>
              <w:pStyle w:val="14"/>
              <w:spacing w:before="68" w:line="219" w:lineRule="auto"/>
              <w:ind w:left="101"/>
              <w:rPr>
                <w:rFonts w:hint="eastAsia" w:ascii="仿宋" w:hAnsi="仿宋" w:eastAsia="仿宋" w:cs="仿宋"/>
                <w:sz w:val="21"/>
                <w:szCs w:val="21"/>
              </w:rPr>
            </w:pPr>
            <w:r>
              <w:rPr>
                <w:rFonts w:hint="eastAsia" w:ascii="仿宋" w:hAnsi="仿宋" w:eastAsia="仿宋" w:cs="仿宋"/>
                <w:spacing w:val="-4"/>
                <w:sz w:val="21"/>
                <w:szCs w:val="21"/>
              </w:rPr>
              <w:t>是，评标委员会推荐</w:t>
            </w:r>
            <w:r>
              <w:rPr>
                <w:rFonts w:hint="eastAsia" w:ascii="仿宋" w:hAnsi="仿宋" w:eastAsia="仿宋" w:cs="仿宋"/>
                <w:spacing w:val="-33"/>
                <w:sz w:val="21"/>
                <w:szCs w:val="21"/>
              </w:rPr>
              <w:t xml:space="preserve"> </w:t>
            </w:r>
            <w:r>
              <w:rPr>
                <w:rFonts w:hint="eastAsia" w:ascii="仿宋" w:hAnsi="仿宋" w:eastAsia="仿宋" w:cs="仿宋"/>
                <w:spacing w:val="-4"/>
                <w:sz w:val="21"/>
                <w:szCs w:val="21"/>
              </w:rPr>
              <w:t>3</w:t>
            </w:r>
            <w:r>
              <w:rPr>
                <w:rFonts w:hint="eastAsia" w:ascii="仿宋" w:hAnsi="仿宋" w:eastAsia="仿宋" w:cs="仿宋"/>
                <w:spacing w:val="-42"/>
                <w:sz w:val="21"/>
                <w:szCs w:val="21"/>
              </w:rPr>
              <w:t xml:space="preserve"> </w:t>
            </w:r>
            <w:r>
              <w:rPr>
                <w:rFonts w:hint="eastAsia" w:ascii="仿宋" w:hAnsi="仿宋" w:eastAsia="仿宋" w:cs="仿宋"/>
                <w:spacing w:val="-4"/>
                <w:sz w:val="21"/>
                <w:szCs w:val="21"/>
              </w:rPr>
              <w:t>名中标候选人。</w:t>
            </w:r>
          </w:p>
        </w:tc>
      </w:tr>
      <w:tr w14:paraId="46675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510" w:type="dxa"/>
            <w:tcBorders>
              <w:left w:val="single" w:color="000000" w:sz="12" w:space="0"/>
            </w:tcBorders>
            <w:vAlign w:val="top"/>
          </w:tcPr>
          <w:p w14:paraId="4C166C55">
            <w:pPr>
              <w:pStyle w:val="14"/>
              <w:spacing w:before="248" w:line="181" w:lineRule="auto"/>
              <w:ind w:left="147"/>
              <w:rPr>
                <w:rFonts w:hint="eastAsia" w:ascii="仿宋" w:hAnsi="仿宋" w:eastAsia="仿宋" w:cs="仿宋"/>
                <w:sz w:val="21"/>
                <w:szCs w:val="21"/>
              </w:rPr>
            </w:pPr>
            <w:r>
              <w:rPr>
                <w:rFonts w:hint="eastAsia" w:ascii="仿宋" w:hAnsi="仿宋" w:eastAsia="仿宋" w:cs="仿宋"/>
                <w:spacing w:val="-3"/>
                <w:sz w:val="21"/>
                <w:szCs w:val="21"/>
              </w:rPr>
              <w:t>25</w:t>
            </w:r>
          </w:p>
        </w:tc>
        <w:tc>
          <w:tcPr>
            <w:tcW w:w="1508" w:type="dxa"/>
            <w:vAlign w:val="top"/>
          </w:tcPr>
          <w:p w14:paraId="1CE62EFA">
            <w:pPr>
              <w:pStyle w:val="14"/>
              <w:spacing w:before="68" w:line="220" w:lineRule="auto"/>
              <w:ind w:left="94" w:right="143" w:firstLine="18"/>
              <w:rPr>
                <w:rFonts w:hint="eastAsia" w:ascii="仿宋" w:hAnsi="仿宋" w:eastAsia="仿宋" w:cs="仿宋"/>
                <w:sz w:val="21"/>
                <w:szCs w:val="21"/>
              </w:rPr>
            </w:pPr>
            <w:r>
              <w:rPr>
                <w:rFonts w:hint="eastAsia" w:ascii="仿宋" w:hAnsi="仿宋" w:eastAsia="仿宋" w:cs="仿宋"/>
                <w:spacing w:val="-5"/>
                <w:sz w:val="21"/>
                <w:szCs w:val="21"/>
              </w:rPr>
              <w:t>中标候选人公</w:t>
            </w:r>
            <w:r>
              <w:rPr>
                <w:rFonts w:hint="eastAsia" w:ascii="仿宋" w:hAnsi="仿宋" w:eastAsia="仿宋" w:cs="仿宋"/>
                <w:spacing w:val="1"/>
                <w:sz w:val="21"/>
                <w:szCs w:val="21"/>
              </w:rPr>
              <w:t xml:space="preserve"> </w:t>
            </w:r>
            <w:r>
              <w:rPr>
                <w:rFonts w:hint="eastAsia" w:ascii="仿宋" w:hAnsi="仿宋" w:eastAsia="仿宋" w:cs="仿宋"/>
                <w:spacing w:val="-3"/>
                <w:sz w:val="21"/>
                <w:szCs w:val="21"/>
              </w:rPr>
              <w:t>示媒介</w:t>
            </w:r>
          </w:p>
        </w:tc>
        <w:tc>
          <w:tcPr>
            <w:tcW w:w="7296" w:type="dxa"/>
            <w:tcBorders>
              <w:right w:val="single" w:color="000000" w:sz="12" w:space="0"/>
            </w:tcBorders>
            <w:vAlign w:val="top"/>
          </w:tcPr>
          <w:p w14:paraId="73F676D9">
            <w:pPr>
              <w:pStyle w:val="14"/>
              <w:spacing w:before="212" w:line="219" w:lineRule="auto"/>
              <w:ind w:left="103"/>
              <w:rPr>
                <w:rFonts w:hint="eastAsia" w:ascii="仿宋" w:hAnsi="仿宋" w:eastAsia="仿宋" w:cs="仿宋"/>
                <w:sz w:val="21"/>
                <w:szCs w:val="21"/>
              </w:rPr>
            </w:pPr>
            <w:r>
              <w:rPr>
                <w:rFonts w:hint="eastAsia" w:ascii="仿宋" w:hAnsi="仿宋" w:eastAsia="仿宋" w:cs="仿宋"/>
                <w:spacing w:val="-1"/>
                <w:sz w:val="21"/>
                <w:szCs w:val="21"/>
              </w:rPr>
              <w:t>克州公共资源交易中心网、新疆政府采购网，</w:t>
            </w:r>
            <w:r>
              <w:rPr>
                <w:rFonts w:hint="eastAsia" w:ascii="仿宋" w:hAnsi="仿宋" w:eastAsia="仿宋" w:cs="仿宋"/>
                <w:color w:val="auto"/>
                <w:spacing w:val="-1"/>
                <w:sz w:val="21"/>
                <w:szCs w:val="21"/>
              </w:rPr>
              <w:t>公</w:t>
            </w:r>
            <w:r>
              <w:rPr>
                <w:rFonts w:hint="eastAsia" w:ascii="仿宋" w:hAnsi="仿宋" w:eastAsia="仿宋" w:cs="仿宋"/>
                <w:color w:val="auto"/>
                <w:spacing w:val="-2"/>
                <w:sz w:val="21"/>
                <w:szCs w:val="21"/>
              </w:rPr>
              <w:t>示期为</w:t>
            </w:r>
            <w:r>
              <w:rPr>
                <w:rFonts w:hint="eastAsia" w:ascii="仿宋" w:hAnsi="仿宋" w:eastAsia="仿宋" w:cs="仿宋"/>
                <w:color w:val="auto"/>
                <w:spacing w:val="-2"/>
                <w:sz w:val="21"/>
                <w:szCs w:val="21"/>
                <w:lang w:val="en-US" w:eastAsia="zh-CN"/>
              </w:rPr>
              <w:t>1</w:t>
            </w:r>
            <w:r>
              <w:rPr>
                <w:rFonts w:hint="eastAsia" w:ascii="仿宋" w:hAnsi="仿宋" w:eastAsia="仿宋" w:cs="仿宋"/>
                <w:color w:val="auto"/>
                <w:spacing w:val="-2"/>
                <w:sz w:val="21"/>
                <w:szCs w:val="21"/>
              </w:rPr>
              <w:t>个工作日。</w:t>
            </w:r>
          </w:p>
        </w:tc>
      </w:tr>
      <w:tr w14:paraId="71FDA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6" w:hRule="atLeast"/>
        </w:trPr>
        <w:tc>
          <w:tcPr>
            <w:tcW w:w="510" w:type="dxa"/>
            <w:tcBorders>
              <w:left w:val="single" w:color="000000" w:sz="12" w:space="0"/>
              <w:bottom w:val="single" w:color="000000" w:sz="12" w:space="0"/>
            </w:tcBorders>
            <w:vAlign w:val="top"/>
          </w:tcPr>
          <w:p w14:paraId="50ACBDBF">
            <w:pPr>
              <w:spacing w:line="306" w:lineRule="auto"/>
              <w:rPr>
                <w:rFonts w:hint="eastAsia" w:ascii="仿宋" w:hAnsi="仿宋" w:eastAsia="仿宋" w:cs="仿宋"/>
                <w:sz w:val="21"/>
              </w:rPr>
            </w:pPr>
          </w:p>
          <w:p w14:paraId="4DCDACAB">
            <w:pPr>
              <w:spacing w:line="306" w:lineRule="auto"/>
              <w:rPr>
                <w:rFonts w:hint="eastAsia" w:ascii="仿宋" w:hAnsi="仿宋" w:eastAsia="仿宋" w:cs="仿宋"/>
                <w:sz w:val="21"/>
              </w:rPr>
            </w:pPr>
          </w:p>
          <w:p w14:paraId="16DAC610">
            <w:pPr>
              <w:pStyle w:val="14"/>
              <w:spacing w:before="68" w:line="181" w:lineRule="auto"/>
              <w:ind w:left="139"/>
              <w:rPr>
                <w:rFonts w:hint="eastAsia" w:ascii="仿宋" w:hAnsi="仿宋" w:eastAsia="仿宋" w:cs="仿宋"/>
                <w:sz w:val="21"/>
                <w:szCs w:val="21"/>
              </w:rPr>
            </w:pPr>
            <w:r>
              <w:rPr>
                <w:rFonts w:hint="eastAsia" w:ascii="仿宋" w:hAnsi="仿宋" w:eastAsia="仿宋" w:cs="仿宋"/>
                <w:spacing w:val="-3"/>
                <w:sz w:val="21"/>
                <w:szCs w:val="21"/>
              </w:rPr>
              <w:t>26</w:t>
            </w:r>
          </w:p>
        </w:tc>
        <w:tc>
          <w:tcPr>
            <w:tcW w:w="1508" w:type="dxa"/>
            <w:tcBorders>
              <w:bottom w:val="single" w:color="000000" w:sz="12" w:space="0"/>
            </w:tcBorders>
            <w:vAlign w:val="top"/>
          </w:tcPr>
          <w:p w14:paraId="29E683C1">
            <w:pPr>
              <w:spacing w:line="288" w:lineRule="auto"/>
              <w:rPr>
                <w:rFonts w:hint="eastAsia" w:ascii="仿宋" w:hAnsi="仿宋" w:eastAsia="仿宋" w:cs="仿宋"/>
                <w:sz w:val="21"/>
              </w:rPr>
            </w:pPr>
          </w:p>
          <w:p w14:paraId="6E523A2D">
            <w:pPr>
              <w:spacing w:line="289" w:lineRule="auto"/>
              <w:rPr>
                <w:rFonts w:hint="eastAsia" w:ascii="仿宋" w:hAnsi="仿宋" w:eastAsia="仿宋" w:cs="仿宋"/>
                <w:sz w:val="21"/>
              </w:rPr>
            </w:pPr>
          </w:p>
          <w:p w14:paraId="365E4391">
            <w:pPr>
              <w:pStyle w:val="14"/>
              <w:spacing w:before="68" w:line="220" w:lineRule="auto"/>
              <w:ind w:left="96"/>
              <w:rPr>
                <w:rFonts w:hint="eastAsia" w:ascii="仿宋" w:hAnsi="仿宋" w:eastAsia="仿宋" w:cs="仿宋"/>
                <w:sz w:val="21"/>
                <w:szCs w:val="21"/>
              </w:rPr>
            </w:pPr>
            <w:r>
              <w:rPr>
                <w:rFonts w:hint="eastAsia" w:ascii="仿宋" w:hAnsi="仿宋" w:eastAsia="仿宋" w:cs="仿宋"/>
                <w:spacing w:val="-3"/>
                <w:sz w:val="21"/>
                <w:szCs w:val="21"/>
              </w:rPr>
              <w:t>履约担保</w:t>
            </w:r>
          </w:p>
        </w:tc>
        <w:tc>
          <w:tcPr>
            <w:tcW w:w="7296" w:type="dxa"/>
            <w:tcBorders>
              <w:bottom w:val="single" w:color="000000" w:sz="12" w:space="0"/>
              <w:right w:val="single" w:color="000000" w:sz="12" w:space="0"/>
            </w:tcBorders>
            <w:vAlign w:val="top"/>
          </w:tcPr>
          <w:p w14:paraId="56501306">
            <w:pPr>
              <w:pStyle w:val="14"/>
              <w:spacing w:before="68" w:line="244" w:lineRule="auto"/>
              <w:ind w:left="98" w:right="34" w:firstLine="19"/>
              <w:jc w:val="both"/>
              <w:rPr>
                <w:rFonts w:hint="eastAsia" w:ascii="仿宋" w:hAnsi="仿宋" w:eastAsia="仿宋" w:cs="仿宋"/>
                <w:sz w:val="21"/>
                <w:szCs w:val="21"/>
              </w:rPr>
            </w:pPr>
            <w:r>
              <w:rPr>
                <w:rFonts w:hint="eastAsia" w:ascii="仿宋" w:hAnsi="仿宋" w:eastAsia="仿宋" w:cs="仿宋"/>
                <w:spacing w:val="-2"/>
                <w:sz w:val="21"/>
                <w:szCs w:val="21"/>
              </w:rPr>
              <w:t>中标供应商在合同签订后</w:t>
            </w:r>
            <w:r>
              <w:rPr>
                <w:rFonts w:hint="eastAsia" w:ascii="仿宋" w:hAnsi="仿宋" w:eastAsia="仿宋" w:cs="仿宋"/>
                <w:spacing w:val="-40"/>
                <w:sz w:val="21"/>
                <w:szCs w:val="21"/>
              </w:rPr>
              <w:t xml:space="preserve"> </w:t>
            </w:r>
            <w:r>
              <w:rPr>
                <w:rFonts w:hint="eastAsia" w:ascii="仿宋" w:hAnsi="仿宋" w:eastAsia="仿宋" w:cs="仿宋"/>
                <w:spacing w:val="-2"/>
                <w:sz w:val="21"/>
                <w:szCs w:val="21"/>
              </w:rPr>
              <w:t>5</w:t>
            </w:r>
            <w:r>
              <w:rPr>
                <w:rFonts w:hint="eastAsia" w:ascii="仿宋" w:hAnsi="仿宋" w:eastAsia="仿宋" w:cs="仿宋"/>
                <w:spacing w:val="-44"/>
                <w:sz w:val="21"/>
                <w:szCs w:val="21"/>
              </w:rPr>
              <w:t xml:space="preserve"> </w:t>
            </w:r>
            <w:r>
              <w:rPr>
                <w:rFonts w:hint="eastAsia" w:ascii="仿宋" w:hAnsi="仿宋" w:eastAsia="仿宋" w:cs="仿宋"/>
                <w:spacing w:val="-2"/>
                <w:sz w:val="21"/>
                <w:szCs w:val="21"/>
              </w:rPr>
              <w:t>个工作日内向采购人交纳不超过中标</w:t>
            </w:r>
            <w:r>
              <w:rPr>
                <w:rFonts w:hint="eastAsia" w:ascii="仿宋" w:hAnsi="仿宋" w:eastAsia="仿宋" w:cs="仿宋"/>
                <w:color w:val="auto"/>
                <w:spacing w:val="-2"/>
                <w:sz w:val="21"/>
                <w:szCs w:val="21"/>
              </w:rPr>
              <w:t>价</w:t>
            </w:r>
            <w:r>
              <w:rPr>
                <w:rFonts w:hint="eastAsia" w:ascii="仿宋" w:hAnsi="仿宋" w:eastAsia="仿宋" w:cs="仿宋"/>
                <w:color w:val="auto"/>
                <w:spacing w:val="-29"/>
                <w:sz w:val="21"/>
                <w:szCs w:val="21"/>
              </w:rPr>
              <w:t xml:space="preserve"> </w:t>
            </w:r>
            <w:r>
              <w:rPr>
                <w:rFonts w:hint="eastAsia" w:ascii="仿宋" w:hAnsi="仿宋" w:eastAsia="仿宋" w:cs="仿宋"/>
                <w:color w:val="auto"/>
                <w:spacing w:val="-29"/>
                <w:sz w:val="21"/>
                <w:szCs w:val="21"/>
                <w:lang w:val="en-US" w:eastAsia="zh-CN"/>
              </w:rPr>
              <w:t xml:space="preserve">10% </w:t>
            </w:r>
            <w:r>
              <w:rPr>
                <w:rFonts w:hint="eastAsia" w:ascii="仿宋" w:hAnsi="仿宋" w:eastAsia="仿宋" w:cs="仿宋"/>
                <w:spacing w:val="-3"/>
                <w:sz w:val="21"/>
                <w:szCs w:val="21"/>
              </w:rPr>
              <w:t>的履约</w:t>
            </w:r>
            <w:r>
              <w:rPr>
                <w:rFonts w:hint="eastAsia" w:ascii="仿宋" w:hAnsi="仿宋" w:eastAsia="仿宋" w:cs="仿宋"/>
                <w:sz w:val="21"/>
                <w:szCs w:val="21"/>
              </w:rPr>
              <w:t xml:space="preserve"> </w:t>
            </w:r>
            <w:r>
              <w:rPr>
                <w:rFonts w:hint="eastAsia" w:ascii="仿宋" w:hAnsi="仿宋" w:eastAsia="仿宋" w:cs="仿宋"/>
                <w:spacing w:val="-6"/>
                <w:sz w:val="21"/>
                <w:szCs w:val="21"/>
              </w:rPr>
              <w:t>保证金（本项目履约保证金不接收保函形式；若以电汇、银行转账方式</w:t>
            </w:r>
            <w:r>
              <w:rPr>
                <w:rFonts w:hint="eastAsia" w:ascii="仿宋" w:hAnsi="仿宋" w:eastAsia="仿宋" w:cs="仿宋"/>
                <w:spacing w:val="-7"/>
                <w:sz w:val="21"/>
                <w:szCs w:val="21"/>
              </w:rPr>
              <w:t>提交的，</w:t>
            </w:r>
            <w:r>
              <w:rPr>
                <w:rFonts w:hint="eastAsia" w:ascii="仿宋" w:hAnsi="仿宋" w:eastAsia="仿宋" w:cs="仿宋"/>
                <w:sz w:val="21"/>
                <w:szCs w:val="21"/>
              </w:rPr>
              <w:t xml:space="preserve"> </w:t>
            </w:r>
            <w:r>
              <w:rPr>
                <w:rFonts w:hint="eastAsia" w:ascii="仿宋" w:hAnsi="仿宋" w:eastAsia="仿宋" w:cs="仿宋"/>
                <w:spacing w:val="-2"/>
                <w:sz w:val="21"/>
                <w:szCs w:val="21"/>
              </w:rPr>
              <w:t>必须转到采购人的指定账户</w:t>
            </w:r>
            <w:r>
              <w:rPr>
                <w:rFonts w:hint="eastAsia" w:ascii="仿宋" w:hAnsi="仿宋" w:eastAsia="仿宋" w:cs="仿宋"/>
                <w:spacing w:val="-3"/>
                <w:sz w:val="21"/>
                <w:szCs w:val="21"/>
              </w:rPr>
              <w:t>），</w:t>
            </w:r>
            <w:r>
              <w:rPr>
                <w:rFonts w:hint="eastAsia" w:ascii="仿宋" w:hAnsi="仿宋" w:eastAsia="仿宋" w:cs="仿宋"/>
                <w:spacing w:val="-2"/>
                <w:sz w:val="21"/>
                <w:szCs w:val="21"/>
              </w:rPr>
              <w:t>如果中标供应商在建设期</w:t>
            </w:r>
            <w:r>
              <w:rPr>
                <w:rFonts w:hint="eastAsia" w:ascii="仿宋" w:hAnsi="仿宋" w:eastAsia="仿宋" w:cs="仿宋"/>
                <w:spacing w:val="-3"/>
                <w:sz w:val="21"/>
                <w:szCs w:val="21"/>
              </w:rPr>
              <w:t>内没有涉及采购人的</w:t>
            </w:r>
            <w:r>
              <w:rPr>
                <w:rFonts w:hint="eastAsia" w:ascii="仿宋" w:hAnsi="仿宋" w:eastAsia="仿宋" w:cs="仿宋"/>
                <w:spacing w:val="1"/>
                <w:sz w:val="21"/>
                <w:szCs w:val="21"/>
              </w:rPr>
              <w:t xml:space="preserve"> </w:t>
            </w:r>
            <w:r>
              <w:rPr>
                <w:rFonts w:hint="eastAsia" w:ascii="仿宋" w:hAnsi="仿宋" w:eastAsia="仿宋" w:cs="仿宋"/>
                <w:spacing w:val="-2"/>
                <w:sz w:val="21"/>
                <w:szCs w:val="21"/>
              </w:rPr>
              <w:t>应付而未付金额或违约行为，采购人在项目验收合格后或提前终止合同后全额</w:t>
            </w:r>
            <w:r>
              <w:rPr>
                <w:rFonts w:hint="eastAsia" w:ascii="仿宋" w:hAnsi="仿宋" w:eastAsia="仿宋" w:cs="仿宋"/>
                <w:spacing w:val="6"/>
                <w:sz w:val="21"/>
                <w:szCs w:val="21"/>
              </w:rPr>
              <w:t xml:space="preserve"> </w:t>
            </w:r>
            <w:r>
              <w:rPr>
                <w:rFonts w:hint="eastAsia" w:ascii="仿宋" w:hAnsi="仿宋" w:eastAsia="仿宋" w:cs="仿宋"/>
                <w:spacing w:val="-4"/>
                <w:sz w:val="21"/>
                <w:szCs w:val="21"/>
              </w:rPr>
              <w:t>无息退还履约保证金。</w:t>
            </w:r>
          </w:p>
        </w:tc>
      </w:tr>
    </w:tbl>
    <w:p w14:paraId="2F217244">
      <w:pPr>
        <w:pStyle w:val="7"/>
        <w:spacing w:line="285" w:lineRule="auto"/>
        <w:rPr>
          <w:rFonts w:hint="eastAsia" w:ascii="仿宋" w:hAnsi="仿宋" w:eastAsia="仿宋" w:cs="仿宋"/>
        </w:rPr>
      </w:pPr>
    </w:p>
    <w:p w14:paraId="2541099B">
      <w:pPr>
        <w:pStyle w:val="7"/>
        <w:spacing w:line="285" w:lineRule="auto"/>
        <w:rPr>
          <w:rFonts w:hint="eastAsia" w:ascii="仿宋" w:hAnsi="仿宋" w:eastAsia="仿宋" w:cs="仿宋"/>
        </w:rPr>
      </w:pPr>
    </w:p>
    <w:p w14:paraId="6A2F414D">
      <w:pPr>
        <w:bidi w:val="0"/>
        <w:rPr>
          <w:rFonts w:hint="eastAsia"/>
          <w:lang w:val="en-US" w:eastAsia="en-US"/>
        </w:rPr>
      </w:pPr>
    </w:p>
    <w:p w14:paraId="04FCEE1A">
      <w:pPr>
        <w:tabs>
          <w:tab w:val="center" w:pos="4903"/>
        </w:tabs>
        <w:bidi w:val="0"/>
        <w:jc w:val="left"/>
        <w:rPr>
          <w:rFonts w:hint="eastAsia" w:ascii="仿宋" w:hAnsi="仿宋" w:eastAsia="仿宋" w:cs="仿宋"/>
        </w:rPr>
      </w:pPr>
      <w:r>
        <w:rPr>
          <w:rFonts w:hint="eastAsia" w:eastAsia="宋体"/>
          <w:lang w:val="en-US" w:eastAsia="zh-CN"/>
        </w:rPr>
        <w:tab/>
      </w:r>
    </w:p>
    <w:tbl>
      <w:tblPr>
        <w:tblStyle w:val="13"/>
        <w:tblW w:w="9314" w:type="dxa"/>
        <w:tblInd w:w="2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0"/>
        <w:gridCol w:w="1508"/>
        <w:gridCol w:w="7296"/>
      </w:tblGrid>
      <w:tr w14:paraId="12C59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4" w:hRule="atLeast"/>
        </w:trPr>
        <w:tc>
          <w:tcPr>
            <w:tcW w:w="510" w:type="dxa"/>
            <w:tcBorders>
              <w:top w:val="single" w:color="000000" w:sz="12" w:space="0"/>
              <w:left w:val="single" w:color="000000" w:sz="12" w:space="0"/>
            </w:tcBorders>
            <w:vAlign w:val="top"/>
          </w:tcPr>
          <w:p w14:paraId="595BD0CA">
            <w:pPr>
              <w:spacing w:line="292" w:lineRule="auto"/>
              <w:rPr>
                <w:rFonts w:hint="eastAsia" w:ascii="仿宋" w:hAnsi="仿宋" w:eastAsia="仿宋" w:cs="仿宋"/>
                <w:sz w:val="21"/>
              </w:rPr>
            </w:pPr>
          </w:p>
          <w:p w14:paraId="7DF8D1EC">
            <w:pPr>
              <w:spacing w:line="293" w:lineRule="auto"/>
              <w:rPr>
                <w:rFonts w:hint="eastAsia" w:ascii="仿宋" w:hAnsi="仿宋" w:eastAsia="仿宋" w:cs="仿宋"/>
                <w:sz w:val="21"/>
              </w:rPr>
            </w:pPr>
          </w:p>
          <w:p w14:paraId="4BC730C9">
            <w:pPr>
              <w:spacing w:line="293" w:lineRule="auto"/>
              <w:rPr>
                <w:rFonts w:hint="eastAsia" w:ascii="仿宋" w:hAnsi="仿宋" w:eastAsia="仿宋" w:cs="仿宋"/>
                <w:sz w:val="21"/>
              </w:rPr>
            </w:pPr>
          </w:p>
          <w:p w14:paraId="30366381">
            <w:pPr>
              <w:spacing w:line="293" w:lineRule="auto"/>
              <w:rPr>
                <w:rFonts w:hint="eastAsia" w:ascii="仿宋" w:hAnsi="仿宋" w:eastAsia="仿宋" w:cs="仿宋"/>
                <w:sz w:val="21"/>
              </w:rPr>
            </w:pPr>
          </w:p>
          <w:p w14:paraId="5726916E">
            <w:pPr>
              <w:pStyle w:val="14"/>
              <w:spacing w:before="68" w:line="181" w:lineRule="auto"/>
              <w:ind w:left="139"/>
              <w:rPr>
                <w:rFonts w:hint="eastAsia" w:ascii="仿宋" w:hAnsi="仿宋" w:eastAsia="仿宋" w:cs="仿宋"/>
                <w:sz w:val="21"/>
                <w:szCs w:val="21"/>
              </w:rPr>
            </w:pPr>
            <w:r>
              <w:rPr>
                <w:rFonts w:hint="eastAsia" w:ascii="仿宋" w:hAnsi="仿宋" w:eastAsia="仿宋" w:cs="仿宋"/>
                <w:spacing w:val="-3"/>
                <w:sz w:val="21"/>
                <w:szCs w:val="21"/>
              </w:rPr>
              <w:t>27</w:t>
            </w:r>
          </w:p>
        </w:tc>
        <w:tc>
          <w:tcPr>
            <w:tcW w:w="1508" w:type="dxa"/>
            <w:tcBorders>
              <w:top w:val="single" w:color="000000" w:sz="12" w:space="0"/>
            </w:tcBorders>
            <w:vAlign w:val="top"/>
          </w:tcPr>
          <w:p w14:paraId="36871A5E">
            <w:pPr>
              <w:spacing w:line="283" w:lineRule="auto"/>
              <w:rPr>
                <w:rFonts w:hint="eastAsia" w:ascii="仿宋" w:hAnsi="仿宋" w:eastAsia="仿宋" w:cs="仿宋"/>
                <w:sz w:val="21"/>
              </w:rPr>
            </w:pPr>
          </w:p>
          <w:p w14:paraId="7BFD832C">
            <w:pPr>
              <w:spacing w:line="284" w:lineRule="auto"/>
              <w:rPr>
                <w:rFonts w:hint="eastAsia" w:ascii="仿宋" w:hAnsi="仿宋" w:eastAsia="仿宋" w:cs="仿宋"/>
                <w:sz w:val="21"/>
              </w:rPr>
            </w:pPr>
          </w:p>
          <w:p w14:paraId="1BB67DFD">
            <w:pPr>
              <w:spacing w:line="284" w:lineRule="auto"/>
              <w:rPr>
                <w:rFonts w:hint="eastAsia" w:ascii="仿宋" w:hAnsi="仿宋" w:eastAsia="仿宋" w:cs="仿宋"/>
                <w:sz w:val="21"/>
              </w:rPr>
            </w:pPr>
          </w:p>
          <w:p w14:paraId="21F19E5A">
            <w:pPr>
              <w:spacing w:line="284" w:lineRule="auto"/>
              <w:rPr>
                <w:rFonts w:hint="eastAsia" w:ascii="仿宋" w:hAnsi="仿宋" w:eastAsia="仿宋" w:cs="仿宋"/>
                <w:sz w:val="21"/>
              </w:rPr>
            </w:pPr>
          </w:p>
          <w:p w14:paraId="45B0F7CF">
            <w:pPr>
              <w:pStyle w:val="14"/>
              <w:spacing w:before="69" w:line="220" w:lineRule="auto"/>
              <w:ind w:left="94"/>
              <w:rPr>
                <w:rFonts w:hint="eastAsia" w:ascii="仿宋" w:hAnsi="仿宋" w:eastAsia="仿宋" w:cs="仿宋"/>
                <w:sz w:val="21"/>
                <w:szCs w:val="21"/>
              </w:rPr>
            </w:pPr>
            <w:r>
              <w:rPr>
                <w:rFonts w:hint="eastAsia" w:ascii="仿宋" w:hAnsi="仿宋" w:eastAsia="仿宋" w:cs="仿宋"/>
                <w:spacing w:val="-2"/>
                <w:sz w:val="21"/>
                <w:szCs w:val="21"/>
              </w:rPr>
              <w:t>招标文件领取</w:t>
            </w:r>
          </w:p>
        </w:tc>
        <w:tc>
          <w:tcPr>
            <w:tcW w:w="7296" w:type="dxa"/>
            <w:tcBorders>
              <w:top w:val="single" w:color="000000" w:sz="12" w:space="0"/>
              <w:right w:val="single" w:color="000000" w:sz="12" w:space="0"/>
            </w:tcBorders>
            <w:vAlign w:val="top"/>
          </w:tcPr>
          <w:p w14:paraId="3D3A8E61">
            <w:pPr>
              <w:pStyle w:val="14"/>
              <w:spacing w:before="51" w:line="220" w:lineRule="auto"/>
              <w:ind w:left="108"/>
              <w:rPr>
                <w:rFonts w:hint="eastAsia" w:ascii="仿宋" w:hAnsi="仿宋" w:eastAsia="仿宋" w:cs="仿宋"/>
                <w:sz w:val="21"/>
                <w:szCs w:val="21"/>
              </w:rPr>
            </w:pPr>
            <w:r>
              <w:rPr>
                <w:rFonts w:hint="eastAsia" w:ascii="仿宋" w:hAnsi="仿宋" w:eastAsia="仿宋" w:cs="仿宋"/>
                <w:spacing w:val="-5"/>
                <w:sz w:val="21"/>
                <w:szCs w:val="21"/>
              </w:rPr>
              <w:t>时间</w:t>
            </w:r>
            <w:r>
              <w:rPr>
                <w:rFonts w:hint="eastAsia" w:ascii="仿宋" w:hAnsi="仿宋" w:eastAsia="仿宋" w:cs="仿宋"/>
                <w:color w:val="auto"/>
                <w:spacing w:val="-5"/>
                <w:sz w:val="21"/>
                <w:szCs w:val="21"/>
              </w:rPr>
              <w:t>：2024 年</w:t>
            </w:r>
            <w:r>
              <w:rPr>
                <w:rFonts w:hint="eastAsia" w:ascii="仿宋" w:hAnsi="仿宋" w:eastAsia="仿宋" w:cs="仿宋"/>
                <w:color w:val="auto"/>
                <w:spacing w:val="46"/>
                <w:sz w:val="21"/>
                <w:szCs w:val="21"/>
                <w:lang w:val="en-US" w:eastAsia="zh-CN"/>
              </w:rPr>
              <w:t>11</w:t>
            </w:r>
            <w:r>
              <w:rPr>
                <w:rFonts w:hint="eastAsia" w:ascii="仿宋" w:hAnsi="仿宋" w:eastAsia="仿宋" w:cs="仿宋"/>
                <w:color w:val="auto"/>
                <w:spacing w:val="-5"/>
                <w:sz w:val="21"/>
                <w:szCs w:val="21"/>
              </w:rPr>
              <w:t>月</w:t>
            </w:r>
            <w:r>
              <w:rPr>
                <w:rFonts w:hint="eastAsia" w:ascii="仿宋" w:hAnsi="仿宋" w:eastAsia="仿宋" w:cs="仿宋"/>
                <w:color w:val="auto"/>
                <w:spacing w:val="-5"/>
                <w:sz w:val="21"/>
                <w:szCs w:val="21"/>
                <w:lang w:val="en-US" w:eastAsia="zh-CN"/>
              </w:rPr>
              <w:t>13</w:t>
            </w:r>
            <w:r>
              <w:rPr>
                <w:rFonts w:hint="eastAsia" w:ascii="仿宋" w:hAnsi="仿宋" w:eastAsia="仿宋" w:cs="仿宋"/>
                <w:color w:val="auto"/>
                <w:spacing w:val="-5"/>
                <w:sz w:val="21"/>
                <w:szCs w:val="21"/>
              </w:rPr>
              <w:t>日至</w:t>
            </w:r>
            <w:r>
              <w:rPr>
                <w:rFonts w:hint="eastAsia" w:ascii="仿宋" w:hAnsi="仿宋" w:eastAsia="仿宋" w:cs="仿宋"/>
                <w:color w:val="auto"/>
                <w:spacing w:val="-30"/>
                <w:sz w:val="21"/>
                <w:szCs w:val="21"/>
              </w:rPr>
              <w:t xml:space="preserve"> </w:t>
            </w:r>
            <w:r>
              <w:rPr>
                <w:rFonts w:hint="eastAsia" w:ascii="仿宋" w:hAnsi="仿宋" w:eastAsia="仿宋" w:cs="仿宋"/>
                <w:color w:val="auto"/>
                <w:spacing w:val="-5"/>
                <w:sz w:val="21"/>
                <w:szCs w:val="21"/>
              </w:rPr>
              <w:t>2024 年</w:t>
            </w:r>
            <w:r>
              <w:rPr>
                <w:rFonts w:hint="eastAsia" w:ascii="仿宋" w:hAnsi="仿宋" w:eastAsia="仿宋" w:cs="仿宋"/>
                <w:color w:val="auto"/>
                <w:spacing w:val="32"/>
                <w:sz w:val="21"/>
                <w:szCs w:val="21"/>
                <w:lang w:val="en-US" w:eastAsia="zh-CN"/>
              </w:rPr>
              <w:t>11</w:t>
            </w:r>
            <w:r>
              <w:rPr>
                <w:rFonts w:hint="eastAsia" w:ascii="仿宋" w:hAnsi="仿宋" w:eastAsia="仿宋" w:cs="仿宋"/>
                <w:color w:val="auto"/>
                <w:spacing w:val="-5"/>
                <w:sz w:val="21"/>
                <w:szCs w:val="21"/>
              </w:rPr>
              <w:t>月</w:t>
            </w:r>
            <w:r>
              <w:rPr>
                <w:rFonts w:hint="eastAsia" w:ascii="仿宋" w:hAnsi="仿宋" w:eastAsia="仿宋" w:cs="仿宋"/>
                <w:color w:val="auto"/>
                <w:spacing w:val="35"/>
                <w:sz w:val="21"/>
                <w:szCs w:val="21"/>
                <w:lang w:val="en-US" w:eastAsia="zh-CN"/>
              </w:rPr>
              <w:t>21</w:t>
            </w:r>
            <w:r>
              <w:rPr>
                <w:rFonts w:hint="eastAsia" w:ascii="仿宋" w:hAnsi="仿宋" w:eastAsia="仿宋" w:cs="仿宋"/>
                <w:color w:val="auto"/>
                <w:spacing w:val="-5"/>
                <w:sz w:val="21"/>
                <w:szCs w:val="21"/>
              </w:rPr>
              <w:t>日，</w:t>
            </w:r>
            <w:r>
              <w:rPr>
                <w:rFonts w:hint="eastAsia" w:ascii="仿宋" w:hAnsi="仿宋" w:eastAsia="仿宋" w:cs="仿宋"/>
                <w:spacing w:val="-5"/>
                <w:sz w:val="21"/>
                <w:szCs w:val="21"/>
              </w:rPr>
              <w:t>每天上午</w:t>
            </w:r>
            <w:r>
              <w:rPr>
                <w:rFonts w:hint="eastAsia" w:ascii="仿宋" w:hAnsi="仿宋" w:eastAsia="仿宋" w:cs="仿宋"/>
                <w:spacing w:val="-16"/>
                <w:sz w:val="21"/>
                <w:szCs w:val="21"/>
              </w:rPr>
              <w:t xml:space="preserve"> </w:t>
            </w:r>
            <w:r>
              <w:rPr>
                <w:rFonts w:hint="eastAsia" w:ascii="仿宋" w:hAnsi="仿宋" w:eastAsia="仿宋" w:cs="仿宋"/>
                <w:spacing w:val="-5"/>
                <w:sz w:val="21"/>
                <w:szCs w:val="21"/>
              </w:rPr>
              <w:t>10:00</w:t>
            </w:r>
            <w:r>
              <w:rPr>
                <w:rFonts w:hint="eastAsia" w:ascii="仿宋" w:hAnsi="仿宋" w:eastAsia="仿宋" w:cs="仿宋"/>
                <w:spacing w:val="-18"/>
                <w:sz w:val="21"/>
                <w:szCs w:val="21"/>
              </w:rPr>
              <w:t xml:space="preserve"> </w:t>
            </w:r>
            <w:r>
              <w:rPr>
                <w:rFonts w:hint="eastAsia" w:ascii="仿宋" w:hAnsi="仿宋" w:eastAsia="仿宋" w:cs="仿宋"/>
                <w:spacing w:val="-5"/>
                <w:sz w:val="21"/>
                <w:szCs w:val="21"/>
              </w:rPr>
              <w:t>至</w:t>
            </w:r>
          </w:p>
          <w:p w14:paraId="4C9524B1">
            <w:pPr>
              <w:pStyle w:val="14"/>
              <w:spacing w:before="40" w:line="219" w:lineRule="auto"/>
              <w:ind w:left="113"/>
              <w:rPr>
                <w:rFonts w:hint="eastAsia" w:ascii="仿宋" w:hAnsi="仿宋" w:eastAsia="仿宋" w:cs="仿宋"/>
                <w:sz w:val="21"/>
                <w:szCs w:val="21"/>
              </w:rPr>
            </w:pPr>
            <w:r>
              <w:rPr>
                <w:rFonts w:hint="eastAsia" w:ascii="仿宋" w:hAnsi="仿宋" w:eastAsia="仿宋" w:cs="仿宋"/>
                <w:spacing w:val="-3"/>
                <w:sz w:val="21"/>
                <w:szCs w:val="21"/>
              </w:rPr>
              <w:t>1</w:t>
            </w:r>
            <w:r>
              <w:rPr>
                <w:rFonts w:hint="eastAsia" w:ascii="仿宋" w:hAnsi="仿宋" w:eastAsia="仿宋" w:cs="仿宋"/>
                <w:spacing w:val="-3"/>
                <w:sz w:val="21"/>
                <w:szCs w:val="21"/>
                <w:lang w:val="en-US" w:eastAsia="zh-CN"/>
              </w:rPr>
              <w:t>4</w:t>
            </w:r>
            <w:r>
              <w:rPr>
                <w:rFonts w:hint="eastAsia" w:ascii="仿宋" w:hAnsi="仿宋" w:eastAsia="仿宋" w:cs="仿宋"/>
                <w:spacing w:val="-3"/>
                <w:sz w:val="21"/>
                <w:szCs w:val="21"/>
              </w:rPr>
              <w:t>:</w:t>
            </w:r>
            <w:r>
              <w:rPr>
                <w:rFonts w:hint="eastAsia" w:ascii="仿宋" w:hAnsi="仿宋" w:eastAsia="仿宋" w:cs="仿宋"/>
                <w:spacing w:val="-3"/>
                <w:sz w:val="21"/>
                <w:szCs w:val="21"/>
                <w:lang w:val="en-US" w:eastAsia="zh-CN"/>
              </w:rPr>
              <w:t>0</w:t>
            </w:r>
            <w:r>
              <w:rPr>
                <w:rFonts w:hint="eastAsia" w:ascii="仿宋" w:hAnsi="仿宋" w:eastAsia="仿宋" w:cs="仿宋"/>
                <w:spacing w:val="-3"/>
                <w:sz w:val="21"/>
                <w:szCs w:val="21"/>
              </w:rPr>
              <w:t>0 ，下午 16:</w:t>
            </w:r>
            <w:r>
              <w:rPr>
                <w:rFonts w:hint="eastAsia" w:ascii="仿宋" w:hAnsi="仿宋" w:eastAsia="仿宋" w:cs="仿宋"/>
                <w:spacing w:val="-3"/>
                <w:sz w:val="21"/>
                <w:szCs w:val="21"/>
                <w:lang w:val="en-US" w:eastAsia="zh-CN"/>
              </w:rPr>
              <w:t>0</w:t>
            </w:r>
            <w:r>
              <w:rPr>
                <w:rFonts w:hint="eastAsia" w:ascii="仿宋" w:hAnsi="仿宋" w:eastAsia="仿宋" w:cs="仿宋"/>
                <w:spacing w:val="-3"/>
                <w:sz w:val="21"/>
                <w:szCs w:val="21"/>
              </w:rPr>
              <w:t>0</w:t>
            </w:r>
            <w:r>
              <w:rPr>
                <w:rFonts w:hint="eastAsia" w:ascii="仿宋" w:hAnsi="仿宋" w:eastAsia="仿宋" w:cs="仿宋"/>
                <w:spacing w:val="-42"/>
                <w:sz w:val="21"/>
                <w:szCs w:val="21"/>
              </w:rPr>
              <w:t xml:space="preserve"> </w:t>
            </w:r>
            <w:r>
              <w:rPr>
                <w:rFonts w:hint="eastAsia" w:ascii="仿宋" w:hAnsi="仿宋" w:eastAsia="仿宋" w:cs="仿宋"/>
                <w:spacing w:val="-3"/>
                <w:sz w:val="21"/>
                <w:szCs w:val="21"/>
              </w:rPr>
              <w:t>至</w:t>
            </w:r>
            <w:r>
              <w:rPr>
                <w:rFonts w:hint="eastAsia" w:ascii="仿宋" w:hAnsi="仿宋" w:eastAsia="仿宋" w:cs="仿宋"/>
                <w:spacing w:val="-42"/>
                <w:sz w:val="21"/>
                <w:szCs w:val="21"/>
              </w:rPr>
              <w:t xml:space="preserve"> </w:t>
            </w:r>
            <w:r>
              <w:rPr>
                <w:rFonts w:hint="eastAsia" w:ascii="仿宋" w:hAnsi="仿宋" w:eastAsia="仿宋" w:cs="仿宋"/>
                <w:spacing w:val="-3"/>
                <w:sz w:val="21"/>
                <w:szCs w:val="21"/>
                <w:lang w:val="en-US" w:eastAsia="zh-CN"/>
              </w:rPr>
              <w:t>19</w:t>
            </w:r>
            <w:r>
              <w:rPr>
                <w:rFonts w:hint="eastAsia" w:ascii="仿宋" w:hAnsi="仿宋" w:eastAsia="仿宋" w:cs="仿宋"/>
                <w:spacing w:val="-3"/>
                <w:sz w:val="21"/>
                <w:szCs w:val="21"/>
              </w:rPr>
              <w:t>：</w:t>
            </w:r>
            <w:r>
              <w:rPr>
                <w:rFonts w:hint="eastAsia" w:ascii="仿宋" w:hAnsi="仿宋" w:eastAsia="仿宋" w:cs="仿宋"/>
                <w:spacing w:val="-3"/>
                <w:sz w:val="21"/>
                <w:szCs w:val="21"/>
                <w:lang w:val="en-US" w:eastAsia="zh-CN"/>
              </w:rPr>
              <w:t>3</w:t>
            </w:r>
            <w:r>
              <w:rPr>
                <w:rFonts w:hint="eastAsia" w:ascii="仿宋" w:hAnsi="仿宋" w:eastAsia="仿宋" w:cs="仿宋"/>
                <w:spacing w:val="-3"/>
                <w:sz w:val="21"/>
                <w:szCs w:val="21"/>
              </w:rPr>
              <w:t>0（北京时间，法定</w:t>
            </w:r>
            <w:r>
              <w:rPr>
                <w:rFonts w:hint="eastAsia" w:ascii="仿宋" w:hAnsi="仿宋" w:eastAsia="仿宋" w:cs="仿宋"/>
                <w:spacing w:val="-4"/>
                <w:sz w:val="21"/>
                <w:szCs w:val="21"/>
              </w:rPr>
              <w:t>节假日除外）</w:t>
            </w:r>
          </w:p>
          <w:p w14:paraId="20F0CBF4">
            <w:pPr>
              <w:pStyle w:val="14"/>
              <w:spacing w:before="42" w:line="251" w:lineRule="auto"/>
              <w:ind w:left="97" w:right="36"/>
              <w:rPr>
                <w:rFonts w:hint="eastAsia" w:ascii="仿宋" w:hAnsi="仿宋" w:eastAsia="仿宋" w:cs="仿宋"/>
                <w:sz w:val="21"/>
                <w:szCs w:val="21"/>
              </w:rPr>
            </w:pPr>
            <w:r>
              <w:rPr>
                <w:rFonts w:hint="eastAsia" w:ascii="仿宋" w:hAnsi="仿宋" w:eastAsia="仿宋" w:cs="仿宋"/>
                <w:sz w:val="21"/>
                <w:szCs w:val="21"/>
              </w:rPr>
              <w:t>地点：供应商登陆政采云平台</w:t>
            </w:r>
            <w:r>
              <w:rPr>
                <w:rFonts w:hint="eastAsia" w:ascii="仿宋" w:hAnsi="仿宋" w:eastAsia="仿宋" w:cs="仿宋"/>
                <w:spacing w:val="-47"/>
                <w:sz w:val="21"/>
                <w:szCs w:val="21"/>
              </w:rPr>
              <w:t xml:space="preserve"> </w:t>
            </w:r>
            <w:r>
              <w:rPr>
                <w:rFonts w:hint="eastAsia" w:ascii="仿宋" w:hAnsi="仿宋" w:eastAsia="仿宋" w:cs="仿宋"/>
              </w:rPr>
              <w:fldChar w:fldCharType="begin"/>
            </w:r>
            <w:r>
              <w:rPr>
                <w:rFonts w:hint="eastAsia" w:ascii="仿宋" w:hAnsi="仿宋" w:eastAsia="仿宋" w:cs="仿宋"/>
              </w:rPr>
              <w:instrText xml:space="preserve"> HYPERLINK "http://www.zcygov.cn/" </w:instrText>
            </w:r>
            <w:r>
              <w:rPr>
                <w:rFonts w:hint="eastAsia" w:ascii="仿宋" w:hAnsi="仿宋" w:eastAsia="仿宋" w:cs="仿宋"/>
              </w:rPr>
              <w:fldChar w:fldCharType="separate"/>
            </w:r>
            <w:r>
              <w:rPr>
                <w:rFonts w:hint="eastAsia" w:ascii="仿宋" w:hAnsi="仿宋" w:eastAsia="仿宋" w:cs="仿宋"/>
                <w:sz w:val="21"/>
                <w:szCs w:val="21"/>
              </w:rPr>
              <w:t>http://www.zcygo</w:t>
            </w:r>
            <w:r>
              <w:rPr>
                <w:rFonts w:hint="eastAsia" w:ascii="仿宋" w:hAnsi="仿宋" w:eastAsia="仿宋" w:cs="仿宋"/>
                <w:spacing w:val="-1"/>
                <w:sz w:val="21"/>
                <w:szCs w:val="21"/>
              </w:rPr>
              <w:t>v.cn/</w:t>
            </w:r>
            <w:r>
              <w:rPr>
                <w:rFonts w:hint="eastAsia" w:ascii="仿宋" w:hAnsi="仿宋" w:eastAsia="仿宋" w:cs="仿宋"/>
                <w:spacing w:val="-1"/>
                <w:sz w:val="21"/>
                <w:szCs w:val="21"/>
              </w:rPr>
              <w:fldChar w:fldCharType="end"/>
            </w:r>
            <w:r>
              <w:rPr>
                <w:rFonts w:hint="eastAsia" w:ascii="仿宋" w:hAnsi="仿宋" w:eastAsia="仿宋" w:cs="仿宋"/>
                <w:spacing w:val="-1"/>
                <w:sz w:val="21"/>
                <w:szCs w:val="21"/>
              </w:rPr>
              <w:t>，在线申请获取招标文</w:t>
            </w:r>
            <w:r>
              <w:rPr>
                <w:rFonts w:hint="eastAsia" w:ascii="仿宋" w:hAnsi="仿宋" w:eastAsia="仿宋" w:cs="仿宋"/>
                <w:sz w:val="21"/>
                <w:szCs w:val="21"/>
              </w:rPr>
              <w:t xml:space="preserve"> </w:t>
            </w:r>
            <w:r>
              <w:rPr>
                <w:rFonts w:hint="eastAsia" w:ascii="仿宋" w:hAnsi="仿宋" w:eastAsia="仿宋" w:cs="仿宋"/>
                <w:spacing w:val="-3"/>
                <w:sz w:val="21"/>
                <w:szCs w:val="21"/>
              </w:rPr>
              <w:t>件（登录政府采购云平台 →</w:t>
            </w:r>
            <w:r>
              <w:rPr>
                <w:rFonts w:hint="eastAsia" w:ascii="仿宋" w:hAnsi="仿宋" w:eastAsia="仿宋" w:cs="仿宋"/>
                <w:spacing w:val="79"/>
                <w:sz w:val="21"/>
                <w:szCs w:val="21"/>
              </w:rPr>
              <w:t xml:space="preserve"> </w:t>
            </w:r>
            <w:r>
              <w:rPr>
                <w:rFonts w:hint="eastAsia" w:ascii="仿宋" w:hAnsi="仿宋" w:eastAsia="仿宋" w:cs="仿宋"/>
                <w:spacing w:val="-3"/>
                <w:sz w:val="21"/>
                <w:szCs w:val="21"/>
              </w:rPr>
              <w:t>项目采购</w:t>
            </w:r>
            <w:r>
              <w:rPr>
                <w:rFonts w:hint="eastAsia" w:ascii="仿宋" w:hAnsi="仿宋" w:eastAsia="仿宋" w:cs="仿宋"/>
                <w:spacing w:val="-35"/>
                <w:sz w:val="21"/>
                <w:szCs w:val="21"/>
              </w:rPr>
              <w:t xml:space="preserve"> </w:t>
            </w:r>
            <w:r>
              <w:rPr>
                <w:rFonts w:hint="eastAsia" w:ascii="仿宋" w:hAnsi="仿宋" w:eastAsia="仿宋" w:cs="仿宋"/>
                <w:spacing w:val="-3"/>
                <w:sz w:val="21"/>
                <w:szCs w:val="21"/>
              </w:rPr>
              <w:t>→</w:t>
            </w:r>
            <w:r>
              <w:rPr>
                <w:rFonts w:hint="eastAsia" w:ascii="仿宋" w:hAnsi="仿宋" w:eastAsia="仿宋" w:cs="仿宋"/>
                <w:spacing w:val="-41"/>
                <w:sz w:val="21"/>
                <w:szCs w:val="21"/>
              </w:rPr>
              <w:t xml:space="preserve"> </w:t>
            </w:r>
            <w:r>
              <w:rPr>
                <w:rFonts w:hint="eastAsia" w:ascii="仿宋" w:hAnsi="仿宋" w:eastAsia="仿宋" w:cs="仿宋"/>
                <w:spacing w:val="-3"/>
                <w:sz w:val="21"/>
                <w:szCs w:val="21"/>
              </w:rPr>
              <w:t>获取招标文件→</w:t>
            </w:r>
            <w:r>
              <w:rPr>
                <w:rFonts w:hint="eastAsia" w:ascii="仿宋" w:hAnsi="仿宋" w:eastAsia="仿宋" w:cs="仿宋"/>
                <w:spacing w:val="-70"/>
                <w:sz w:val="21"/>
                <w:szCs w:val="21"/>
              </w:rPr>
              <w:t xml:space="preserve"> </w:t>
            </w:r>
            <w:r>
              <w:rPr>
                <w:rFonts w:hint="eastAsia" w:ascii="仿宋" w:hAnsi="仿宋" w:eastAsia="仿宋" w:cs="仿宋"/>
                <w:spacing w:val="-3"/>
                <w:sz w:val="21"/>
                <w:szCs w:val="21"/>
              </w:rPr>
              <w:t>申请，审核通过后</w:t>
            </w:r>
            <w:r>
              <w:rPr>
                <w:rFonts w:hint="eastAsia" w:ascii="仿宋" w:hAnsi="仿宋" w:eastAsia="仿宋" w:cs="仿宋"/>
                <w:sz w:val="21"/>
                <w:szCs w:val="21"/>
              </w:rPr>
              <w:t xml:space="preserve"> </w:t>
            </w:r>
            <w:r>
              <w:rPr>
                <w:rFonts w:hint="eastAsia" w:ascii="仿宋" w:hAnsi="仿宋" w:eastAsia="仿宋" w:cs="仿宋"/>
                <w:spacing w:val="-6"/>
                <w:sz w:val="21"/>
                <w:szCs w:val="21"/>
              </w:rPr>
              <w:t>可下载招标文件，如有操作性问题，可与政采云在线客服进行咨询，咨</w:t>
            </w:r>
            <w:r>
              <w:rPr>
                <w:rFonts w:hint="eastAsia" w:ascii="仿宋" w:hAnsi="仿宋" w:eastAsia="仿宋" w:cs="仿宋"/>
                <w:spacing w:val="-7"/>
                <w:sz w:val="21"/>
                <w:szCs w:val="21"/>
              </w:rPr>
              <w:t>询电话：</w:t>
            </w:r>
            <w:r>
              <w:rPr>
                <w:rFonts w:hint="eastAsia" w:ascii="仿宋" w:hAnsi="仿宋" w:eastAsia="仿宋" w:cs="仿宋"/>
                <w:sz w:val="21"/>
                <w:szCs w:val="21"/>
              </w:rPr>
              <w:t xml:space="preserve"> </w:t>
            </w:r>
            <w:r>
              <w:rPr>
                <w:rFonts w:hint="eastAsia" w:ascii="仿宋" w:hAnsi="仿宋" w:eastAsia="仿宋" w:cs="仿宋"/>
                <w:spacing w:val="-5"/>
                <w:sz w:val="21"/>
                <w:szCs w:val="21"/>
              </w:rPr>
              <w:t>95763）。</w:t>
            </w:r>
          </w:p>
          <w:p w14:paraId="49FA90F5">
            <w:pPr>
              <w:pStyle w:val="14"/>
              <w:spacing w:before="16" w:line="241" w:lineRule="auto"/>
              <w:ind w:left="125" w:right="92" w:hanging="26"/>
              <w:rPr>
                <w:rFonts w:hint="eastAsia" w:ascii="仿宋" w:hAnsi="仿宋" w:eastAsia="仿宋" w:cs="仿宋"/>
                <w:sz w:val="21"/>
                <w:szCs w:val="21"/>
              </w:rPr>
            </w:pPr>
            <w:r>
              <w:rPr>
                <w:rFonts w:hint="eastAsia" w:ascii="仿宋" w:hAnsi="仿宋" w:eastAsia="仿宋" w:cs="仿宋"/>
                <w:spacing w:val="-2"/>
                <w:sz w:val="21"/>
                <w:szCs w:val="21"/>
              </w:rPr>
              <w:t>方式</w:t>
            </w:r>
            <w:r>
              <w:rPr>
                <w:rFonts w:hint="eastAsia" w:ascii="仿宋" w:hAnsi="仿宋" w:eastAsia="仿宋" w:cs="仿宋"/>
                <w:spacing w:val="-1"/>
                <w:sz w:val="21"/>
                <w:szCs w:val="21"/>
              </w:rPr>
              <w:t>：（</w:t>
            </w:r>
            <w:r>
              <w:rPr>
                <w:rFonts w:hint="eastAsia" w:ascii="仿宋" w:hAnsi="仿宋" w:eastAsia="仿宋" w:cs="仿宋"/>
                <w:spacing w:val="-2"/>
                <w:sz w:val="21"/>
                <w:szCs w:val="21"/>
              </w:rPr>
              <w:t>1）线上获取（登录政府采购云平台</w:t>
            </w:r>
            <w:r>
              <w:rPr>
                <w:rFonts w:hint="eastAsia" w:ascii="仿宋" w:hAnsi="仿宋" w:eastAsia="仿宋" w:cs="仿宋"/>
                <w:spacing w:val="-21"/>
                <w:sz w:val="21"/>
                <w:szCs w:val="21"/>
              </w:rPr>
              <w:t xml:space="preserve"> </w:t>
            </w:r>
            <w:r>
              <w:rPr>
                <w:rFonts w:hint="eastAsia" w:ascii="仿宋" w:hAnsi="仿宋" w:eastAsia="仿宋" w:cs="仿宋"/>
                <w:spacing w:val="-2"/>
                <w:sz w:val="21"/>
                <w:szCs w:val="21"/>
              </w:rPr>
              <w:t>→</w:t>
            </w:r>
            <w:r>
              <w:rPr>
                <w:rFonts w:hint="eastAsia" w:ascii="仿宋" w:hAnsi="仿宋" w:eastAsia="仿宋" w:cs="仿宋"/>
                <w:spacing w:val="-28"/>
                <w:sz w:val="21"/>
                <w:szCs w:val="21"/>
              </w:rPr>
              <w:t xml:space="preserve"> </w:t>
            </w:r>
            <w:r>
              <w:rPr>
                <w:rFonts w:hint="eastAsia" w:ascii="仿宋" w:hAnsi="仿宋" w:eastAsia="仿宋" w:cs="仿宋"/>
                <w:spacing w:val="-2"/>
                <w:sz w:val="21"/>
                <w:szCs w:val="21"/>
              </w:rPr>
              <w:t>项目采购</w:t>
            </w:r>
            <w:r>
              <w:rPr>
                <w:rFonts w:hint="eastAsia" w:ascii="仿宋" w:hAnsi="仿宋" w:eastAsia="仿宋" w:cs="仿宋"/>
                <w:spacing w:val="-22"/>
                <w:sz w:val="21"/>
                <w:szCs w:val="21"/>
              </w:rPr>
              <w:t xml:space="preserve"> </w:t>
            </w:r>
            <w:r>
              <w:rPr>
                <w:rFonts w:hint="eastAsia" w:ascii="仿宋" w:hAnsi="仿宋" w:eastAsia="仿宋" w:cs="仿宋"/>
                <w:spacing w:val="-2"/>
                <w:sz w:val="21"/>
                <w:szCs w:val="21"/>
              </w:rPr>
              <w:t>→</w:t>
            </w:r>
            <w:r>
              <w:rPr>
                <w:rFonts w:hint="eastAsia" w:ascii="仿宋" w:hAnsi="仿宋" w:eastAsia="仿宋" w:cs="仿宋"/>
                <w:spacing w:val="-27"/>
                <w:sz w:val="21"/>
                <w:szCs w:val="21"/>
              </w:rPr>
              <w:t xml:space="preserve"> </w:t>
            </w:r>
            <w:r>
              <w:rPr>
                <w:rFonts w:hint="eastAsia" w:ascii="仿宋" w:hAnsi="仿宋" w:eastAsia="仿宋" w:cs="仿宋"/>
                <w:spacing w:val="-2"/>
                <w:sz w:val="21"/>
                <w:szCs w:val="21"/>
              </w:rPr>
              <w:t>获取</w:t>
            </w:r>
            <w:r>
              <w:rPr>
                <w:rFonts w:hint="eastAsia" w:ascii="仿宋" w:hAnsi="仿宋" w:eastAsia="仿宋" w:cs="仿宋"/>
                <w:spacing w:val="-3"/>
                <w:sz w:val="21"/>
                <w:szCs w:val="21"/>
              </w:rPr>
              <w:t>招标文件→</w:t>
            </w:r>
            <w:r>
              <w:rPr>
                <w:rFonts w:hint="eastAsia" w:ascii="仿宋" w:hAnsi="仿宋" w:eastAsia="仿宋" w:cs="仿宋"/>
                <w:sz w:val="21"/>
                <w:szCs w:val="21"/>
              </w:rPr>
              <w:t xml:space="preserve"> </w:t>
            </w:r>
            <w:r>
              <w:rPr>
                <w:rFonts w:hint="eastAsia" w:ascii="仿宋" w:hAnsi="仿宋" w:eastAsia="仿宋" w:cs="仿宋"/>
                <w:spacing w:val="-2"/>
                <w:sz w:val="21"/>
                <w:szCs w:val="21"/>
              </w:rPr>
              <w:t>申请，审核通过后可下载招标文件）。本次招标不提供纸质版招标文件。</w:t>
            </w:r>
          </w:p>
          <w:p w14:paraId="749FD24F">
            <w:pPr>
              <w:pStyle w:val="14"/>
              <w:spacing w:before="31" w:line="204" w:lineRule="auto"/>
              <w:ind w:left="103"/>
              <w:rPr>
                <w:rFonts w:hint="eastAsia" w:ascii="仿宋" w:hAnsi="仿宋" w:eastAsia="仿宋" w:cs="仿宋"/>
                <w:sz w:val="21"/>
                <w:szCs w:val="21"/>
              </w:rPr>
            </w:pPr>
            <w:r>
              <w:rPr>
                <w:rFonts w:hint="eastAsia" w:ascii="仿宋" w:hAnsi="仿宋" w:eastAsia="仿宋" w:cs="仿宋"/>
                <w:spacing w:val="-2"/>
                <w:sz w:val="21"/>
                <w:szCs w:val="21"/>
              </w:rPr>
              <w:t>（2）供应商获取招标文件前应注册成为政府采购云平台正式供应商。</w:t>
            </w:r>
          </w:p>
        </w:tc>
      </w:tr>
      <w:tr w14:paraId="43D12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61" w:hRule="atLeast"/>
        </w:trPr>
        <w:tc>
          <w:tcPr>
            <w:tcW w:w="510" w:type="dxa"/>
            <w:vMerge w:val="restart"/>
            <w:tcBorders>
              <w:left w:val="single" w:color="000000" w:sz="12" w:space="0"/>
              <w:bottom w:val="nil"/>
            </w:tcBorders>
            <w:vAlign w:val="top"/>
          </w:tcPr>
          <w:p w14:paraId="2E6543D1">
            <w:pPr>
              <w:spacing w:line="241" w:lineRule="auto"/>
              <w:rPr>
                <w:rFonts w:hint="eastAsia" w:ascii="仿宋" w:hAnsi="仿宋" w:eastAsia="仿宋" w:cs="仿宋"/>
                <w:sz w:val="21"/>
              </w:rPr>
            </w:pPr>
          </w:p>
          <w:p w14:paraId="5A0ED396">
            <w:pPr>
              <w:spacing w:line="241" w:lineRule="auto"/>
              <w:rPr>
                <w:rFonts w:hint="eastAsia" w:ascii="仿宋" w:hAnsi="仿宋" w:eastAsia="仿宋" w:cs="仿宋"/>
                <w:sz w:val="21"/>
              </w:rPr>
            </w:pPr>
          </w:p>
          <w:p w14:paraId="574A7830">
            <w:pPr>
              <w:spacing w:line="241" w:lineRule="auto"/>
              <w:rPr>
                <w:rFonts w:hint="eastAsia" w:ascii="仿宋" w:hAnsi="仿宋" w:eastAsia="仿宋" w:cs="仿宋"/>
                <w:sz w:val="21"/>
              </w:rPr>
            </w:pPr>
          </w:p>
          <w:p w14:paraId="3E3DB5B7">
            <w:pPr>
              <w:spacing w:line="241" w:lineRule="auto"/>
              <w:rPr>
                <w:rFonts w:hint="eastAsia" w:ascii="仿宋" w:hAnsi="仿宋" w:eastAsia="仿宋" w:cs="仿宋"/>
                <w:sz w:val="21"/>
              </w:rPr>
            </w:pPr>
          </w:p>
          <w:p w14:paraId="1613795A">
            <w:pPr>
              <w:spacing w:line="241" w:lineRule="auto"/>
              <w:rPr>
                <w:rFonts w:hint="eastAsia" w:ascii="仿宋" w:hAnsi="仿宋" w:eastAsia="仿宋" w:cs="仿宋"/>
                <w:sz w:val="21"/>
              </w:rPr>
            </w:pPr>
          </w:p>
          <w:p w14:paraId="3704B709">
            <w:pPr>
              <w:spacing w:line="241" w:lineRule="auto"/>
              <w:rPr>
                <w:rFonts w:hint="eastAsia" w:ascii="仿宋" w:hAnsi="仿宋" w:eastAsia="仿宋" w:cs="仿宋"/>
                <w:sz w:val="21"/>
              </w:rPr>
            </w:pPr>
          </w:p>
          <w:p w14:paraId="64296FDA">
            <w:pPr>
              <w:spacing w:line="241" w:lineRule="auto"/>
              <w:rPr>
                <w:rFonts w:hint="eastAsia" w:ascii="仿宋" w:hAnsi="仿宋" w:eastAsia="仿宋" w:cs="仿宋"/>
                <w:sz w:val="21"/>
              </w:rPr>
            </w:pPr>
          </w:p>
          <w:p w14:paraId="6B4FAF54">
            <w:pPr>
              <w:spacing w:line="241" w:lineRule="auto"/>
              <w:rPr>
                <w:rFonts w:hint="eastAsia" w:ascii="仿宋" w:hAnsi="仿宋" w:eastAsia="仿宋" w:cs="仿宋"/>
                <w:sz w:val="21"/>
              </w:rPr>
            </w:pPr>
          </w:p>
          <w:p w14:paraId="22CAC987">
            <w:pPr>
              <w:spacing w:line="241" w:lineRule="auto"/>
              <w:rPr>
                <w:rFonts w:hint="eastAsia" w:ascii="仿宋" w:hAnsi="仿宋" w:eastAsia="仿宋" w:cs="仿宋"/>
                <w:sz w:val="21"/>
              </w:rPr>
            </w:pPr>
          </w:p>
          <w:p w14:paraId="266CA972">
            <w:pPr>
              <w:spacing w:line="241" w:lineRule="auto"/>
              <w:rPr>
                <w:rFonts w:hint="eastAsia" w:ascii="仿宋" w:hAnsi="仿宋" w:eastAsia="仿宋" w:cs="仿宋"/>
                <w:sz w:val="21"/>
              </w:rPr>
            </w:pPr>
          </w:p>
          <w:p w14:paraId="7B59617E">
            <w:pPr>
              <w:spacing w:line="241" w:lineRule="auto"/>
              <w:rPr>
                <w:rFonts w:hint="eastAsia" w:ascii="仿宋" w:hAnsi="仿宋" w:eastAsia="仿宋" w:cs="仿宋"/>
                <w:sz w:val="21"/>
              </w:rPr>
            </w:pPr>
          </w:p>
          <w:p w14:paraId="75C42C45">
            <w:pPr>
              <w:spacing w:line="241" w:lineRule="auto"/>
              <w:rPr>
                <w:rFonts w:hint="eastAsia" w:ascii="仿宋" w:hAnsi="仿宋" w:eastAsia="仿宋" w:cs="仿宋"/>
                <w:sz w:val="21"/>
              </w:rPr>
            </w:pPr>
          </w:p>
          <w:p w14:paraId="3A0BF33A">
            <w:pPr>
              <w:spacing w:line="241" w:lineRule="auto"/>
              <w:rPr>
                <w:rFonts w:hint="eastAsia" w:ascii="仿宋" w:hAnsi="仿宋" w:eastAsia="仿宋" w:cs="仿宋"/>
                <w:sz w:val="21"/>
              </w:rPr>
            </w:pPr>
          </w:p>
          <w:p w14:paraId="6ABEB22D">
            <w:pPr>
              <w:spacing w:line="241" w:lineRule="auto"/>
              <w:rPr>
                <w:rFonts w:hint="eastAsia" w:ascii="仿宋" w:hAnsi="仿宋" w:eastAsia="仿宋" w:cs="仿宋"/>
                <w:sz w:val="21"/>
              </w:rPr>
            </w:pPr>
          </w:p>
          <w:p w14:paraId="64C25FE2">
            <w:pPr>
              <w:spacing w:line="241" w:lineRule="auto"/>
              <w:rPr>
                <w:rFonts w:hint="eastAsia" w:ascii="仿宋" w:hAnsi="仿宋" w:eastAsia="仿宋" w:cs="仿宋"/>
                <w:sz w:val="21"/>
              </w:rPr>
            </w:pPr>
          </w:p>
          <w:p w14:paraId="163CEAFB">
            <w:pPr>
              <w:spacing w:line="241" w:lineRule="auto"/>
              <w:rPr>
                <w:rFonts w:hint="eastAsia" w:ascii="仿宋" w:hAnsi="仿宋" w:eastAsia="仿宋" w:cs="仿宋"/>
                <w:sz w:val="21"/>
              </w:rPr>
            </w:pPr>
          </w:p>
          <w:p w14:paraId="2F503EB9">
            <w:pPr>
              <w:spacing w:line="241" w:lineRule="auto"/>
              <w:rPr>
                <w:rFonts w:hint="eastAsia" w:ascii="仿宋" w:hAnsi="仿宋" w:eastAsia="仿宋" w:cs="仿宋"/>
                <w:sz w:val="21"/>
              </w:rPr>
            </w:pPr>
          </w:p>
          <w:p w14:paraId="32B6E86E">
            <w:pPr>
              <w:spacing w:line="241" w:lineRule="auto"/>
              <w:rPr>
                <w:rFonts w:hint="eastAsia" w:ascii="仿宋" w:hAnsi="仿宋" w:eastAsia="仿宋" w:cs="仿宋"/>
                <w:sz w:val="21"/>
              </w:rPr>
            </w:pPr>
          </w:p>
          <w:p w14:paraId="23D1C778">
            <w:pPr>
              <w:spacing w:line="241" w:lineRule="auto"/>
              <w:rPr>
                <w:rFonts w:hint="eastAsia" w:ascii="仿宋" w:hAnsi="仿宋" w:eastAsia="仿宋" w:cs="仿宋"/>
                <w:sz w:val="21"/>
              </w:rPr>
            </w:pPr>
          </w:p>
          <w:p w14:paraId="66232737">
            <w:pPr>
              <w:spacing w:line="241" w:lineRule="auto"/>
              <w:rPr>
                <w:rFonts w:hint="eastAsia" w:ascii="仿宋" w:hAnsi="仿宋" w:eastAsia="仿宋" w:cs="仿宋"/>
                <w:sz w:val="21"/>
              </w:rPr>
            </w:pPr>
          </w:p>
          <w:p w14:paraId="554540EE">
            <w:pPr>
              <w:spacing w:line="241" w:lineRule="auto"/>
              <w:rPr>
                <w:rFonts w:hint="eastAsia" w:ascii="仿宋" w:hAnsi="仿宋" w:eastAsia="仿宋" w:cs="仿宋"/>
                <w:sz w:val="21"/>
              </w:rPr>
            </w:pPr>
          </w:p>
          <w:p w14:paraId="04085F3A">
            <w:pPr>
              <w:spacing w:line="241" w:lineRule="auto"/>
              <w:rPr>
                <w:rFonts w:hint="eastAsia" w:ascii="仿宋" w:hAnsi="仿宋" w:eastAsia="仿宋" w:cs="仿宋"/>
                <w:sz w:val="21"/>
              </w:rPr>
            </w:pPr>
          </w:p>
          <w:p w14:paraId="48726F5A">
            <w:pPr>
              <w:pStyle w:val="14"/>
              <w:spacing w:before="68" w:line="181" w:lineRule="auto"/>
              <w:ind w:left="139"/>
              <w:rPr>
                <w:rFonts w:hint="eastAsia" w:ascii="仿宋" w:hAnsi="仿宋" w:eastAsia="仿宋" w:cs="仿宋"/>
                <w:sz w:val="21"/>
                <w:szCs w:val="21"/>
              </w:rPr>
            </w:pPr>
            <w:r>
              <w:rPr>
                <w:rFonts w:hint="eastAsia" w:ascii="仿宋" w:hAnsi="仿宋" w:eastAsia="仿宋" w:cs="仿宋"/>
                <w:spacing w:val="-3"/>
                <w:sz w:val="21"/>
                <w:szCs w:val="21"/>
              </w:rPr>
              <w:t>28</w:t>
            </w:r>
          </w:p>
        </w:tc>
        <w:tc>
          <w:tcPr>
            <w:tcW w:w="1508" w:type="dxa"/>
            <w:vMerge w:val="restart"/>
            <w:tcBorders>
              <w:bottom w:val="nil"/>
            </w:tcBorders>
            <w:vAlign w:val="top"/>
          </w:tcPr>
          <w:p w14:paraId="75CF7F34">
            <w:pPr>
              <w:spacing w:line="250" w:lineRule="auto"/>
              <w:rPr>
                <w:rFonts w:hint="eastAsia" w:ascii="仿宋" w:hAnsi="仿宋" w:eastAsia="仿宋" w:cs="仿宋"/>
                <w:sz w:val="21"/>
              </w:rPr>
            </w:pPr>
          </w:p>
          <w:p w14:paraId="06D0CC24">
            <w:pPr>
              <w:spacing w:line="250" w:lineRule="auto"/>
              <w:rPr>
                <w:rFonts w:hint="eastAsia" w:ascii="仿宋" w:hAnsi="仿宋" w:eastAsia="仿宋" w:cs="仿宋"/>
                <w:sz w:val="21"/>
              </w:rPr>
            </w:pPr>
          </w:p>
          <w:p w14:paraId="44FE6E70">
            <w:pPr>
              <w:spacing w:line="250" w:lineRule="auto"/>
              <w:rPr>
                <w:rFonts w:hint="eastAsia" w:ascii="仿宋" w:hAnsi="仿宋" w:eastAsia="仿宋" w:cs="仿宋"/>
                <w:sz w:val="21"/>
              </w:rPr>
            </w:pPr>
          </w:p>
          <w:p w14:paraId="220E0AAF">
            <w:pPr>
              <w:spacing w:line="250" w:lineRule="auto"/>
              <w:rPr>
                <w:rFonts w:hint="eastAsia" w:ascii="仿宋" w:hAnsi="仿宋" w:eastAsia="仿宋" w:cs="仿宋"/>
                <w:sz w:val="21"/>
              </w:rPr>
            </w:pPr>
          </w:p>
          <w:p w14:paraId="2FCEC231">
            <w:pPr>
              <w:spacing w:line="250" w:lineRule="auto"/>
              <w:rPr>
                <w:rFonts w:hint="eastAsia" w:ascii="仿宋" w:hAnsi="仿宋" w:eastAsia="仿宋" w:cs="仿宋"/>
                <w:sz w:val="21"/>
              </w:rPr>
            </w:pPr>
          </w:p>
          <w:p w14:paraId="3CDFDB9E">
            <w:pPr>
              <w:spacing w:line="251" w:lineRule="auto"/>
              <w:rPr>
                <w:rFonts w:hint="eastAsia" w:ascii="仿宋" w:hAnsi="仿宋" w:eastAsia="仿宋" w:cs="仿宋"/>
                <w:sz w:val="21"/>
              </w:rPr>
            </w:pPr>
          </w:p>
          <w:p w14:paraId="56CA2A3C">
            <w:pPr>
              <w:spacing w:line="251" w:lineRule="auto"/>
              <w:rPr>
                <w:rFonts w:hint="eastAsia" w:ascii="仿宋" w:hAnsi="仿宋" w:eastAsia="仿宋" w:cs="仿宋"/>
                <w:sz w:val="21"/>
              </w:rPr>
            </w:pPr>
          </w:p>
          <w:p w14:paraId="7950AEDE">
            <w:pPr>
              <w:spacing w:line="251" w:lineRule="auto"/>
              <w:rPr>
                <w:rFonts w:hint="eastAsia" w:ascii="仿宋" w:hAnsi="仿宋" w:eastAsia="仿宋" w:cs="仿宋"/>
                <w:sz w:val="21"/>
              </w:rPr>
            </w:pPr>
          </w:p>
          <w:p w14:paraId="5404B3F9">
            <w:pPr>
              <w:spacing w:line="251" w:lineRule="auto"/>
              <w:rPr>
                <w:rFonts w:hint="eastAsia" w:ascii="仿宋" w:hAnsi="仿宋" w:eastAsia="仿宋" w:cs="仿宋"/>
                <w:sz w:val="21"/>
              </w:rPr>
            </w:pPr>
          </w:p>
          <w:p w14:paraId="72643FD6">
            <w:pPr>
              <w:spacing w:line="251" w:lineRule="auto"/>
              <w:rPr>
                <w:rFonts w:hint="eastAsia" w:ascii="仿宋" w:hAnsi="仿宋" w:eastAsia="仿宋" w:cs="仿宋"/>
                <w:sz w:val="21"/>
              </w:rPr>
            </w:pPr>
          </w:p>
          <w:p w14:paraId="2E0F4888">
            <w:pPr>
              <w:spacing w:line="251" w:lineRule="auto"/>
              <w:rPr>
                <w:rFonts w:hint="eastAsia" w:ascii="仿宋" w:hAnsi="仿宋" w:eastAsia="仿宋" w:cs="仿宋"/>
                <w:sz w:val="21"/>
              </w:rPr>
            </w:pPr>
          </w:p>
          <w:p w14:paraId="54FE7FB6">
            <w:pPr>
              <w:spacing w:line="251" w:lineRule="auto"/>
              <w:rPr>
                <w:rFonts w:hint="eastAsia" w:ascii="仿宋" w:hAnsi="仿宋" w:eastAsia="仿宋" w:cs="仿宋"/>
                <w:sz w:val="21"/>
              </w:rPr>
            </w:pPr>
          </w:p>
          <w:p w14:paraId="64416789">
            <w:pPr>
              <w:spacing w:line="251" w:lineRule="auto"/>
              <w:rPr>
                <w:rFonts w:hint="eastAsia" w:ascii="仿宋" w:hAnsi="仿宋" w:eastAsia="仿宋" w:cs="仿宋"/>
                <w:sz w:val="21"/>
              </w:rPr>
            </w:pPr>
          </w:p>
          <w:p w14:paraId="4F6ED3C1">
            <w:pPr>
              <w:spacing w:line="251" w:lineRule="auto"/>
              <w:rPr>
                <w:rFonts w:hint="eastAsia" w:ascii="仿宋" w:hAnsi="仿宋" w:eastAsia="仿宋" w:cs="仿宋"/>
                <w:sz w:val="21"/>
              </w:rPr>
            </w:pPr>
          </w:p>
          <w:p w14:paraId="1FDFBEE0">
            <w:pPr>
              <w:spacing w:line="251" w:lineRule="auto"/>
              <w:rPr>
                <w:rFonts w:hint="eastAsia" w:ascii="仿宋" w:hAnsi="仿宋" w:eastAsia="仿宋" w:cs="仿宋"/>
                <w:sz w:val="21"/>
              </w:rPr>
            </w:pPr>
          </w:p>
          <w:p w14:paraId="62591136">
            <w:pPr>
              <w:spacing w:line="251" w:lineRule="auto"/>
              <w:rPr>
                <w:rFonts w:hint="eastAsia" w:ascii="仿宋" w:hAnsi="仿宋" w:eastAsia="仿宋" w:cs="仿宋"/>
                <w:sz w:val="21"/>
              </w:rPr>
            </w:pPr>
          </w:p>
          <w:p w14:paraId="5C5D43B5">
            <w:pPr>
              <w:spacing w:line="251" w:lineRule="auto"/>
              <w:rPr>
                <w:rFonts w:hint="eastAsia" w:ascii="仿宋" w:hAnsi="仿宋" w:eastAsia="仿宋" w:cs="仿宋"/>
                <w:sz w:val="21"/>
              </w:rPr>
            </w:pPr>
          </w:p>
          <w:p w14:paraId="7BA354E3">
            <w:pPr>
              <w:spacing w:line="251" w:lineRule="auto"/>
              <w:rPr>
                <w:rFonts w:hint="eastAsia" w:ascii="仿宋" w:hAnsi="仿宋" w:eastAsia="仿宋" w:cs="仿宋"/>
                <w:sz w:val="21"/>
              </w:rPr>
            </w:pPr>
          </w:p>
          <w:p w14:paraId="2E90584E">
            <w:pPr>
              <w:spacing w:line="251" w:lineRule="auto"/>
              <w:rPr>
                <w:rFonts w:hint="eastAsia" w:ascii="仿宋" w:hAnsi="仿宋" w:eastAsia="仿宋" w:cs="仿宋"/>
                <w:sz w:val="21"/>
              </w:rPr>
            </w:pPr>
          </w:p>
          <w:p w14:paraId="7FFC4879">
            <w:pPr>
              <w:spacing w:line="251" w:lineRule="auto"/>
              <w:rPr>
                <w:rFonts w:hint="eastAsia" w:ascii="仿宋" w:hAnsi="仿宋" w:eastAsia="仿宋" w:cs="仿宋"/>
                <w:sz w:val="21"/>
              </w:rPr>
            </w:pPr>
          </w:p>
          <w:p w14:paraId="7654D1C4">
            <w:pPr>
              <w:spacing w:line="251" w:lineRule="auto"/>
              <w:rPr>
                <w:rFonts w:hint="eastAsia" w:ascii="仿宋" w:hAnsi="仿宋" w:eastAsia="仿宋" w:cs="仿宋"/>
                <w:sz w:val="21"/>
              </w:rPr>
            </w:pPr>
          </w:p>
          <w:p w14:paraId="7F4880CC">
            <w:pPr>
              <w:pStyle w:val="14"/>
              <w:spacing w:before="68" w:line="220" w:lineRule="auto"/>
              <w:ind w:left="320"/>
              <w:rPr>
                <w:rFonts w:hint="eastAsia" w:ascii="仿宋" w:hAnsi="仿宋" w:eastAsia="仿宋" w:cs="仿宋"/>
                <w:sz w:val="21"/>
                <w:szCs w:val="21"/>
              </w:rPr>
            </w:pPr>
            <w:r>
              <w:rPr>
                <w:rFonts w:hint="eastAsia" w:ascii="仿宋" w:hAnsi="仿宋" w:eastAsia="仿宋" w:cs="仿宋"/>
                <w:b/>
                <w:bCs/>
                <w:spacing w:val="-4"/>
                <w:sz w:val="21"/>
                <w:szCs w:val="21"/>
              </w:rPr>
              <w:t>重要说明</w:t>
            </w:r>
          </w:p>
        </w:tc>
        <w:tc>
          <w:tcPr>
            <w:tcW w:w="7296" w:type="dxa"/>
            <w:tcBorders>
              <w:right w:val="single" w:color="000000" w:sz="12" w:space="0"/>
            </w:tcBorders>
            <w:vAlign w:val="top"/>
          </w:tcPr>
          <w:p w14:paraId="4113FCBC">
            <w:pPr>
              <w:pStyle w:val="14"/>
              <w:spacing w:before="47" w:line="219" w:lineRule="auto"/>
              <w:ind w:left="113"/>
              <w:rPr>
                <w:rFonts w:hint="eastAsia" w:ascii="仿宋" w:hAnsi="仿宋" w:eastAsia="仿宋" w:cs="仿宋"/>
                <w:sz w:val="21"/>
                <w:szCs w:val="21"/>
              </w:rPr>
            </w:pPr>
            <w:r>
              <w:rPr>
                <w:rFonts w:hint="eastAsia" w:ascii="仿宋" w:hAnsi="仿宋" w:eastAsia="仿宋" w:cs="仿宋"/>
                <w:spacing w:val="-2"/>
                <w:sz w:val="21"/>
                <w:szCs w:val="21"/>
              </w:rPr>
              <w:t>1.本项目采用全流程不见面电子开评标，投标供应商需要使用</w:t>
            </w:r>
            <w:r>
              <w:rPr>
                <w:rFonts w:hint="eastAsia" w:ascii="仿宋" w:hAnsi="仿宋" w:eastAsia="仿宋" w:cs="仿宋"/>
                <w:spacing w:val="-46"/>
                <w:sz w:val="21"/>
                <w:szCs w:val="21"/>
              </w:rPr>
              <w:t xml:space="preserve"> </w:t>
            </w:r>
            <w:r>
              <w:rPr>
                <w:rFonts w:hint="eastAsia" w:ascii="仿宋" w:hAnsi="仿宋" w:eastAsia="仿宋" w:cs="仿宋"/>
                <w:spacing w:val="-2"/>
                <w:sz w:val="21"/>
                <w:szCs w:val="21"/>
              </w:rPr>
              <w:t>C</w:t>
            </w:r>
            <w:r>
              <w:rPr>
                <w:rFonts w:hint="eastAsia" w:ascii="仿宋" w:hAnsi="仿宋" w:eastAsia="仿宋" w:cs="仿宋"/>
                <w:spacing w:val="-3"/>
                <w:sz w:val="21"/>
                <w:szCs w:val="21"/>
              </w:rPr>
              <w:t>A</w:t>
            </w:r>
            <w:r>
              <w:rPr>
                <w:rFonts w:hint="eastAsia" w:ascii="仿宋" w:hAnsi="仿宋" w:eastAsia="仿宋" w:cs="仿宋"/>
                <w:spacing w:val="-44"/>
                <w:sz w:val="21"/>
                <w:szCs w:val="21"/>
              </w:rPr>
              <w:t xml:space="preserve"> </w:t>
            </w:r>
            <w:r>
              <w:rPr>
                <w:rFonts w:hint="eastAsia" w:ascii="仿宋" w:hAnsi="仿宋" w:eastAsia="仿宋" w:cs="仿宋"/>
                <w:spacing w:val="-3"/>
                <w:sz w:val="21"/>
                <w:szCs w:val="21"/>
              </w:rPr>
              <w:t>加密设备，</w:t>
            </w:r>
          </w:p>
          <w:p w14:paraId="0D74723F">
            <w:pPr>
              <w:pStyle w:val="14"/>
              <w:spacing w:before="40" w:line="242" w:lineRule="auto"/>
              <w:ind w:left="98" w:right="106"/>
              <w:rPr>
                <w:rFonts w:hint="eastAsia" w:ascii="仿宋" w:hAnsi="仿宋" w:eastAsia="仿宋" w:cs="仿宋"/>
                <w:sz w:val="21"/>
                <w:szCs w:val="21"/>
              </w:rPr>
            </w:pPr>
            <w:r>
              <w:rPr>
                <w:rFonts w:hint="eastAsia" w:ascii="仿宋" w:hAnsi="仿宋" w:eastAsia="仿宋" w:cs="仿宋"/>
                <w:spacing w:val="-2"/>
                <w:sz w:val="21"/>
                <w:szCs w:val="21"/>
              </w:rPr>
              <w:t>供应商可通过新疆数字证书认证中心官网（</w:t>
            </w:r>
            <w:r>
              <w:rPr>
                <w:rFonts w:hint="eastAsia" w:ascii="仿宋" w:hAnsi="仿宋" w:eastAsia="仿宋" w:cs="仿宋"/>
              </w:rPr>
              <w:fldChar w:fldCharType="begin"/>
            </w:r>
            <w:r>
              <w:rPr>
                <w:rFonts w:hint="eastAsia" w:ascii="仿宋" w:hAnsi="仿宋" w:eastAsia="仿宋" w:cs="仿宋"/>
              </w:rPr>
              <w:instrText xml:space="preserve"> HYPERLINK "https://www.xjca.com.cn/" </w:instrText>
            </w:r>
            <w:r>
              <w:rPr>
                <w:rFonts w:hint="eastAsia" w:ascii="仿宋" w:hAnsi="仿宋" w:eastAsia="仿宋" w:cs="仿宋"/>
              </w:rPr>
              <w:fldChar w:fldCharType="separate"/>
            </w:r>
            <w:r>
              <w:rPr>
                <w:rFonts w:hint="eastAsia" w:ascii="仿宋" w:hAnsi="仿宋" w:eastAsia="仿宋" w:cs="仿宋"/>
                <w:spacing w:val="-2"/>
                <w:sz w:val="21"/>
                <w:szCs w:val="21"/>
              </w:rPr>
              <w:t>https://www.xjca.com.cn/</w:t>
            </w:r>
            <w:r>
              <w:rPr>
                <w:rFonts w:hint="eastAsia" w:ascii="仿宋" w:hAnsi="仿宋" w:eastAsia="仿宋" w:cs="仿宋"/>
                <w:spacing w:val="-2"/>
                <w:sz w:val="21"/>
                <w:szCs w:val="21"/>
              </w:rPr>
              <w:fldChar w:fldCharType="end"/>
            </w:r>
            <w:r>
              <w:rPr>
                <w:rFonts w:hint="eastAsia" w:ascii="仿宋" w:hAnsi="仿宋" w:eastAsia="仿宋" w:cs="仿宋"/>
                <w:spacing w:val="-2"/>
                <w:sz w:val="21"/>
                <w:szCs w:val="21"/>
              </w:rPr>
              <w:t>）或下</w:t>
            </w:r>
            <w:r>
              <w:rPr>
                <w:rFonts w:hint="eastAsia" w:ascii="仿宋" w:hAnsi="仿宋" w:eastAsia="仿宋" w:cs="仿宋"/>
                <w:spacing w:val="16"/>
                <w:sz w:val="21"/>
                <w:szCs w:val="21"/>
              </w:rPr>
              <w:t xml:space="preserve"> </w:t>
            </w:r>
            <w:r>
              <w:rPr>
                <w:rFonts w:hint="eastAsia" w:ascii="仿宋" w:hAnsi="仿宋" w:eastAsia="仿宋" w:cs="仿宋"/>
                <w:spacing w:val="-5"/>
                <w:sz w:val="21"/>
                <w:szCs w:val="21"/>
              </w:rPr>
              <w:t>载“新疆政务通”APP 自行进行申领。</w:t>
            </w:r>
          </w:p>
          <w:p w14:paraId="22CBBCCA">
            <w:pPr>
              <w:pStyle w:val="14"/>
              <w:spacing w:before="31" w:line="246" w:lineRule="auto"/>
              <w:ind w:left="99" w:right="93" w:firstLine="1"/>
              <w:jc w:val="both"/>
              <w:rPr>
                <w:rFonts w:hint="eastAsia" w:ascii="仿宋" w:hAnsi="仿宋" w:eastAsia="仿宋" w:cs="仿宋"/>
                <w:sz w:val="21"/>
                <w:szCs w:val="21"/>
              </w:rPr>
            </w:pPr>
            <w:r>
              <w:rPr>
                <w:rFonts w:hint="eastAsia" w:ascii="仿宋" w:hAnsi="仿宋" w:eastAsia="仿宋" w:cs="仿宋"/>
                <w:spacing w:val="-2"/>
                <w:sz w:val="21"/>
                <w:szCs w:val="21"/>
              </w:rPr>
              <w:t>2.本项目实行网上投标，采用加密电子投标文件(供应商须使用</w:t>
            </w:r>
            <w:r>
              <w:rPr>
                <w:rFonts w:hint="eastAsia" w:ascii="仿宋" w:hAnsi="仿宋" w:eastAsia="仿宋" w:cs="仿宋"/>
                <w:spacing w:val="-46"/>
                <w:sz w:val="21"/>
                <w:szCs w:val="21"/>
              </w:rPr>
              <w:t xml:space="preserve"> </w:t>
            </w:r>
            <w:r>
              <w:rPr>
                <w:rFonts w:hint="eastAsia" w:ascii="仿宋" w:hAnsi="仿宋" w:eastAsia="仿宋" w:cs="仿宋"/>
                <w:spacing w:val="-3"/>
                <w:sz w:val="21"/>
                <w:szCs w:val="21"/>
              </w:rPr>
              <w:t>CA</w:t>
            </w:r>
            <w:r>
              <w:rPr>
                <w:rFonts w:hint="eastAsia" w:ascii="仿宋" w:hAnsi="仿宋" w:eastAsia="仿宋" w:cs="仿宋"/>
                <w:spacing w:val="-44"/>
                <w:sz w:val="21"/>
                <w:szCs w:val="21"/>
              </w:rPr>
              <w:t xml:space="preserve"> </w:t>
            </w:r>
            <w:r>
              <w:rPr>
                <w:rFonts w:hint="eastAsia" w:ascii="仿宋" w:hAnsi="仿宋" w:eastAsia="仿宋" w:cs="仿宋"/>
                <w:spacing w:val="-3"/>
                <w:sz w:val="21"/>
                <w:szCs w:val="21"/>
              </w:rPr>
              <w:t>加密设备通</w:t>
            </w:r>
            <w:r>
              <w:rPr>
                <w:rFonts w:hint="eastAsia" w:ascii="仿宋" w:hAnsi="仿宋" w:eastAsia="仿宋" w:cs="仿宋"/>
                <w:sz w:val="21"/>
                <w:szCs w:val="21"/>
              </w:rPr>
              <w:t xml:space="preserve"> 过政采云电子投标客户端制作投标文件)。若供应商</w:t>
            </w:r>
            <w:r>
              <w:rPr>
                <w:rFonts w:hint="eastAsia" w:ascii="仿宋" w:hAnsi="仿宋" w:eastAsia="仿宋" w:cs="仿宋"/>
                <w:spacing w:val="-1"/>
                <w:sz w:val="21"/>
                <w:szCs w:val="21"/>
              </w:rPr>
              <w:t>参与投标，自行承担投标</w:t>
            </w:r>
            <w:r>
              <w:rPr>
                <w:rFonts w:hint="eastAsia" w:ascii="仿宋" w:hAnsi="仿宋" w:eastAsia="仿宋" w:cs="仿宋"/>
                <w:sz w:val="21"/>
                <w:szCs w:val="21"/>
              </w:rPr>
              <w:t xml:space="preserve"> </w:t>
            </w:r>
            <w:r>
              <w:rPr>
                <w:rFonts w:hint="eastAsia" w:ascii="仿宋" w:hAnsi="仿宋" w:eastAsia="仿宋" w:cs="仿宋"/>
                <w:spacing w:val="-7"/>
                <w:sz w:val="21"/>
                <w:szCs w:val="21"/>
              </w:rPr>
              <w:t>一切费用。</w:t>
            </w:r>
          </w:p>
          <w:p w14:paraId="7110B5C1">
            <w:pPr>
              <w:pStyle w:val="14"/>
              <w:spacing w:before="28" w:line="246" w:lineRule="auto"/>
              <w:ind w:left="97" w:right="92" w:firstLine="5"/>
              <w:rPr>
                <w:rFonts w:hint="eastAsia" w:ascii="仿宋" w:hAnsi="仿宋" w:eastAsia="仿宋" w:cs="仿宋"/>
                <w:sz w:val="21"/>
                <w:szCs w:val="21"/>
              </w:rPr>
            </w:pPr>
            <w:r>
              <w:rPr>
                <w:rFonts w:hint="eastAsia" w:ascii="仿宋" w:hAnsi="仿宋" w:eastAsia="仿宋" w:cs="仿宋"/>
                <w:sz w:val="21"/>
                <w:szCs w:val="21"/>
              </w:rPr>
              <w:t>3.各供应商在开标前应确保成为新疆维吾尔</w:t>
            </w:r>
            <w:r>
              <w:rPr>
                <w:rFonts w:hint="eastAsia" w:ascii="仿宋" w:hAnsi="仿宋" w:eastAsia="仿宋" w:cs="仿宋"/>
                <w:spacing w:val="-1"/>
                <w:sz w:val="21"/>
                <w:szCs w:val="21"/>
              </w:rPr>
              <w:t>自治区政府采购网正式注册入库</w:t>
            </w:r>
            <w:r>
              <w:rPr>
                <w:rFonts w:hint="eastAsia" w:ascii="仿宋" w:hAnsi="仿宋" w:eastAsia="仿宋" w:cs="仿宋"/>
                <w:sz w:val="21"/>
                <w:szCs w:val="21"/>
              </w:rPr>
              <w:t xml:space="preserve">  </w:t>
            </w:r>
            <w:r>
              <w:rPr>
                <w:rFonts w:hint="eastAsia" w:ascii="仿宋" w:hAnsi="仿宋" w:eastAsia="仿宋" w:cs="仿宋"/>
                <w:spacing w:val="-3"/>
                <w:sz w:val="21"/>
                <w:szCs w:val="21"/>
              </w:rPr>
              <w:t>供应商，并完成</w:t>
            </w:r>
            <w:r>
              <w:rPr>
                <w:rFonts w:hint="eastAsia" w:ascii="仿宋" w:hAnsi="仿宋" w:eastAsia="仿宋" w:cs="仿宋"/>
                <w:spacing w:val="-34"/>
                <w:sz w:val="21"/>
                <w:szCs w:val="21"/>
              </w:rPr>
              <w:t xml:space="preserve"> </w:t>
            </w:r>
            <w:r>
              <w:rPr>
                <w:rFonts w:hint="eastAsia" w:ascii="仿宋" w:hAnsi="仿宋" w:eastAsia="仿宋" w:cs="仿宋"/>
                <w:spacing w:val="-3"/>
                <w:sz w:val="21"/>
                <w:szCs w:val="21"/>
              </w:rPr>
              <w:t>CA</w:t>
            </w:r>
            <w:r>
              <w:rPr>
                <w:rFonts w:hint="eastAsia" w:ascii="仿宋" w:hAnsi="仿宋" w:eastAsia="仿宋" w:cs="仿宋"/>
                <w:spacing w:val="-43"/>
                <w:sz w:val="21"/>
                <w:szCs w:val="21"/>
              </w:rPr>
              <w:t xml:space="preserve"> </w:t>
            </w:r>
            <w:r>
              <w:rPr>
                <w:rFonts w:hint="eastAsia" w:ascii="仿宋" w:hAnsi="仿宋" w:eastAsia="仿宋" w:cs="仿宋"/>
                <w:spacing w:val="-3"/>
                <w:sz w:val="21"/>
                <w:szCs w:val="21"/>
              </w:rPr>
              <w:t>数字证书申领。因未注册入库、未办理</w:t>
            </w:r>
            <w:r>
              <w:rPr>
                <w:rFonts w:hint="eastAsia" w:ascii="仿宋" w:hAnsi="仿宋" w:eastAsia="仿宋" w:cs="仿宋"/>
                <w:spacing w:val="-46"/>
                <w:sz w:val="21"/>
                <w:szCs w:val="21"/>
              </w:rPr>
              <w:t xml:space="preserve"> </w:t>
            </w:r>
            <w:r>
              <w:rPr>
                <w:rFonts w:hint="eastAsia" w:ascii="仿宋" w:hAnsi="仿宋" w:eastAsia="仿宋" w:cs="仿宋"/>
                <w:spacing w:val="-3"/>
                <w:sz w:val="21"/>
                <w:szCs w:val="21"/>
              </w:rPr>
              <w:t>CA</w:t>
            </w:r>
            <w:r>
              <w:rPr>
                <w:rFonts w:hint="eastAsia" w:ascii="仿宋" w:hAnsi="仿宋" w:eastAsia="仿宋" w:cs="仿宋"/>
                <w:spacing w:val="-43"/>
                <w:sz w:val="21"/>
                <w:szCs w:val="21"/>
              </w:rPr>
              <w:t xml:space="preserve"> </w:t>
            </w:r>
            <w:r>
              <w:rPr>
                <w:rFonts w:hint="eastAsia" w:ascii="仿宋" w:hAnsi="仿宋" w:eastAsia="仿宋" w:cs="仿宋"/>
                <w:spacing w:val="-3"/>
                <w:sz w:val="21"/>
                <w:szCs w:val="21"/>
              </w:rPr>
              <w:t>数字证书等原因</w:t>
            </w:r>
            <w:r>
              <w:rPr>
                <w:rFonts w:hint="eastAsia" w:ascii="仿宋" w:hAnsi="仿宋" w:eastAsia="仿宋" w:cs="仿宋"/>
                <w:sz w:val="21"/>
                <w:szCs w:val="21"/>
              </w:rPr>
              <w:t xml:space="preserve"> </w:t>
            </w:r>
            <w:r>
              <w:rPr>
                <w:rFonts w:hint="eastAsia" w:ascii="仿宋" w:hAnsi="仿宋" w:eastAsia="仿宋" w:cs="仿宋"/>
                <w:spacing w:val="-2"/>
                <w:sz w:val="21"/>
                <w:szCs w:val="21"/>
              </w:rPr>
              <w:t>造成无法投标或投标失败等后果由供应商自行承担。</w:t>
            </w:r>
          </w:p>
          <w:p w14:paraId="251B7803">
            <w:pPr>
              <w:pStyle w:val="14"/>
              <w:spacing w:before="30" w:line="246" w:lineRule="auto"/>
              <w:ind w:left="97" w:right="93"/>
              <w:rPr>
                <w:rFonts w:hint="eastAsia" w:ascii="仿宋" w:hAnsi="仿宋" w:eastAsia="仿宋" w:cs="仿宋"/>
                <w:sz w:val="21"/>
                <w:szCs w:val="21"/>
              </w:rPr>
            </w:pPr>
            <w:r>
              <w:rPr>
                <w:rFonts w:hint="eastAsia" w:ascii="仿宋" w:hAnsi="仿宋" w:eastAsia="仿宋" w:cs="仿宋"/>
                <w:sz w:val="21"/>
                <w:szCs w:val="21"/>
              </w:rPr>
              <w:t>4.供应商将政采云电子交易客户端下载、安</w:t>
            </w:r>
            <w:r>
              <w:rPr>
                <w:rFonts w:hint="eastAsia" w:ascii="仿宋" w:hAnsi="仿宋" w:eastAsia="仿宋" w:cs="仿宋"/>
                <w:spacing w:val="-1"/>
                <w:sz w:val="21"/>
                <w:szCs w:val="21"/>
              </w:rPr>
              <w:t>装完成后，可通过账号密码或</w:t>
            </w:r>
            <w:r>
              <w:rPr>
                <w:rFonts w:hint="eastAsia" w:ascii="仿宋" w:hAnsi="仿宋" w:eastAsia="仿宋" w:cs="仿宋"/>
                <w:spacing w:val="-46"/>
                <w:sz w:val="21"/>
                <w:szCs w:val="21"/>
              </w:rPr>
              <w:t xml:space="preserve"> </w:t>
            </w:r>
            <w:r>
              <w:rPr>
                <w:rFonts w:hint="eastAsia" w:ascii="仿宋" w:hAnsi="仿宋" w:eastAsia="仿宋" w:cs="仿宋"/>
                <w:spacing w:val="-1"/>
                <w:sz w:val="21"/>
                <w:szCs w:val="21"/>
              </w:rPr>
              <w:t>CA</w:t>
            </w:r>
            <w:r>
              <w:rPr>
                <w:rFonts w:hint="eastAsia" w:ascii="仿宋" w:hAnsi="仿宋" w:eastAsia="仿宋" w:cs="仿宋"/>
                <w:sz w:val="21"/>
                <w:szCs w:val="21"/>
              </w:rPr>
              <w:t xml:space="preserve">  </w:t>
            </w:r>
            <w:r>
              <w:rPr>
                <w:rFonts w:hint="eastAsia" w:ascii="仿宋" w:hAnsi="仿宋" w:eastAsia="仿宋" w:cs="仿宋"/>
                <w:spacing w:val="-6"/>
                <w:sz w:val="21"/>
                <w:szCs w:val="21"/>
              </w:rPr>
              <w:t>登录客户端进行投标文件制作。在使用政采云投标客户端时，建议使用</w:t>
            </w:r>
            <w:r>
              <w:rPr>
                <w:rFonts w:hint="eastAsia" w:ascii="仿宋" w:hAnsi="仿宋" w:eastAsia="仿宋" w:cs="仿宋"/>
                <w:spacing w:val="-44"/>
                <w:sz w:val="21"/>
                <w:szCs w:val="21"/>
              </w:rPr>
              <w:t xml:space="preserve"> </w:t>
            </w:r>
            <w:r>
              <w:rPr>
                <w:rFonts w:hint="eastAsia" w:ascii="仿宋" w:hAnsi="仿宋" w:eastAsia="仿宋" w:cs="仿宋"/>
                <w:spacing w:val="-6"/>
                <w:sz w:val="21"/>
                <w:szCs w:val="21"/>
              </w:rPr>
              <w:t>WIN7+64</w:t>
            </w:r>
            <w:r>
              <w:rPr>
                <w:rFonts w:hint="eastAsia" w:ascii="仿宋" w:hAnsi="仿宋" w:eastAsia="仿宋" w:cs="仿宋"/>
                <w:sz w:val="21"/>
                <w:szCs w:val="21"/>
              </w:rPr>
              <w:t xml:space="preserve"> </w:t>
            </w:r>
            <w:r>
              <w:rPr>
                <w:rFonts w:hint="eastAsia" w:ascii="仿宋" w:hAnsi="仿宋" w:eastAsia="仿宋" w:cs="仿宋"/>
                <w:spacing w:val="-1"/>
                <w:sz w:val="21"/>
                <w:szCs w:val="21"/>
              </w:rPr>
              <w:t>位及以上操作系统。客户端请至新疆政府采购网</w:t>
            </w:r>
          </w:p>
          <w:p w14:paraId="2969C0AA">
            <w:pPr>
              <w:pStyle w:val="14"/>
              <w:spacing w:before="30" w:line="242" w:lineRule="auto"/>
              <w:ind w:left="103" w:right="102"/>
              <w:rPr>
                <w:rFonts w:hint="eastAsia" w:ascii="仿宋" w:hAnsi="仿宋" w:eastAsia="仿宋" w:cs="仿宋"/>
                <w:sz w:val="21"/>
                <w:szCs w:val="21"/>
              </w:rPr>
            </w:pPr>
            <w:r>
              <w:rPr>
                <w:rFonts w:hint="eastAsia" w:ascii="仿宋" w:hAnsi="仿宋" w:eastAsia="仿宋" w:cs="仿宋"/>
                <w:spacing w:val="-1"/>
                <w:sz w:val="21"/>
                <w:szCs w:val="21"/>
              </w:rPr>
              <w:t>（</w:t>
            </w:r>
            <w:r>
              <w:rPr>
                <w:rFonts w:hint="eastAsia" w:ascii="仿宋" w:hAnsi="仿宋" w:eastAsia="仿宋" w:cs="仿宋"/>
              </w:rPr>
              <w:fldChar w:fldCharType="begin"/>
            </w:r>
            <w:r>
              <w:rPr>
                <w:rFonts w:hint="eastAsia" w:ascii="仿宋" w:hAnsi="仿宋" w:eastAsia="仿宋" w:cs="仿宋"/>
              </w:rPr>
              <w:instrText xml:space="preserve"> HYPERLINK "http://www.ccgp-xinjiang.gov.cn/" </w:instrText>
            </w:r>
            <w:r>
              <w:rPr>
                <w:rFonts w:hint="eastAsia" w:ascii="仿宋" w:hAnsi="仿宋" w:eastAsia="仿宋" w:cs="仿宋"/>
              </w:rPr>
              <w:fldChar w:fldCharType="separate"/>
            </w:r>
            <w:r>
              <w:rPr>
                <w:rFonts w:hint="eastAsia" w:ascii="仿宋" w:hAnsi="仿宋" w:eastAsia="仿宋" w:cs="仿宋"/>
                <w:spacing w:val="-1"/>
                <w:sz w:val="21"/>
                <w:szCs w:val="21"/>
              </w:rPr>
              <w:t>http://www.ccgp-xinjian</w:t>
            </w:r>
            <w:r>
              <w:rPr>
                <w:rFonts w:hint="eastAsia" w:ascii="仿宋" w:hAnsi="仿宋" w:eastAsia="仿宋" w:cs="仿宋"/>
                <w:spacing w:val="-2"/>
                <w:sz w:val="21"/>
                <w:szCs w:val="21"/>
              </w:rPr>
              <w:t>g.gov.cn/</w:t>
            </w:r>
            <w:r>
              <w:rPr>
                <w:rFonts w:hint="eastAsia" w:ascii="仿宋" w:hAnsi="仿宋" w:eastAsia="仿宋" w:cs="仿宋"/>
                <w:spacing w:val="-2"/>
                <w:sz w:val="21"/>
                <w:szCs w:val="21"/>
              </w:rPr>
              <w:fldChar w:fldCharType="end"/>
            </w:r>
            <w:r>
              <w:rPr>
                <w:rFonts w:hint="eastAsia" w:ascii="仿宋" w:hAnsi="仿宋" w:eastAsia="仿宋" w:cs="仿宋"/>
                <w:spacing w:val="-2"/>
                <w:sz w:val="21"/>
                <w:szCs w:val="21"/>
              </w:rPr>
              <w:t>）下载专区查看，如有问题可拨打政采</w:t>
            </w:r>
            <w:r>
              <w:rPr>
                <w:rFonts w:hint="eastAsia" w:ascii="仿宋" w:hAnsi="仿宋" w:eastAsia="仿宋" w:cs="仿宋"/>
                <w:sz w:val="21"/>
                <w:szCs w:val="21"/>
              </w:rPr>
              <w:t xml:space="preserve"> </w:t>
            </w:r>
            <w:r>
              <w:rPr>
                <w:rFonts w:hint="eastAsia" w:ascii="仿宋" w:hAnsi="仿宋" w:eastAsia="仿宋" w:cs="仿宋"/>
                <w:spacing w:val="-4"/>
                <w:sz w:val="21"/>
                <w:szCs w:val="21"/>
              </w:rPr>
              <w:t>云客户服务热线</w:t>
            </w:r>
            <w:r>
              <w:rPr>
                <w:rFonts w:hint="eastAsia" w:ascii="仿宋" w:hAnsi="仿宋" w:eastAsia="仿宋" w:cs="仿宋"/>
                <w:spacing w:val="-29"/>
                <w:sz w:val="21"/>
                <w:szCs w:val="21"/>
              </w:rPr>
              <w:t xml:space="preserve"> </w:t>
            </w:r>
            <w:r>
              <w:rPr>
                <w:rFonts w:hint="eastAsia" w:ascii="仿宋" w:hAnsi="仿宋" w:eastAsia="仿宋" w:cs="仿宋"/>
                <w:spacing w:val="-4"/>
                <w:sz w:val="21"/>
                <w:szCs w:val="21"/>
              </w:rPr>
              <w:t>95763</w:t>
            </w:r>
            <w:r>
              <w:rPr>
                <w:rFonts w:hint="eastAsia" w:ascii="仿宋" w:hAnsi="仿宋" w:eastAsia="仿宋" w:cs="仿宋"/>
                <w:spacing w:val="-46"/>
                <w:sz w:val="21"/>
                <w:szCs w:val="21"/>
              </w:rPr>
              <w:t xml:space="preserve"> </w:t>
            </w:r>
            <w:r>
              <w:rPr>
                <w:rFonts w:hint="eastAsia" w:ascii="仿宋" w:hAnsi="仿宋" w:eastAsia="仿宋" w:cs="仿宋"/>
                <w:spacing w:val="-4"/>
                <w:sz w:val="21"/>
                <w:szCs w:val="21"/>
              </w:rPr>
              <w:t>进行咨询。</w:t>
            </w:r>
          </w:p>
          <w:p w14:paraId="326ECB60">
            <w:pPr>
              <w:pStyle w:val="14"/>
              <w:spacing w:before="31" w:line="241" w:lineRule="auto"/>
              <w:ind w:left="101" w:right="145"/>
              <w:rPr>
                <w:rFonts w:hint="eastAsia" w:ascii="仿宋" w:hAnsi="仿宋" w:eastAsia="仿宋" w:cs="仿宋"/>
                <w:sz w:val="21"/>
                <w:szCs w:val="21"/>
              </w:rPr>
            </w:pPr>
            <w:r>
              <w:rPr>
                <w:rFonts w:hint="eastAsia" w:ascii="仿宋" w:hAnsi="仿宋" w:eastAsia="仿宋" w:cs="仿宋"/>
                <w:spacing w:val="-1"/>
                <w:sz w:val="21"/>
                <w:szCs w:val="21"/>
              </w:rPr>
              <w:t>5.供应商在开标时须使用制作加密电子投标文件所使用的</w:t>
            </w:r>
            <w:r>
              <w:rPr>
                <w:rFonts w:hint="eastAsia" w:ascii="仿宋" w:hAnsi="仿宋" w:eastAsia="仿宋" w:cs="仿宋"/>
                <w:spacing w:val="-40"/>
                <w:sz w:val="21"/>
                <w:szCs w:val="21"/>
              </w:rPr>
              <w:t xml:space="preserve"> </w:t>
            </w:r>
            <w:r>
              <w:rPr>
                <w:rFonts w:hint="eastAsia" w:ascii="仿宋" w:hAnsi="仿宋" w:eastAsia="仿宋" w:cs="仿宋"/>
                <w:spacing w:val="-1"/>
                <w:sz w:val="21"/>
                <w:szCs w:val="21"/>
              </w:rPr>
              <w:t>CA</w:t>
            </w:r>
            <w:r>
              <w:rPr>
                <w:rFonts w:hint="eastAsia" w:ascii="仿宋" w:hAnsi="仿宋" w:eastAsia="仿宋" w:cs="仿宋"/>
                <w:spacing w:val="-44"/>
                <w:sz w:val="21"/>
                <w:szCs w:val="21"/>
              </w:rPr>
              <w:t xml:space="preserve"> </w:t>
            </w:r>
            <w:r>
              <w:rPr>
                <w:rFonts w:hint="eastAsia" w:ascii="仿宋" w:hAnsi="仿宋" w:eastAsia="仿宋" w:cs="仿宋"/>
                <w:spacing w:val="-1"/>
                <w:sz w:val="21"/>
                <w:szCs w:val="21"/>
              </w:rPr>
              <w:t>锁及电脑，电脑</w:t>
            </w:r>
            <w:r>
              <w:rPr>
                <w:rFonts w:hint="eastAsia" w:ascii="仿宋" w:hAnsi="仿宋" w:eastAsia="仿宋" w:cs="仿宋"/>
                <w:sz w:val="21"/>
                <w:szCs w:val="21"/>
              </w:rPr>
              <w:t xml:space="preserve"> </w:t>
            </w:r>
            <w:r>
              <w:rPr>
                <w:rFonts w:hint="eastAsia" w:ascii="仿宋" w:hAnsi="仿宋" w:eastAsia="仿宋" w:cs="仿宋"/>
                <w:spacing w:val="-2"/>
                <w:sz w:val="21"/>
                <w:szCs w:val="21"/>
              </w:rPr>
              <w:t>须提前配置好浏览器（建议使用谷歌浏览器</w:t>
            </w:r>
            <w:r>
              <w:rPr>
                <w:rFonts w:hint="eastAsia" w:ascii="仿宋" w:hAnsi="仿宋" w:eastAsia="仿宋" w:cs="仿宋"/>
                <w:spacing w:val="6"/>
                <w:sz w:val="21"/>
                <w:szCs w:val="21"/>
              </w:rPr>
              <w:t>），</w:t>
            </w:r>
            <w:r>
              <w:rPr>
                <w:rFonts w:hint="eastAsia" w:ascii="仿宋" w:hAnsi="仿宋" w:eastAsia="仿宋" w:cs="仿宋"/>
                <w:spacing w:val="-2"/>
                <w:sz w:val="21"/>
                <w:szCs w:val="21"/>
              </w:rPr>
              <w:t>以便开标时解锁。</w:t>
            </w:r>
          </w:p>
          <w:p w14:paraId="4D03891D">
            <w:pPr>
              <w:pStyle w:val="14"/>
              <w:spacing w:before="31" w:line="219" w:lineRule="auto"/>
              <w:ind w:left="99"/>
              <w:rPr>
                <w:rFonts w:hint="eastAsia" w:ascii="仿宋" w:hAnsi="仿宋" w:eastAsia="仿宋" w:cs="仿宋"/>
                <w:sz w:val="21"/>
                <w:szCs w:val="21"/>
              </w:rPr>
            </w:pPr>
            <w:r>
              <w:rPr>
                <w:rFonts w:hint="eastAsia" w:ascii="仿宋" w:hAnsi="仿宋" w:eastAsia="仿宋" w:cs="仿宋"/>
                <w:spacing w:val="-1"/>
                <w:sz w:val="21"/>
                <w:szCs w:val="21"/>
              </w:rPr>
              <w:t>6.供应商对不见面开评标系统的技术操作咨询，可通过</w:t>
            </w:r>
          </w:p>
          <w:p w14:paraId="660862E4">
            <w:pPr>
              <w:pStyle w:val="14"/>
              <w:spacing w:before="40" w:line="242" w:lineRule="auto"/>
              <w:ind w:left="101" w:right="93" w:hanging="6"/>
              <w:rPr>
                <w:rFonts w:hint="eastAsia" w:ascii="仿宋" w:hAnsi="仿宋" w:eastAsia="仿宋" w:cs="仿宋"/>
                <w:sz w:val="21"/>
                <w:szCs w:val="21"/>
              </w:rPr>
            </w:pPr>
            <w:r>
              <w:rPr>
                <w:rFonts w:hint="eastAsia" w:ascii="仿宋" w:hAnsi="仿宋" w:eastAsia="仿宋" w:cs="仿宋"/>
              </w:rPr>
              <w:fldChar w:fldCharType="begin"/>
            </w:r>
            <w:r>
              <w:rPr>
                <w:rFonts w:hint="eastAsia" w:ascii="仿宋" w:hAnsi="仿宋" w:eastAsia="仿宋" w:cs="仿宋"/>
              </w:rPr>
              <w:instrText xml:space="preserve"> HYPERLINK "https://edu.zcygov.cn/luban/xinjiang-e-biding" </w:instrText>
            </w:r>
            <w:r>
              <w:rPr>
                <w:rFonts w:hint="eastAsia" w:ascii="仿宋" w:hAnsi="仿宋" w:eastAsia="仿宋" w:cs="仿宋"/>
              </w:rPr>
              <w:fldChar w:fldCharType="separate"/>
            </w:r>
            <w:r>
              <w:rPr>
                <w:rFonts w:hint="eastAsia" w:ascii="仿宋" w:hAnsi="仿宋" w:eastAsia="仿宋" w:cs="仿宋"/>
                <w:spacing w:val="-1"/>
                <w:sz w:val="21"/>
                <w:szCs w:val="21"/>
              </w:rPr>
              <w:t>https://edu.zcygov.cn/luban/xinjiang-e-biding</w:t>
            </w:r>
            <w:r>
              <w:rPr>
                <w:rFonts w:hint="eastAsia" w:ascii="仿宋" w:hAnsi="仿宋" w:eastAsia="仿宋" w:cs="仿宋"/>
                <w:spacing w:val="-1"/>
                <w:sz w:val="21"/>
                <w:szCs w:val="21"/>
              </w:rPr>
              <w:fldChar w:fldCharType="end"/>
            </w:r>
            <w:r>
              <w:rPr>
                <w:rFonts w:hint="eastAsia" w:ascii="仿宋" w:hAnsi="仿宋" w:eastAsia="仿宋" w:cs="仿宋"/>
                <w:spacing w:val="-1"/>
                <w:sz w:val="21"/>
                <w:szCs w:val="21"/>
              </w:rPr>
              <w:t xml:space="preserve"> 自助查询，也可在</w:t>
            </w:r>
            <w:r>
              <w:rPr>
                <w:rFonts w:hint="eastAsia" w:ascii="仿宋" w:hAnsi="仿宋" w:eastAsia="仿宋" w:cs="仿宋"/>
                <w:spacing w:val="-2"/>
                <w:sz w:val="21"/>
                <w:szCs w:val="21"/>
              </w:rPr>
              <w:t>政采云</w:t>
            </w:r>
            <w:r>
              <w:rPr>
                <w:rFonts w:hint="eastAsia" w:ascii="仿宋" w:hAnsi="仿宋" w:eastAsia="仿宋" w:cs="仿宋"/>
                <w:sz w:val="21"/>
                <w:szCs w:val="21"/>
              </w:rPr>
              <w:t xml:space="preserve"> </w:t>
            </w:r>
            <w:r>
              <w:rPr>
                <w:rFonts w:hint="eastAsia" w:ascii="仿宋" w:hAnsi="仿宋" w:eastAsia="仿宋" w:cs="仿宋"/>
                <w:spacing w:val="-2"/>
                <w:sz w:val="21"/>
                <w:szCs w:val="21"/>
              </w:rPr>
              <w:t>帮助中心常见问题解答和操作流程讲解视频中自助查询，网址</w:t>
            </w:r>
            <w:r>
              <w:rPr>
                <w:rFonts w:hint="eastAsia" w:ascii="仿宋" w:hAnsi="仿宋" w:eastAsia="仿宋" w:cs="仿宋"/>
                <w:spacing w:val="-3"/>
                <w:sz w:val="21"/>
                <w:szCs w:val="21"/>
              </w:rPr>
              <w:t>为：</w:t>
            </w:r>
          </w:p>
          <w:p w14:paraId="5FD9B535">
            <w:pPr>
              <w:pStyle w:val="14"/>
              <w:spacing w:before="31" w:line="248" w:lineRule="auto"/>
              <w:ind w:left="98" w:right="145" w:hanging="3"/>
              <w:rPr>
                <w:rFonts w:hint="eastAsia" w:ascii="仿宋" w:hAnsi="仿宋" w:eastAsia="仿宋" w:cs="仿宋"/>
                <w:sz w:val="21"/>
                <w:szCs w:val="21"/>
              </w:rPr>
            </w:pPr>
            <w:r>
              <w:rPr>
                <w:rFonts w:hint="eastAsia" w:ascii="仿宋" w:hAnsi="仿宋" w:eastAsia="仿宋" w:cs="仿宋"/>
              </w:rPr>
              <w:fldChar w:fldCharType="begin"/>
            </w:r>
            <w:r>
              <w:rPr>
                <w:rFonts w:hint="eastAsia" w:ascii="仿宋" w:hAnsi="仿宋" w:eastAsia="仿宋" w:cs="仿宋"/>
              </w:rPr>
              <w:instrText xml:space="preserve"> HYPERLINK "https://service.zcygov.cn/#/help" </w:instrText>
            </w:r>
            <w:r>
              <w:rPr>
                <w:rFonts w:hint="eastAsia" w:ascii="仿宋" w:hAnsi="仿宋" w:eastAsia="仿宋" w:cs="仿宋"/>
              </w:rPr>
              <w:fldChar w:fldCharType="separate"/>
            </w:r>
            <w:r>
              <w:rPr>
                <w:rFonts w:hint="eastAsia" w:ascii="仿宋" w:hAnsi="仿宋" w:eastAsia="仿宋" w:cs="仿宋"/>
                <w:sz w:val="21"/>
                <w:szCs w:val="21"/>
              </w:rPr>
              <w:t>https://service.zcygov.cn/#/help</w:t>
            </w:r>
            <w:r>
              <w:rPr>
                <w:rFonts w:hint="eastAsia" w:ascii="仿宋" w:hAnsi="仿宋" w:eastAsia="仿宋" w:cs="仿宋"/>
                <w:sz w:val="21"/>
                <w:szCs w:val="21"/>
              </w:rPr>
              <w:fldChar w:fldCharType="end"/>
            </w:r>
            <w:r>
              <w:rPr>
                <w:rFonts w:hint="eastAsia" w:ascii="仿宋" w:hAnsi="仿宋" w:eastAsia="仿宋" w:cs="仿宋"/>
                <w:sz w:val="21"/>
                <w:szCs w:val="21"/>
              </w:rPr>
              <w:t>，“项目采购”—“操作</w:t>
            </w:r>
            <w:r>
              <w:rPr>
                <w:rFonts w:hint="eastAsia" w:ascii="仿宋" w:hAnsi="仿宋" w:eastAsia="仿宋" w:cs="仿宋"/>
                <w:spacing w:val="-1"/>
                <w:sz w:val="21"/>
                <w:szCs w:val="21"/>
              </w:rPr>
              <w:t>流程-电子招投</w:t>
            </w:r>
            <w:r>
              <w:rPr>
                <w:rFonts w:hint="eastAsia" w:ascii="仿宋" w:hAnsi="仿宋" w:eastAsia="仿宋" w:cs="仿宋"/>
                <w:sz w:val="21"/>
                <w:szCs w:val="21"/>
              </w:rPr>
              <w:t xml:space="preserve"> 标”—“政府采购项目电子交易管理操作指南-供应</w:t>
            </w:r>
            <w:r>
              <w:rPr>
                <w:rFonts w:hint="eastAsia" w:ascii="仿宋" w:hAnsi="仿宋" w:eastAsia="仿宋" w:cs="仿宋"/>
                <w:spacing w:val="-1"/>
                <w:sz w:val="21"/>
                <w:szCs w:val="21"/>
              </w:rPr>
              <w:t>商”版面获取操作指南，</w:t>
            </w:r>
            <w:r>
              <w:rPr>
                <w:rFonts w:hint="eastAsia" w:ascii="仿宋" w:hAnsi="仿宋" w:eastAsia="仿宋" w:cs="仿宋"/>
                <w:sz w:val="21"/>
                <w:szCs w:val="21"/>
              </w:rPr>
              <w:t xml:space="preserve"> 同时对自助查询无法解决的问题可通过钉钉群及政</w:t>
            </w:r>
            <w:r>
              <w:rPr>
                <w:rFonts w:hint="eastAsia" w:ascii="仿宋" w:hAnsi="仿宋" w:eastAsia="仿宋" w:cs="仿宋"/>
                <w:spacing w:val="-1"/>
                <w:sz w:val="21"/>
                <w:szCs w:val="21"/>
              </w:rPr>
              <w:t>采云在线客服获取服务支</w:t>
            </w:r>
            <w:r>
              <w:rPr>
                <w:rFonts w:hint="eastAsia" w:ascii="仿宋" w:hAnsi="仿宋" w:eastAsia="仿宋" w:cs="仿宋"/>
                <w:sz w:val="21"/>
                <w:szCs w:val="21"/>
              </w:rPr>
              <w:t xml:space="preserve">  </w:t>
            </w:r>
            <w:r>
              <w:rPr>
                <w:rFonts w:hint="eastAsia" w:ascii="仿宋" w:hAnsi="仿宋" w:eastAsia="仿宋" w:cs="仿宋"/>
                <w:spacing w:val="-2"/>
                <w:sz w:val="21"/>
                <w:szCs w:val="21"/>
              </w:rPr>
              <w:t>持。供应商钉钉群号：供应商钉钉群号：政采云新疆供应商服务十群：</w:t>
            </w:r>
          </w:p>
          <w:p w14:paraId="63D6A6E8">
            <w:pPr>
              <w:pStyle w:val="14"/>
              <w:spacing w:before="31" w:line="246" w:lineRule="auto"/>
              <w:ind w:left="98" w:right="93" w:firstLine="4"/>
              <w:jc w:val="both"/>
              <w:rPr>
                <w:rFonts w:hint="eastAsia" w:ascii="仿宋" w:hAnsi="仿宋" w:eastAsia="仿宋" w:cs="仿宋"/>
                <w:sz w:val="21"/>
                <w:szCs w:val="21"/>
              </w:rPr>
            </w:pPr>
            <w:r>
              <w:rPr>
                <w:rFonts w:hint="eastAsia" w:ascii="仿宋" w:hAnsi="仿宋" w:eastAsia="仿宋" w:cs="仿宋"/>
                <w:spacing w:val="-2"/>
                <w:sz w:val="21"/>
                <w:szCs w:val="21"/>
              </w:rPr>
              <w:t>33132402、十一群：30213207（如已加入</w:t>
            </w:r>
            <w:r>
              <w:rPr>
                <w:rFonts w:hint="eastAsia" w:ascii="仿宋" w:hAnsi="仿宋" w:eastAsia="仿宋" w:cs="仿宋"/>
                <w:spacing w:val="-29"/>
                <w:sz w:val="21"/>
                <w:szCs w:val="21"/>
              </w:rPr>
              <w:t xml:space="preserve"> </w:t>
            </w:r>
            <w:r>
              <w:rPr>
                <w:rFonts w:hint="eastAsia" w:ascii="仿宋" w:hAnsi="仿宋" w:eastAsia="仿宋" w:cs="仿宋"/>
                <w:spacing w:val="-2"/>
                <w:sz w:val="21"/>
                <w:szCs w:val="21"/>
              </w:rPr>
              <w:t>1-9</w:t>
            </w:r>
            <w:r>
              <w:rPr>
                <w:rFonts w:hint="eastAsia" w:ascii="仿宋" w:hAnsi="仿宋" w:eastAsia="仿宋" w:cs="仿宋"/>
                <w:spacing w:val="-44"/>
                <w:sz w:val="21"/>
                <w:szCs w:val="21"/>
              </w:rPr>
              <w:t xml:space="preserve"> </w:t>
            </w:r>
            <w:r>
              <w:rPr>
                <w:rFonts w:hint="eastAsia" w:ascii="仿宋" w:hAnsi="仿宋" w:eastAsia="仿宋" w:cs="仿宋"/>
                <w:spacing w:val="-2"/>
                <w:sz w:val="21"/>
                <w:szCs w:val="21"/>
              </w:rPr>
              <w:t>群，</w:t>
            </w:r>
            <w:r>
              <w:rPr>
                <w:rFonts w:hint="eastAsia" w:ascii="仿宋" w:hAnsi="仿宋" w:eastAsia="仿宋" w:cs="仿宋"/>
                <w:spacing w:val="-3"/>
                <w:sz w:val="21"/>
                <w:szCs w:val="21"/>
              </w:rPr>
              <w:t>无需重复加入，十一个群联</w:t>
            </w:r>
            <w:r>
              <w:rPr>
                <w:rFonts w:hint="eastAsia" w:ascii="仿宋" w:hAnsi="仿宋" w:eastAsia="仿宋" w:cs="仿宋"/>
                <w:sz w:val="21"/>
                <w:szCs w:val="21"/>
              </w:rPr>
              <w:t xml:space="preserve"> </w:t>
            </w:r>
            <w:r>
              <w:rPr>
                <w:rFonts w:hint="eastAsia" w:ascii="仿宋" w:hAnsi="仿宋" w:eastAsia="仿宋" w:cs="仿宋"/>
                <w:spacing w:val="-2"/>
                <w:sz w:val="21"/>
                <w:szCs w:val="21"/>
              </w:rPr>
              <w:t>动直播</w:t>
            </w:r>
            <w:r>
              <w:rPr>
                <w:rFonts w:hint="eastAsia" w:ascii="仿宋" w:hAnsi="仿宋" w:eastAsia="仿宋" w:cs="仿宋"/>
                <w:spacing w:val="-4"/>
                <w:sz w:val="21"/>
                <w:szCs w:val="21"/>
              </w:rPr>
              <w:t>），</w:t>
            </w:r>
            <w:r>
              <w:rPr>
                <w:rFonts w:hint="eastAsia" w:ascii="仿宋" w:hAnsi="仿宋" w:eastAsia="仿宋" w:cs="仿宋"/>
                <w:spacing w:val="-2"/>
                <w:sz w:val="21"/>
                <w:szCs w:val="21"/>
              </w:rPr>
              <w:t>钉钉工具软件具有回放功能，直播培训结束后可在钉钉群中回放观</w:t>
            </w:r>
            <w:r>
              <w:rPr>
                <w:rFonts w:hint="eastAsia" w:ascii="仿宋" w:hAnsi="仿宋" w:eastAsia="仿宋" w:cs="仿宋"/>
                <w:sz w:val="21"/>
                <w:szCs w:val="21"/>
              </w:rPr>
              <w:t xml:space="preserve"> </w:t>
            </w:r>
            <w:r>
              <w:rPr>
                <w:rFonts w:hint="eastAsia" w:ascii="仿宋" w:hAnsi="仿宋" w:eastAsia="仿宋" w:cs="仿宋"/>
                <w:spacing w:val="-8"/>
                <w:sz w:val="21"/>
                <w:szCs w:val="21"/>
              </w:rPr>
              <w:t>看学习。</w:t>
            </w:r>
          </w:p>
          <w:p w14:paraId="54C95E6D">
            <w:pPr>
              <w:pStyle w:val="14"/>
              <w:spacing w:before="31" w:line="242" w:lineRule="auto"/>
              <w:ind w:left="99" w:right="93" w:firstLine="3"/>
              <w:rPr>
                <w:rFonts w:hint="eastAsia" w:ascii="仿宋" w:hAnsi="仿宋" w:eastAsia="仿宋" w:cs="仿宋"/>
                <w:sz w:val="21"/>
                <w:szCs w:val="21"/>
              </w:rPr>
            </w:pPr>
            <w:r>
              <w:rPr>
                <w:rFonts w:hint="eastAsia" w:ascii="仿宋" w:hAnsi="仿宋" w:eastAsia="仿宋" w:cs="仿宋"/>
                <w:spacing w:val="-2"/>
                <w:sz w:val="21"/>
                <w:szCs w:val="21"/>
              </w:rPr>
              <w:t>7.为了保证开评标顺利进行，政采云线上开标功能完全实现，供应商开标所使</w:t>
            </w:r>
            <w:r>
              <w:rPr>
                <w:rFonts w:hint="eastAsia" w:ascii="仿宋" w:hAnsi="仿宋" w:eastAsia="仿宋" w:cs="仿宋"/>
                <w:spacing w:val="3"/>
                <w:sz w:val="21"/>
                <w:szCs w:val="21"/>
              </w:rPr>
              <w:t xml:space="preserve"> </w:t>
            </w:r>
            <w:r>
              <w:rPr>
                <w:rFonts w:hint="eastAsia" w:ascii="仿宋" w:hAnsi="仿宋" w:eastAsia="仿宋" w:cs="仿宋"/>
                <w:spacing w:val="-3"/>
                <w:sz w:val="21"/>
                <w:szCs w:val="21"/>
              </w:rPr>
              <w:t>用的电脑设备须具有视频及语音功能。</w:t>
            </w:r>
          </w:p>
          <w:p w14:paraId="0679069A">
            <w:pPr>
              <w:pStyle w:val="14"/>
              <w:spacing w:before="77" w:line="198" w:lineRule="auto"/>
              <w:ind w:left="99"/>
              <w:rPr>
                <w:rFonts w:hint="eastAsia" w:ascii="仿宋" w:hAnsi="仿宋" w:eastAsia="仿宋" w:cs="仿宋"/>
                <w:sz w:val="22"/>
                <w:szCs w:val="22"/>
              </w:rPr>
            </w:pPr>
            <w:r>
              <w:rPr>
                <w:rFonts w:hint="eastAsia" w:ascii="仿宋" w:hAnsi="仿宋" w:eastAsia="仿宋" w:cs="仿宋"/>
                <w:spacing w:val="1"/>
                <w:sz w:val="21"/>
                <w:szCs w:val="21"/>
              </w:rPr>
              <w:t>8.</w:t>
            </w:r>
            <w:r>
              <w:rPr>
                <w:rFonts w:hint="eastAsia" w:ascii="仿宋" w:hAnsi="仿宋" w:eastAsia="仿宋" w:cs="仿宋"/>
                <w:color w:val="auto"/>
                <w:spacing w:val="1"/>
                <w:sz w:val="22"/>
                <w:szCs w:val="22"/>
              </w:rPr>
              <w:t>招标代理费经代理机构与采购人商定为共计收费</w:t>
            </w:r>
            <w:r>
              <w:rPr>
                <w:rFonts w:hint="eastAsia" w:ascii="仿宋" w:hAnsi="仿宋" w:eastAsia="仿宋" w:cs="仿宋"/>
                <w:color w:val="auto"/>
                <w:spacing w:val="1"/>
                <w:sz w:val="22"/>
                <w:szCs w:val="22"/>
                <w:lang w:val="en-US" w:eastAsia="zh-CN"/>
              </w:rPr>
              <w:t xml:space="preserve"> </w:t>
            </w:r>
            <w:r>
              <w:rPr>
                <w:rFonts w:hint="eastAsia" w:ascii="仿宋" w:hAnsi="仿宋" w:eastAsia="仿宋" w:cs="仿宋"/>
                <w:color w:val="auto"/>
                <w:spacing w:val="-2"/>
                <w:sz w:val="24"/>
                <w:szCs w:val="24"/>
                <w:lang w:val="en-US" w:eastAsia="zh-CN"/>
              </w:rPr>
              <w:t>32000</w:t>
            </w:r>
            <w:r>
              <w:rPr>
                <w:rFonts w:hint="eastAsia" w:ascii="仿宋" w:hAnsi="仿宋" w:eastAsia="仿宋" w:cs="仿宋"/>
                <w:color w:val="auto"/>
                <w:spacing w:val="1"/>
                <w:sz w:val="22"/>
                <w:szCs w:val="22"/>
                <w:lang w:val="en-US" w:eastAsia="zh-CN"/>
              </w:rPr>
              <w:t xml:space="preserve"> </w:t>
            </w:r>
            <w:r>
              <w:rPr>
                <w:rFonts w:hint="eastAsia" w:ascii="仿宋" w:hAnsi="仿宋" w:eastAsia="仿宋" w:cs="仿宋"/>
                <w:color w:val="auto"/>
                <w:spacing w:val="1"/>
                <w:sz w:val="22"/>
                <w:szCs w:val="22"/>
              </w:rPr>
              <w:t>元。</w:t>
            </w:r>
          </w:p>
        </w:tc>
      </w:tr>
      <w:tr w14:paraId="51302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4" w:hRule="atLeast"/>
        </w:trPr>
        <w:tc>
          <w:tcPr>
            <w:tcW w:w="510" w:type="dxa"/>
            <w:vMerge w:val="continue"/>
            <w:tcBorders>
              <w:top w:val="nil"/>
              <w:left w:val="single" w:color="000000" w:sz="12" w:space="0"/>
              <w:bottom w:val="single" w:color="000000" w:sz="12" w:space="0"/>
            </w:tcBorders>
            <w:vAlign w:val="top"/>
          </w:tcPr>
          <w:p w14:paraId="0A7FAD8A">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tc>
        <w:tc>
          <w:tcPr>
            <w:tcW w:w="1508" w:type="dxa"/>
            <w:vMerge w:val="continue"/>
            <w:tcBorders>
              <w:top w:val="nil"/>
              <w:bottom w:val="single" w:color="000000" w:sz="12" w:space="0"/>
            </w:tcBorders>
            <w:vAlign w:val="top"/>
          </w:tcPr>
          <w:p w14:paraId="26EB9C85">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tc>
        <w:tc>
          <w:tcPr>
            <w:tcW w:w="7296" w:type="dxa"/>
            <w:tcBorders>
              <w:bottom w:val="single" w:color="000000" w:sz="12" w:space="0"/>
              <w:right w:val="single" w:color="000000" w:sz="12" w:space="0"/>
            </w:tcBorders>
            <w:vAlign w:val="top"/>
          </w:tcPr>
          <w:p w14:paraId="5A66C3BA">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1、电子招投标情况说明：</w:t>
            </w:r>
          </w:p>
          <w:p w14:paraId="478DA9AA">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（1） 电子招投标： 本项目以数据电文形式， 依托“政府采购云平台 （www.zcygov.cn）”进行招投标活动。</w:t>
            </w:r>
          </w:p>
          <w:p w14:paraId="6C6908F0">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（2）投标准备：注册账号--点击“商家入驻 ”，进行政府采购供应商资 料填写；申领 CA 数字证书---申领流程详见“新疆政府采购网-下载专区-电子 交易客户端-CA 驱动和申领流程”；安装“政采云电子交易客户端”----前往 “新疆政府采购网-下载专区-电子交易客户端”进行下载并安装。</w:t>
            </w:r>
          </w:p>
          <w:p w14:paraId="4D50A9DF">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（3）采购文件的获取：使用账号登录或者短信验证码或者使用 CA 登录政采云</w:t>
            </w:r>
          </w:p>
        </w:tc>
      </w:tr>
    </w:tbl>
    <w:p w14:paraId="6D9B0273">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sectPr>
          <w:headerReference r:id="rId9" w:type="default"/>
          <w:footerReference r:id="rId10" w:type="default"/>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2BE75018">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tbl>
      <w:tblPr>
        <w:tblStyle w:val="13"/>
        <w:tblW w:w="9314" w:type="dxa"/>
        <w:tblInd w:w="2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0"/>
        <w:gridCol w:w="1508"/>
        <w:gridCol w:w="7296"/>
      </w:tblGrid>
      <w:tr w14:paraId="3390C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61" w:hRule="atLeast"/>
        </w:trPr>
        <w:tc>
          <w:tcPr>
            <w:tcW w:w="510" w:type="dxa"/>
            <w:tcBorders>
              <w:top w:val="single" w:color="000000" w:sz="12" w:space="0"/>
              <w:left w:val="single" w:color="000000" w:sz="12" w:space="0"/>
            </w:tcBorders>
            <w:vAlign w:val="top"/>
          </w:tcPr>
          <w:p w14:paraId="4B973D97">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tc>
        <w:tc>
          <w:tcPr>
            <w:tcW w:w="1508" w:type="dxa"/>
            <w:tcBorders>
              <w:top w:val="single" w:color="000000" w:sz="12" w:space="0"/>
            </w:tcBorders>
            <w:vAlign w:val="top"/>
          </w:tcPr>
          <w:p w14:paraId="1C2405BB">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p>
        </w:tc>
        <w:tc>
          <w:tcPr>
            <w:tcW w:w="7296" w:type="dxa"/>
            <w:tcBorders>
              <w:top w:val="single" w:color="000000" w:sz="12" w:space="0"/>
              <w:right w:val="single" w:color="000000" w:sz="12" w:space="0"/>
            </w:tcBorders>
            <w:vAlign w:val="top"/>
          </w:tcPr>
          <w:p w14:paraId="22AB388E">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平台；进入“项目采购”应用，在获取采购文件菜单中选择项目，获取采购文</w:t>
            </w:r>
          </w:p>
          <w:p w14:paraId="5339EAB5">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lang w:val="en-US" w:eastAsia="zh-CN"/>
              </w:rPr>
            </w:pPr>
            <w:r>
              <w:rPr>
                <w:rFonts w:hint="eastAsia" w:ascii="仿宋" w:hAnsi="仿宋" w:eastAsia="仿宋" w:cs="仿宋"/>
              </w:rPr>
              <w:t>件</w:t>
            </w:r>
            <w:r>
              <w:rPr>
                <w:rFonts w:hint="eastAsia" w:ascii="仿宋" w:hAnsi="仿宋" w:eastAsia="仿宋" w:cs="仿宋"/>
                <w:lang w:val="en-US" w:eastAsia="zh-CN"/>
              </w:rPr>
              <w:t>获取。</w:t>
            </w:r>
          </w:p>
          <w:p w14:paraId="6D3DD074">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）投标文件的制作：在“政采云电子交易客户端 ”中完成“填写基本 信息”、“导入投标文件”、“标书关联”、“标书检查”、“电子签名”、 “生成电子标书”等操作。</w:t>
            </w:r>
          </w:p>
          <w:p w14:paraId="44F9F68D">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）投标文件的传输递交：供应商在投标截止时间前将加密的投标文件 上传至政府采购云平台，还可以在投标截止时间前以电子邮件方式提供备份投 标文件 1 份（接收人邮箱：</w:t>
            </w:r>
            <w:r>
              <w:rPr>
                <w:rFonts w:hint="eastAsia" w:ascii="仿宋" w:hAnsi="仿宋" w:eastAsia="仿宋" w:cs="仿宋"/>
                <w:lang w:eastAsia="zh-CN"/>
              </w:rPr>
              <w:t>925384839</w:t>
            </w:r>
            <w:r>
              <w:rPr>
                <w:rFonts w:hint="eastAsia" w:ascii="仿宋" w:hAnsi="仿宋" w:eastAsia="仿宋" w:cs="仿宋"/>
              </w:rPr>
              <w:t>@qq.c</w:t>
            </w:r>
            <w:r>
              <w:rPr>
                <w:rFonts w:hint="eastAsia" w:ascii="仿宋" w:hAnsi="仿宋" w:eastAsia="仿宋" w:cs="仿宋"/>
                <w:lang w:val="en-US" w:eastAsia="zh-CN"/>
              </w:rPr>
              <w:t>o</w:t>
            </w:r>
            <w:r>
              <w:rPr>
                <w:rFonts w:hint="eastAsia" w:ascii="仿宋" w:hAnsi="仿宋" w:eastAsia="仿宋" w:cs="仿宋"/>
              </w:rPr>
              <w:t>m ，接收人：</w:t>
            </w:r>
            <w:r>
              <w:rPr>
                <w:rFonts w:hint="eastAsia" w:ascii="仿宋" w:hAnsi="仿宋" w:eastAsia="仿宋" w:cs="仿宋"/>
                <w:lang w:val="en-US" w:eastAsia="zh-CN"/>
              </w:rPr>
              <w:t>褚</w:t>
            </w:r>
            <w:r>
              <w:rPr>
                <w:rFonts w:hint="eastAsia" w:ascii="仿宋" w:hAnsi="仿宋" w:eastAsia="仿宋" w:cs="仿宋"/>
              </w:rPr>
              <w:t>先生， 电话：</w:t>
            </w:r>
          </w:p>
          <w:p w14:paraId="3B19AAAA">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lang w:eastAsia="zh-CN"/>
              </w:rPr>
              <w:t>17899294391</w:t>
            </w:r>
            <w:r>
              <w:rPr>
                <w:rFonts w:hint="eastAsia" w:ascii="仿宋" w:hAnsi="仿宋" w:eastAsia="仿宋" w:cs="仿宋"/>
              </w:rPr>
              <w:t>），备份投标文件可以打包压缩并加密，压缩包命名为“XX 单位 备份投标文件”，加密密码由供应商自行保管（“备份投标文件”由供应商自 愿提供，采购文件不作强制性要求；如不提供或未按要求提供的，当电子投标 文件无法解密时，将导致无备份投标文件而失去投标资格）。</w:t>
            </w:r>
          </w:p>
          <w:p w14:paraId="7E8870A7">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）投标文件的解密：供应商按照平台提示和采购文件的规定在半小时 内完成在线解密。通过“政府采购云平台”上传递交的投标文件无法按时解密， 投标供应商提供了备份投标文件的，以备份投标文件为依据，否则视为投标文 件撤回。通过“政府采购云平台”上传递交的投标文件已按时解密的，备份投 标文件自动失效。供应商仅提供备份投标文件， 没有在电子交易平台传输递交 投标文件的，投标无效。</w:t>
            </w:r>
          </w:p>
          <w:p w14:paraId="761D26FA">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7</w:t>
            </w:r>
            <w:r>
              <w:rPr>
                <w:rFonts w:hint="eastAsia" w:ascii="仿宋" w:hAnsi="仿宋" w:eastAsia="仿宋" w:cs="仿宋"/>
              </w:rPr>
              <w:t>）具体操作指南：详见政采云平台“服务中心-帮助文档-项目采购-操 作流程-电子招投标-政府采购项目电子交易管理操作指南-供应商”。</w:t>
            </w:r>
          </w:p>
          <w:p w14:paraId="69F89B4F">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8</w:t>
            </w:r>
            <w:r>
              <w:rPr>
                <w:rFonts w:hint="eastAsia" w:ascii="仿宋" w:hAnsi="仿宋" w:eastAsia="仿宋" w:cs="仿宋"/>
              </w:rPr>
              <w:t>） 供应商在进行上述操作时 ， 如遇技术问题可登录政采云 （https://</w:t>
            </w:r>
            <w:r>
              <w:rPr>
                <w:rFonts w:hint="eastAsia" w:ascii="仿宋" w:hAnsi="仿宋" w:eastAsia="仿宋" w:cs="仿宋"/>
              </w:rPr>
              <w:fldChar w:fldCharType="begin"/>
            </w:r>
            <w:r>
              <w:rPr>
                <w:rFonts w:hint="eastAsia" w:ascii="仿宋" w:hAnsi="仿宋" w:eastAsia="仿宋" w:cs="仿宋"/>
              </w:rPr>
              <w:instrText xml:space="preserve"> HYPERLINK "http://www.zcygov.cn/" </w:instrText>
            </w:r>
            <w:r>
              <w:rPr>
                <w:rFonts w:hint="eastAsia" w:ascii="仿宋" w:hAnsi="仿宋" w:eastAsia="仿宋" w:cs="仿宋"/>
              </w:rPr>
              <w:fldChar w:fldCharType="separate"/>
            </w:r>
            <w:r>
              <w:rPr>
                <w:rFonts w:hint="eastAsia" w:ascii="仿宋" w:hAnsi="仿宋" w:eastAsia="仿宋" w:cs="仿宋"/>
              </w:rPr>
              <w:t>www.zcygov.cn/</w:t>
            </w:r>
            <w:r>
              <w:rPr>
                <w:rFonts w:hint="eastAsia" w:ascii="仿宋" w:hAnsi="仿宋" w:eastAsia="仿宋" w:cs="仿宋"/>
              </w:rPr>
              <w:fldChar w:fldCharType="end"/>
            </w:r>
            <w:r>
              <w:rPr>
                <w:rFonts w:hint="eastAsia" w:ascii="仿宋" w:hAnsi="仿宋" w:eastAsia="仿宋" w:cs="仿宋"/>
              </w:rPr>
              <w:t>），点击右侧咨询小采，获取采小蜜智能服务管家 帮助，或拨打政采云服务热线 95763 获取热线服务帮助。</w:t>
            </w:r>
          </w:p>
          <w:p w14:paraId="6CF2EF27">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温馨提醒：供应商应提前上传，以便在上传时遇到技术问题，有充足的时 间请教平台的技术人员。</w:t>
            </w:r>
          </w:p>
          <w:p w14:paraId="7793179D">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rPr>
            </w:pPr>
            <w:r>
              <w:rPr>
                <w:rFonts w:hint="eastAsia" w:ascii="仿宋" w:hAnsi="仿宋" w:eastAsia="仿宋" w:cs="仿宋"/>
              </w:rPr>
              <w:t>2、供应商认为采购文件使自己的权益受到损害的，可以自收到采购文件之日  （采购文件公告期限届满之前收到采购文件的，以完成获取采购文件申请后下 载采购文件的时间为准）或者采购文件公告期限届满之日（公告发布后的第 6  个工作日）起 7 个工作日内且应当在采购响应截止时间之前，以书面形式一次 性向采购人和采购代理机构提出同一环节的质疑。否则，被质疑人可不予接受。 质疑供应商对采购人、采购代理机构的答复不满意或者采购人、采购代理机构 未在规定的时间内作出答复的，可以在答复期满后十五个工作日内向同级政府 采购监督管理部门投诉。质疑函范本、投诉书范本请到中国政府采购网下载专 区下载。未按规定获取采购文件或逾期提出的不予受理、答复。</w:t>
            </w:r>
          </w:p>
        </w:tc>
      </w:tr>
      <w:tr w14:paraId="0BFBA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510" w:type="dxa"/>
            <w:tcBorders>
              <w:left w:val="single" w:color="000000" w:sz="12" w:space="0"/>
              <w:bottom w:val="single" w:color="000000" w:sz="12" w:space="0"/>
            </w:tcBorders>
            <w:vAlign w:val="top"/>
          </w:tcPr>
          <w:p w14:paraId="59DFFD76">
            <w:pPr>
              <w:pStyle w:val="14"/>
              <w:spacing w:before="251" w:line="181" w:lineRule="auto"/>
              <w:ind w:left="138"/>
              <w:rPr>
                <w:rFonts w:hint="eastAsia" w:ascii="仿宋" w:hAnsi="仿宋" w:eastAsia="仿宋" w:cs="仿宋"/>
                <w:sz w:val="21"/>
                <w:szCs w:val="21"/>
              </w:rPr>
            </w:pPr>
            <w:r>
              <w:rPr>
                <w:rFonts w:hint="eastAsia" w:ascii="仿宋" w:hAnsi="仿宋" w:eastAsia="仿宋" w:cs="仿宋"/>
                <w:b/>
                <w:bCs/>
                <w:spacing w:val="-8"/>
                <w:sz w:val="21"/>
                <w:szCs w:val="21"/>
              </w:rPr>
              <w:t>29</w:t>
            </w:r>
          </w:p>
        </w:tc>
        <w:tc>
          <w:tcPr>
            <w:tcW w:w="1508" w:type="dxa"/>
            <w:tcBorders>
              <w:bottom w:val="single" w:color="000000" w:sz="12" w:space="0"/>
            </w:tcBorders>
            <w:vAlign w:val="top"/>
          </w:tcPr>
          <w:p w14:paraId="25F533EE">
            <w:pPr>
              <w:pStyle w:val="14"/>
              <w:spacing w:before="71" w:line="227" w:lineRule="auto"/>
              <w:ind w:left="92" w:right="560"/>
              <w:rPr>
                <w:rFonts w:hint="eastAsia" w:ascii="仿宋" w:hAnsi="仿宋" w:eastAsia="仿宋" w:cs="仿宋"/>
                <w:sz w:val="21"/>
                <w:szCs w:val="21"/>
              </w:rPr>
            </w:pPr>
            <w:bookmarkStart w:id="20" w:name="bookmark8"/>
            <w:bookmarkEnd w:id="20"/>
            <w:r>
              <w:rPr>
                <w:rFonts w:hint="eastAsia" w:ascii="仿宋" w:hAnsi="仿宋" w:eastAsia="仿宋" w:cs="仿宋"/>
                <w:b/>
                <w:bCs/>
                <w:spacing w:val="-4"/>
                <w:sz w:val="21"/>
                <w:szCs w:val="21"/>
              </w:rPr>
              <w:t>政府采购</w:t>
            </w:r>
            <w:r>
              <w:rPr>
                <w:rFonts w:hint="eastAsia" w:ascii="仿宋" w:hAnsi="仿宋" w:eastAsia="仿宋" w:cs="仿宋"/>
                <w:spacing w:val="1"/>
                <w:sz w:val="21"/>
                <w:szCs w:val="21"/>
              </w:rPr>
              <w:t xml:space="preserve"> </w:t>
            </w:r>
            <w:r>
              <w:rPr>
                <w:rFonts w:hint="eastAsia" w:ascii="仿宋" w:hAnsi="仿宋" w:eastAsia="仿宋" w:cs="仿宋"/>
                <w:b/>
                <w:bCs/>
                <w:spacing w:val="-4"/>
                <w:sz w:val="21"/>
                <w:szCs w:val="21"/>
              </w:rPr>
              <w:t>政策功能</w:t>
            </w:r>
          </w:p>
        </w:tc>
        <w:tc>
          <w:tcPr>
            <w:tcW w:w="7296" w:type="dxa"/>
            <w:tcBorders>
              <w:bottom w:val="single" w:color="000000" w:sz="12" w:space="0"/>
              <w:right w:val="single" w:color="000000" w:sz="12" w:space="0"/>
            </w:tcBorders>
            <w:vAlign w:val="top"/>
          </w:tcPr>
          <w:p w14:paraId="4117B4FA">
            <w:pPr>
              <w:pStyle w:val="14"/>
              <w:spacing w:before="71" w:line="227" w:lineRule="auto"/>
              <w:ind w:left="103" w:right="460" w:hanging="4"/>
              <w:rPr>
                <w:rFonts w:hint="eastAsia" w:ascii="仿宋" w:hAnsi="仿宋" w:eastAsia="仿宋" w:cs="仿宋"/>
                <w:color w:val="auto"/>
                <w:sz w:val="21"/>
                <w:szCs w:val="21"/>
              </w:rPr>
            </w:pPr>
            <w:r>
              <w:rPr>
                <w:rFonts w:hint="eastAsia" w:ascii="仿宋" w:hAnsi="仿宋" w:eastAsia="仿宋" w:cs="仿宋"/>
                <w:color w:val="auto"/>
                <w:sz w:val="21"/>
                <w:szCs w:val="21"/>
              </w:rPr>
              <w:t>促进中小企业发展政策：根据《政府采购促进中</w:t>
            </w:r>
            <w:r>
              <w:rPr>
                <w:rFonts w:hint="eastAsia" w:ascii="仿宋" w:hAnsi="仿宋" w:eastAsia="仿宋" w:cs="仿宋"/>
                <w:color w:val="auto"/>
                <w:spacing w:val="-1"/>
                <w:sz w:val="21"/>
                <w:szCs w:val="21"/>
              </w:rPr>
              <w:t>小企业发展管理办法》规</w:t>
            </w:r>
            <w:r>
              <w:rPr>
                <w:rFonts w:hint="eastAsia" w:ascii="仿宋" w:hAnsi="仿宋" w:eastAsia="仿宋" w:cs="仿宋"/>
                <w:color w:val="auto"/>
                <w:sz w:val="21"/>
                <w:szCs w:val="21"/>
              </w:rPr>
              <w:t xml:space="preserve"> </w:t>
            </w:r>
            <w:r>
              <w:rPr>
                <w:rFonts w:hint="eastAsia" w:ascii="仿宋" w:hAnsi="仿宋" w:eastAsia="仿宋" w:cs="仿宋"/>
                <w:color w:val="auto"/>
                <w:spacing w:val="-1"/>
                <w:sz w:val="21"/>
                <w:szCs w:val="21"/>
              </w:rPr>
              <w:t>定，本项目投标人所投货物全部由小型或微型企业生产的，将评审报价给</w:t>
            </w:r>
          </w:p>
        </w:tc>
      </w:tr>
      <w:tr w14:paraId="09D18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6" w:hRule="atLeast"/>
        </w:trPr>
        <w:tc>
          <w:tcPr>
            <w:tcW w:w="510" w:type="dxa"/>
            <w:tcBorders>
              <w:top w:val="single" w:color="000000" w:sz="12" w:space="0"/>
              <w:left w:val="single" w:color="000000" w:sz="12" w:space="0"/>
              <w:bottom w:val="single" w:color="000000" w:sz="8" w:space="0"/>
            </w:tcBorders>
            <w:vAlign w:val="top"/>
          </w:tcPr>
          <w:p w14:paraId="26E88CFB">
            <w:pPr>
              <w:rPr>
                <w:rFonts w:hint="eastAsia" w:ascii="仿宋" w:hAnsi="仿宋" w:eastAsia="仿宋" w:cs="仿宋"/>
                <w:sz w:val="21"/>
              </w:rPr>
            </w:pPr>
          </w:p>
        </w:tc>
        <w:tc>
          <w:tcPr>
            <w:tcW w:w="1508" w:type="dxa"/>
            <w:tcBorders>
              <w:top w:val="single" w:color="000000" w:sz="12" w:space="0"/>
              <w:bottom w:val="single" w:color="000000" w:sz="8" w:space="0"/>
            </w:tcBorders>
            <w:vAlign w:val="top"/>
          </w:tcPr>
          <w:p w14:paraId="6A18E08A">
            <w:pPr>
              <w:rPr>
                <w:rFonts w:hint="eastAsia" w:ascii="仿宋" w:hAnsi="仿宋" w:eastAsia="仿宋" w:cs="仿宋"/>
                <w:sz w:val="21"/>
              </w:rPr>
            </w:pPr>
          </w:p>
        </w:tc>
        <w:tc>
          <w:tcPr>
            <w:tcW w:w="7296" w:type="dxa"/>
            <w:tcBorders>
              <w:top w:val="single" w:color="000000" w:sz="12" w:space="0"/>
              <w:bottom w:val="single" w:color="000000" w:sz="8" w:space="0"/>
              <w:right w:val="single" w:color="000000" w:sz="12" w:space="0"/>
            </w:tcBorders>
            <w:vAlign w:val="top"/>
          </w:tcPr>
          <w:p w14:paraId="513CA31F">
            <w:pPr>
              <w:pStyle w:val="14"/>
              <w:spacing w:before="51" w:line="246" w:lineRule="auto"/>
              <w:ind w:left="102" w:right="460" w:firstLine="2"/>
              <w:jc w:val="both"/>
              <w:rPr>
                <w:rFonts w:hint="eastAsia" w:ascii="仿宋" w:hAnsi="仿宋" w:eastAsia="仿宋" w:cs="仿宋"/>
                <w:color w:val="auto"/>
                <w:sz w:val="21"/>
                <w:szCs w:val="21"/>
              </w:rPr>
            </w:pPr>
            <w:r>
              <w:rPr>
                <w:rFonts w:hint="eastAsia" w:ascii="仿宋" w:hAnsi="仿宋" w:eastAsia="仿宋" w:cs="仿宋"/>
                <w:color w:val="auto"/>
                <w:spacing w:val="-1"/>
                <w:sz w:val="21"/>
                <w:szCs w:val="21"/>
              </w:rPr>
              <w:t>予</w:t>
            </w:r>
            <w:r>
              <w:rPr>
                <w:rFonts w:hint="eastAsia" w:ascii="仿宋" w:hAnsi="仿宋" w:eastAsia="仿宋" w:cs="仿宋"/>
                <w:color w:val="auto"/>
                <w:spacing w:val="-29"/>
                <w:sz w:val="21"/>
                <w:szCs w:val="21"/>
              </w:rPr>
              <w:t xml:space="preserve"> </w:t>
            </w:r>
            <w:r>
              <w:rPr>
                <w:rFonts w:hint="eastAsia" w:ascii="仿宋" w:hAnsi="仿宋" w:eastAsia="仿宋" w:cs="仿宋"/>
                <w:color w:val="auto"/>
                <w:spacing w:val="-1"/>
                <w:sz w:val="21"/>
                <w:szCs w:val="21"/>
              </w:rPr>
              <w:t>10%的扣除。投标人应出具招标文件中要求的《中小企</w:t>
            </w:r>
            <w:r>
              <w:rPr>
                <w:rFonts w:hint="eastAsia" w:ascii="仿宋" w:hAnsi="仿宋" w:eastAsia="仿宋" w:cs="仿宋"/>
                <w:color w:val="auto"/>
                <w:spacing w:val="-2"/>
                <w:sz w:val="21"/>
                <w:szCs w:val="21"/>
              </w:rPr>
              <w:t>业声明函》，否</w:t>
            </w:r>
            <w:r>
              <w:rPr>
                <w:rFonts w:hint="eastAsia" w:ascii="仿宋" w:hAnsi="仿宋" w:eastAsia="仿宋" w:cs="仿宋"/>
                <w:color w:val="auto"/>
                <w:sz w:val="21"/>
                <w:szCs w:val="21"/>
              </w:rPr>
              <w:t xml:space="preserve"> </w:t>
            </w:r>
            <w:r>
              <w:rPr>
                <w:rFonts w:hint="eastAsia" w:ascii="仿宋" w:hAnsi="仿宋" w:eastAsia="仿宋" w:cs="仿宋"/>
                <w:color w:val="auto"/>
                <w:spacing w:val="-1"/>
                <w:sz w:val="21"/>
                <w:szCs w:val="21"/>
              </w:rPr>
              <w:t>则评审时不予认可。投标人应对提交的中小企业声明函的真实性负责，提</w:t>
            </w:r>
            <w:r>
              <w:rPr>
                <w:rFonts w:hint="eastAsia" w:ascii="仿宋" w:hAnsi="仿宋" w:eastAsia="仿宋" w:cs="仿宋"/>
                <w:color w:val="auto"/>
                <w:spacing w:val="18"/>
                <w:sz w:val="21"/>
                <w:szCs w:val="21"/>
              </w:rPr>
              <w:t xml:space="preserve"> </w:t>
            </w:r>
            <w:r>
              <w:rPr>
                <w:rFonts w:hint="eastAsia" w:ascii="仿宋" w:hAnsi="仿宋" w:eastAsia="仿宋" w:cs="仿宋"/>
                <w:color w:val="auto"/>
                <w:spacing w:val="-2"/>
                <w:sz w:val="21"/>
                <w:szCs w:val="21"/>
              </w:rPr>
              <w:t>交的中小企业声明函不真实的，应承担相应的法律责任。</w:t>
            </w:r>
          </w:p>
          <w:p w14:paraId="22DAF354">
            <w:pPr>
              <w:pStyle w:val="14"/>
              <w:spacing w:before="28" w:line="250" w:lineRule="auto"/>
              <w:ind w:left="97" w:right="460" w:firstLine="1"/>
              <w:jc w:val="both"/>
              <w:rPr>
                <w:rFonts w:hint="eastAsia" w:ascii="仿宋" w:hAnsi="仿宋" w:eastAsia="仿宋" w:cs="仿宋"/>
                <w:color w:val="auto"/>
                <w:sz w:val="21"/>
                <w:szCs w:val="21"/>
              </w:rPr>
            </w:pPr>
            <w:r>
              <w:rPr>
                <w:rFonts w:hint="eastAsia" w:ascii="仿宋" w:hAnsi="仿宋" w:eastAsia="仿宋" w:cs="仿宋"/>
                <w:color w:val="auto"/>
                <w:sz w:val="21"/>
                <w:szCs w:val="21"/>
              </w:rPr>
              <w:t>监狱企业扶持政策：投标人如为监狱企业将视同</w:t>
            </w:r>
            <w:r>
              <w:rPr>
                <w:rFonts w:hint="eastAsia" w:ascii="仿宋" w:hAnsi="仿宋" w:eastAsia="仿宋" w:cs="仿宋"/>
                <w:color w:val="auto"/>
                <w:spacing w:val="-1"/>
                <w:sz w:val="21"/>
                <w:szCs w:val="21"/>
              </w:rPr>
              <w:t>小型或微型企业，将对评</w:t>
            </w:r>
            <w:r>
              <w:rPr>
                <w:rFonts w:hint="eastAsia" w:ascii="仿宋" w:hAnsi="仿宋" w:eastAsia="仿宋" w:cs="仿宋"/>
                <w:color w:val="auto"/>
                <w:sz w:val="21"/>
                <w:szCs w:val="21"/>
              </w:rPr>
              <w:t xml:space="preserve"> </w:t>
            </w:r>
            <w:r>
              <w:rPr>
                <w:rFonts w:hint="eastAsia" w:ascii="仿宋" w:hAnsi="仿宋" w:eastAsia="仿宋" w:cs="仿宋"/>
                <w:color w:val="auto"/>
                <w:spacing w:val="-1"/>
                <w:sz w:val="21"/>
                <w:szCs w:val="21"/>
              </w:rPr>
              <w:t>审报价给予</w:t>
            </w:r>
            <w:r>
              <w:rPr>
                <w:rFonts w:hint="eastAsia" w:ascii="仿宋" w:hAnsi="仿宋" w:eastAsia="仿宋" w:cs="仿宋"/>
                <w:color w:val="auto"/>
                <w:spacing w:val="-28"/>
                <w:sz w:val="21"/>
                <w:szCs w:val="21"/>
              </w:rPr>
              <w:t xml:space="preserve"> </w:t>
            </w:r>
            <w:r>
              <w:rPr>
                <w:rFonts w:hint="eastAsia" w:ascii="仿宋" w:hAnsi="仿宋" w:eastAsia="仿宋" w:cs="仿宋"/>
                <w:color w:val="auto"/>
                <w:spacing w:val="-1"/>
                <w:sz w:val="21"/>
                <w:szCs w:val="21"/>
              </w:rPr>
              <w:t>10%的扣除。投标人为监狱企业的，应提供由省级以上监狱管</w:t>
            </w:r>
            <w:r>
              <w:rPr>
                <w:rFonts w:hint="eastAsia" w:ascii="仿宋" w:hAnsi="仿宋" w:eastAsia="仿宋" w:cs="仿宋"/>
                <w:color w:val="auto"/>
                <w:sz w:val="21"/>
                <w:szCs w:val="21"/>
              </w:rPr>
              <w:t xml:space="preserve"> 理局、戒毒管理局（含新疆生产建设兵团）出具的属</w:t>
            </w:r>
            <w:r>
              <w:rPr>
                <w:rFonts w:hint="eastAsia" w:ascii="仿宋" w:hAnsi="仿宋" w:eastAsia="仿宋" w:cs="仿宋"/>
                <w:color w:val="auto"/>
                <w:spacing w:val="-1"/>
                <w:sz w:val="21"/>
                <w:szCs w:val="21"/>
              </w:rPr>
              <w:t>于监狱企业的证明文</w:t>
            </w:r>
            <w:r>
              <w:rPr>
                <w:rFonts w:hint="eastAsia" w:ascii="仿宋" w:hAnsi="仿宋" w:eastAsia="仿宋" w:cs="仿宋"/>
                <w:color w:val="auto"/>
                <w:sz w:val="21"/>
                <w:szCs w:val="21"/>
              </w:rPr>
              <w:t xml:space="preserve"> 件或声明函。投标人应对提交属于监狱企业的证明文</w:t>
            </w:r>
            <w:r>
              <w:rPr>
                <w:rFonts w:hint="eastAsia" w:ascii="仿宋" w:hAnsi="仿宋" w:eastAsia="仿宋" w:cs="仿宋"/>
                <w:color w:val="auto"/>
                <w:spacing w:val="-1"/>
                <w:sz w:val="21"/>
                <w:szCs w:val="21"/>
              </w:rPr>
              <w:t>件的真实性负责，提</w:t>
            </w:r>
            <w:r>
              <w:rPr>
                <w:rFonts w:hint="eastAsia" w:ascii="仿宋" w:hAnsi="仿宋" w:eastAsia="仿宋" w:cs="仿宋"/>
                <w:color w:val="auto"/>
                <w:sz w:val="21"/>
                <w:szCs w:val="21"/>
              </w:rPr>
              <w:t xml:space="preserve"> </w:t>
            </w:r>
            <w:r>
              <w:rPr>
                <w:rFonts w:hint="eastAsia" w:ascii="仿宋" w:hAnsi="仿宋" w:eastAsia="仿宋" w:cs="仿宋"/>
                <w:color w:val="auto"/>
                <w:spacing w:val="-2"/>
                <w:sz w:val="21"/>
                <w:szCs w:val="21"/>
              </w:rPr>
              <w:t>交的监狱企业的证明文件不真实的，应承担相应的法律责任。</w:t>
            </w:r>
          </w:p>
          <w:p w14:paraId="784A3027">
            <w:pPr>
              <w:pStyle w:val="14"/>
              <w:spacing w:before="30" w:line="188" w:lineRule="auto"/>
              <w:ind w:left="98"/>
              <w:rPr>
                <w:rFonts w:hint="eastAsia" w:ascii="仿宋" w:hAnsi="仿宋" w:eastAsia="仿宋" w:cs="仿宋"/>
                <w:color w:val="auto"/>
                <w:sz w:val="21"/>
                <w:szCs w:val="21"/>
              </w:rPr>
            </w:pPr>
            <w:r>
              <w:rPr>
                <w:rFonts w:hint="eastAsia" w:ascii="仿宋" w:hAnsi="仿宋" w:eastAsia="仿宋" w:cs="仿宋"/>
                <w:color w:val="auto"/>
                <w:spacing w:val="-2"/>
                <w:sz w:val="21"/>
                <w:szCs w:val="21"/>
              </w:rPr>
              <w:t>残疾人福利性单位视同小型、微型企业。不重复享受政策。</w:t>
            </w:r>
          </w:p>
        </w:tc>
      </w:tr>
      <w:tr w14:paraId="49A3D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9" w:hRule="atLeast"/>
        </w:trPr>
        <w:tc>
          <w:tcPr>
            <w:tcW w:w="510" w:type="dxa"/>
            <w:tcBorders>
              <w:top w:val="single" w:color="000000" w:sz="12" w:space="0"/>
              <w:left w:val="single" w:color="000000" w:sz="12" w:space="0"/>
              <w:bottom w:val="single" w:color="000000" w:sz="8" w:space="0"/>
            </w:tcBorders>
            <w:shd w:val="clear" w:color="auto" w:fill="auto"/>
            <w:vAlign w:val="center"/>
          </w:tcPr>
          <w:p w14:paraId="5D72E1DC">
            <w:pPr>
              <w:spacing w:before="240" w:line="189" w:lineRule="auto"/>
              <w:jc w:val="center"/>
              <w:rPr>
                <w:rFonts w:hint="default" w:ascii="宋体" w:hAnsi="宋体" w:eastAsia="宋体" w:cs="宋体"/>
                <w:snapToGrid w:val="0"/>
                <w:color w:val="000000"/>
                <w:kern w:val="0"/>
                <w:sz w:val="20"/>
                <w:szCs w:val="20"/>
                <w:lang w:val="en-US" w:eastAsia="zh-CN" w:bidi="ar-SA"/>
              </w:rPr>
            </w:pPr>
            <w:r>
              <w:rPr>
                <w:rFonts w:hint="eastAsia" w:ascii="宋体" w:hAnsi="宋体" w:eastAsia="宋体" w:cs="宋体"/>
                <w:snapToGrid w:val="0"/>
                <w:color w:val="000000"/>
                <w:kern w:val="0"/>
                <w:sz w:val="20"/>
                <w:szCs w:val="20"/>
                <w:lang w:val="en-US" w:eastAsia="zh-CN" w:bidi="ar-SA"/>
              </w:rPr>
              <w:t>30</w:t>
            </w:r>
          </w:p>
        </w:tc>
        <w:tc>
          <w:tcPr>
            <w:tcW w:w="1508" w:type="dxa"/>
            <w:tcBorders>
              <w:top w:val="single" w:color="000000" w:sz="12" w:space="0"/>
              <w:bottom w:val="single" w:color="000000" w:sz="8" w:space="0"/>
            </w:tcBorders>
            <w:shd w:val="clear" w:color="auto" w:fill="auto"/>
            <w:vAlign w:val="top"/>
          </w:tcPr>
          <w:p w14:paraId="67B5A631">
            <w:pPr>
              <w:spacing w:before="64" w:line="235" w:lineRule="auto"/>
              <w:ind w:left="97" w:leftChars="0" w:right="183" w:rightChars="0"/>
              <w:rPr>
                <w:rFonts w:hint="eastAsia" w:ascii="仿宋" w:hAnsi="仿宋" w:eastAsia="仿宋" w:cs="仿宋"/>
                <w:snapToGrid w:val="0"/>
                <w:color w:val="auto"/>
                <w:kern w:val="0"/>
                <w:sz w:val="21"/>
                <w:szCs w:val="21"/>
                <w:lang w:val="en-US" w:eastAsia="en-US" w:bidi="ar-SA"/>
              </w:rPr>
            </w:pPr>
            <w:r>
              <w:rPr>
                <w:rFonts w:hint="eastAsia" w:ascii="仿宋" w:hAnsi="仿宋" w:eastAsia="仿宋" w:cs="仿宋"/>
                <w:snapToGrid w:val="0"/>
                <w:color w:val="auto"/>
                <w:kern w:val="0"/>
                <w:sz w:val="21"/>
                <w:szCs w:val="21"/>
                <w:lang w:val="en-US" w:eastAsia="en-US" w:bidi="ar-SA"/>
              </w:rPr>
              <w:t>本采购项目所属行业</w:t>
            </w:r>
          </w:p>
        </w:tc>
        <w:tc>
          <w:tcPr>
            <w:tcW w:w="7296" w:type="dxa"/>
            <w:tcBorders>
              <w:top w:val="single" w:color="000000" w:sz="12" w:space="0"/>
              <w:bottom w:val="single" w:color="000000" w:sz="8" w:space="0"/>
              <w:right w:val="single" w:color="000000" w:sz="12" w:space="0"/>
            </w:tcBorders>
            <w:shd w:val="clear" w:color="auto" w:fill="auto"/>
            <w:vAlign w:val="center"/>
          </w:tcPr>
          <w:p w14:paraId="778B8576">
            <w:pPr>
              <w:spacing w:before="65" w:line="203" w:lineRule="auto"/>
              <w:jc w:val="both"/>
              <w:rPr>
                <w:rFonts w:hint="eastAsia" w:ascii="仿宋" w:hAnsi="仿宋" w:eastAsia="仿宋" w:cs="仿宋"/>
                <w:snapToGrid w:val="0"/>
                <w:color w:val="auto"/>
                <w:kern w:val="0"/>
                <w:sz w:val="21"/>
                <w:szCs w:val="21"/>
                <w:lang w:val="en-US" w:eastAsia="zh-CN" w:bidi="ar-SA"/>
              </w:rPr>
            </w:pPr>
            <w:r>
              <w:rPr>
                <w:rFonts w:hint="eastAsia" w:ascii="仿宋" w:hAnsi="仿宋" w:eastAsia="仿宋" w:cs="仿宋"/>
                <w:snapToGrid w:val="0"/>
                <w:color w:val="auto"/>
                <w:kern w:val="0"/>
                <w:sz w:val="21"/>
                <w:szCs w:val="21"/>
                <w:lang w:val="en-US" w:eastAsia="en-US" w:bidi="ar-SA"/>
              </w:rPr>
              <w:t>本采购项目所属行业：</w:t>
            </w:r>
            <w:r>
              <w:rPr>
                <w:rFonts w:hint="eastAsia" w:ascii="仿宋" w:hAnsi="仿宋" w:eastAsia="仿宋" w:cs="仿宋"/>
                <w:snapToGrid w:val="0"/>
                <w:color w:val="auto"/>
                <w:kern w:val="0"/>
                <w:sz w:val="21"/>
                <w:szCs w:val="21"/>
                <w:lang w:val="en-US" w:eastAsia="zh-CN" w:bidi="ar-SA"/>
              </w:rPr>
              <w:t>其他未列明行业</w:t>
            </w:r>
          </w:p>
        </w:tc>
      </w:tr>
      <w:tr w14:paraId="199E9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9" w:hRule="atLeast"/>
        </w:trPr>
        <w:tc>
          <w:tcPr>
            <w:tcW w:w="510" w:type="dxa"/>
            <w:tcBorders>
              <w:top w:val="single" w:color="000000" w:sz="8" w:space="0"/>
              <w:left w:val="single" w:color="000000" w:sz="12" w:space="0"/>
              <w:bottom w:val="single" w:color="000000" w:sz="8" w:space="0"/>
              <w:right w:val="single" w:color="000000" w:sz="8" w:space="0"/>
            </w:tcBorders>
            <w:vAlign w:val="center"/>
          </w:tcPr>
          <w:p w14:paraId="2FDF92CD">
            <w:pPr>
              <w:jc w:val="center"/>
              <w:rPr>
                <w:rFonts w:hint="eastAsia" w:ascii="仿宋" w:hAnsi="仿宋" w:eastAsia="仿宋" w:cs="仿宋"/>
                <w:sz w:val="21"/>
                <w:lang w:val="en-US" w:eastAsia="zh-CN"/>
              </w:rPr>
            </w:pPr>
          </w:p>
          <w:p w14:paraId="3738166E">
            <w:pPr>
              <w:jc w:val="center"/>
              <w:rPr>
                <w:rFonts w:hint="default" w:ascii="仿宋" w:hAnsi="仿宋" w:eastAsia="仿宋" w:cs="仿宋"/>
                <w:sz w:val="21"/>
                <w:lang w:val="en-US" w:eastAsia="zh-CN"/>
              </w:rPr>
            </w:pPr>
            <w:r>
              <w:rPr>
                <w:rFonts w:hint="eastAsia" w:ascii="仿宋" w:hAnsi="仿宋" w:eastAsia="仿宋" w:cs="仿宋"/>
                <w:sz w:val="21"/>
                <w:lang w:val="en-US" w:eastAsia="zh-CN"/>
              </w:rPr>
              <w:t>31</w:t>
            </w:r>
          </w:p>
        </w:tc>
        <w:tc>
          <w:tcPr>
            <w:tcW w:w="8804" w:type="dxa"/>
            <w:gridSpan w:val="2"/>
            <w:tcBorders>
              <w:top w:val="single" w:color="000000" w:sz="8" w:space="0"/>
              <w:left w:val="single" w:color="000000" w:sz="8" w:space="0"/>
              <w:bottom w:val="single" w:color="000000" w:sz="8" w:space="0"/>
              <w:right w:val="single" w:color="000000" w:sz="12" w:space="0"/>
            </w:tcBorders>
            <w:vAlign w:val="top"/>
          </w:tcPr>
          <w:p w14:paraId="2E4BBC0A">
            <w:pPr>
              <w:rPr>
                <w:rFonts w:hint="eastAsia" w:ascii="仿宋" w:hAnsi="仿宋" w:eastAsia="仿宋" w:cs="仿宋"/>
                <w:sz w:val="21"/>
                <w:lang w:val="en-US" w:eastAsia="zh-CN"/>
              </w:rPr>
            </w:pPr>
          </w:p>
          <w:p w14:paraId="1672AD29">
            <w:pPr>
              <w:ind w:firstLine="420" w:firstLineChars="200"/>
              <w:rPr>
                <w:rFonts w:hint="eastAsia" w:ascii="仿宋" w:hAnsi="仿宋" w:eastAsia="仿宋" w:cs="仿宋"/>
                <w:sz w:val="21"/>
              </w:rPr>
            </w:pPr>
            <w:r>
              <w:rPr>
                <w:rFonts w:hint="eastAsia" w:ascii="仿宋" w:hAnsi="仿宋" w:eastAsia="仿宋" w:cs="仿宋"/>
                <w:sz w:val="21"/>
                <w:lang w:val="en-US" w:eastAsia="zh-CN"/>
              </w:rPr>
              <w:t>评标办法：</w:t>
            </w:r>
            <w:r>
              <w:rPr>
                <w:rFonts w:hint="eastAsia" w:ascii="仿宋" w:hAnsi="仿宋" w:eastAsia="仿宋" w:cs="仿宋"/>
                <w:sz w:val="21"/>
              </w:rPr>
              <w:t>本项目采用综合评分法</w:t>
            </w:r>
          </w:p>
        </w:tc>
      </w:tr>
      <w:tr w14:paraId="2A065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9" w:hRule="atLeast"/>
        </w:trPr>
        <w:tc>
          <w:tcPr>
            <w:tcW w:w="9314" w:type="dxa"/>
            <w:gridSpan w:val="3"/>
            <w:tcBorders>
              <w:top w:val="single" w:color="000000" w:sz="8" w:space="0"/>
              <w:left w:val="single" w:color="000000" w:sz="12" w:space="0"/>
              <w:bottom w:val="single" w:color="000000" w:sz="12" w:space="0"/>
              <w:right w:val="single" w:color="000000" w:sz="12" w:space="0"/>
            </w:tcBorders>
            <w:shd w:val="clear" w:color="auto" w:fill="auto"/>
            <w:vAlign w:val="top"/>
          </w:tcPr>
          <w:p w14:paraId="2B9299CA">
            <w:pPr>
              <w:pStyle w:val="14"/>
              <w:spacing w:before="238" w:line="221" w:lineRule="auto"/>
              <w:ind w:left="103" w:leftChars="0"/>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pacing w:val="-8"/>
                <w:sz w:val="21"/>
                <w:szCs w:val="21"/>
              </w:rPr>
              <w:t>备注</w:t>
            </w:r>
          </w:p>
          <w:p w14:paraId="0D340938">
            <w:pPr>
              <w:pStyle w:val="14"/>
              <w:spacing w:before="65" w:line="242" w:lineRule="auto"/>
              <w:ind w:left="98" w:right="169" w:firstLine="2"/>
              <w:rPr>
                <w:rFonts w:hint="eastAsia" w:ascii="仿宋" w:hAnsi="仿宋" w:eastAsia="仿宋" w:cs="仿宋"/>
                <w:color w:val="auto"/>
                <w:spacing w:val="-6"/>
                <w:sz w:val="21"/>
                <w:szCs w:val="21"/>
              </w:rPr>
            </w:pPr>
            <w:r>
              <w:rPr>
                <w:rFonts w:hint="eastAsia" w:ascii="仿宋" w:hAnsi="仿宋" w:eastAsia="仿宋" w:cs="仿宋"/>
                <w:color w:val="auto"/>
                <w:spacing w:val="-1"/>
                <w:sz w:val="21"/>
                <w:szCs w:val="21"/>
              </w:rPr>
              <w:t>投标人使用相同</w:t>
            </w:r>
            <w:r>
              <w:rPr>
                <w:rFonts w:hint="eastAsia" w:ascii="仿宋" w:hAnsi="仿宋" w:eastAsia="仿宋" w:cs="仿宋"/>
                <w:color w:val="auto"/>
                <w:spacing w:val="-30"/>
                <w:sz w:val="21"/>
                <w:szCs w:val="21"/>
              </w:rPr>
              <w:t xml:space="preserve"> </w:t>
            </w:r>
            <w:r>
              <w:rPr>
                <w:rFonts w:hint="eastAsia" w:ascii="仿宋" w:hAnsi="仿宋" w:eastAsia="仿宋" w:cs="仿宋"/>
                <w:color w:val="auto"/>
                <w:spacing w:val="-1"/>
                <w:sz w:val="21"/>
                <w:szCs w:val="21"/>
              </w:rPr>
              <w:t>IP 地址的，一经发现，相关部门将进一步核实，查实后按串</w:t>
            </w:r>
            <w:r>
              <w:rPr>
                <w:rFonts w:hint="eastAsia" w:ascii="仿宋" w:hAnsi="仿宋" w:eastAsia="仿宋" w:cs="仿宋"/>
                <w:color w:val="auto"/>
                <w:spacing w:val="-6"/>
                <w:sz w:val="21"/>
                <w:szCs w:val="21"/>
              </w:rPr>
              <w:t>通投标处理。</w:t>
            </w:r>
          </w:p>
          <w:p w14:paraId="59F8947A">
            <w:pPr>
              <w:spacing w:before="65" w:line="241" w:lineRule="auto"/>
              <w:ind w:left="107" w:right="96"/>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1、着重提醒各投标人注意，并认真查看招标文件中的每一个条款及要求，因误读招标文件而造成的后果，招标人概不负责。</w:t>
            </w:r>
          </w:p>
          <w:p w14:paraId="37CE2F35">
            <w:pPr>
              <w:spacing w:before="65" w:line="241" w:lineRule="auto"/>
              <w:ind w:left="107" w:right="96"/>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2、采购人若发现成交候选供应商在投标过程中提供虚假证明文件，故意隐瞒公司不良信誉和财务状况，以及其他可能对合同圆满履行造成风险的因素等，则按规定取消其成交资格，监管部门依法进行处理。</w:t>
            </w:r>
          </w:p>
          <w:p w14:paraId="140B1EDD">
            <w:pPr>
              <w:spacing w:before="65" w:line="241" w:lineRule="auto"/>
              <w:ind w:left="107" w:right="96"/>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3、招标文件中如出现前后不一致情况，均以前附表内容为准。</w:t>
            </w:r>
          </w:p>
          <w:p w14:paraId="2D105AAC">
            <w:pPr>
              <w:pStyle w:val="14"/>
              <w:spacing w:before="65" w:line="242" w:lineRule="auto"/>
              <w:ind w:left="98" w:leftChars="0" w:right="169" w:rightChars="0" w:firstLine="2" w:firstLineChars="0"/>
              <w:rPr>
                <w:rFonts w:hint="eastAsia" w:ascii="仿宋" w:hAnsi="仿宋" w:eastAsia="仿宋" w:cs="仿宋"/>
                <w:snapToGrid w:val="0"/>
                <w:color w:val="000000"/>
                <w:spacing w:val="-6"/>
                <w:kern w:val="0"/>
                <w:sz w:val="21"/>
                <w:szCs w:val="21"/>
                <w:lang w:val="en-US" w:eastAsia="zh-CN" w:bidi="ar-SA"/>
              </w:rPr>
            </w:pPr>
            <w:r>
              <w:rPr>
                <w:rFonts w:hint="eastAsia" w:ascii="仿宋" w:hAnsi="仿宋" w:eastAsia="仿宋" w:cs="仿宋"/>
                <w:color w:val="auto"/>
                <w:sz w:val="20"/>
                <w:szCs w:val="20"/>
                <w:lang w:val="en-US" w:eastAsia="zh-CN"/>
              </w:rPr>
              <w:t>5、不管投标结果如何，供应商均应自行承担投标所需一切费用。</w:t>
            </w:r>
          </w:p>
        </w:tc>
      </w:tr>
    </w:tbl>
    <w:p w14:paraId="5F7344CC">
      <w:pPr>
        <w:pStyle w:val="7"/>
        <w:spacing w:line="243" w:lineRule="auto"/>
        <w:rPr>
          <w:rFonts w:hint="eastAsia" w:asciiTheme="minorEastAsia" w:hAnsiTheme="minorEastAsia" w:eastAsiaTheme="minorEastAsia" w:cstheme="minorEastAsia"/>
        </w:rPr>
      </w:pPr>
    </w:p>
    <w:p w14:paraId="291AB210">
      <w:pPr>
        <w:pStyle w:val="7"/>
        <w:spacing w:line="243" w:lineRule="auto"/>
        <w:rPr>
          <w:rFonts w:hint="eastAsia" w:asciiTheme="minorEastAsia" w:hAnsiTheme="minorEastAsia" w:eastAsiaTheme="minorEastAsia" w:cstheme="minorEastAsia"/>
        </w:rPr>
      </w:pPr>
    </w:p>
    <w:p w14:paraId="0B06293F">
      <w:pPr>
        <w:pStyle w:val="7"/>
        <w:spacing w:line="243" w:lineRule="auto"/>
        <w:rPr>
          <w:rFonts w:hint="eastAsia" w:asciiTheme="minorEastAsia" w:hAnsiTheme="minorEastAsia" w:eastAsiaTheme="minorEastAsia" w:cstheme="minorEastAsia"/>
        </w:rPr>
      </w:pPr>
    </w:p>
    <w:p w14:paraId="51E29D77">
      <w:pPr>
        <w:pStyle w:val="7"/>
        <w:spacing w:line="243" w:lineRule="auto"/>
        <w:rPr>
          <w:rFonts w:hint="eastAsia" w:asciiTheme="minorEastAsia" w:hAnsiTheme="minorEastAsia" w:eastAsiaTheme="minorEastAsia" w:cstheme="minorEastAsia"/>
        </w:rPr>
      </w:pPr>
    </w:p>
    <w:p w14:paraId="7C2D6E9D">
      <w:pPr>
        <w:pStyle w:val="7"/>
        <w:spacing w:line="243" w:lineRule="auto"/>
        <w:rPr>
          <w:rFonts w:hint="eastAsia" w:asciiTheme="minorEastAsia" w:hAnsiTheme="minorEastAsia" w:eastAsiaTheme="minorEastAsia" w:cstheme="minorEastAsia"/>
        </w:rPr>
      </w:pPr>
    </w:p>
    <w:p w14:paraId="0A586234">
      <w:pPr>
        <w:pStyle w:val="7"/>
        <w:spacing w:line="243" w:lineRule="auto"/>
        <w:rPr>
          <w:rFonts w:hint="eastAsia" w:asciiTheme="minorEastAsia" w:hAnsiTheme="minorEastAsia" w:eastAsiaTheme="minorEastAsia" w:cstheme="minorEastAsia"/>
        </w:rPr>
      </w:pPr>
    </w:p>
    <w:p w14:paraId="6A810029">
      <w:pPr>
        <w:pStyle w:val="7"/>
        <w:spacing w:line="243" w:lineRule="auto"/>
        <w:rPr>
          <w:rFonts w:hint="eastAsia" w:asciiTheme="minorEastAsia" w:hAnsiTheme="minorEastAsia" w:eastAsiaTheme="minorEastAsia" w:cstheme="minorEastAsia"/>
        </w:rPr>
      </w:pPr>
    </w:p>
    <w:p w14:paraId="0F619070">
      <w:pPr>
        <w:pStyle w:val="7"/>
        <w:spacing w:line="243" w:lineRule="auto"/>
        <w:rPr>
          <w:rFonts w:hint="eastAsia" w:asciiTheme="minorEastAsia" w:hAnsiTheme="minorEastAsia" w:eastAsiaTheme="minorEastAsia" w:cstheme="minorEastAsia"/>
        </w:rPr>
      </w:pPr>
    </w:p>
    <w:p w14:paraId="61EE5896">
      <w:pPr>
        <w:pStyle w:val="7"/>
        <w:spacing w:line="243" w:lineRule="auto"/>
        <w:rPr>
          <w:rFonts w:hint="eastAsia" w:asciiTheme="minorEastAsia" w:hAnsiTheme="minorEastAsia" w:eastAsiaTheme="minorEastAsia" w:cstheme="minorEastAsia"/>
        </w:rPr>
      </w:pPr>
    </w:p>
    <w:p w14:paraId="52F2C529">
      <w:pPr>
        <w:pStyle w:val="7"/>
        <w:spacing w:line="243" w:lineRule="auto"/>
        <w:rPr>
          <w:rFonts w:hint="eastAsia" w:asciiTheme="minorEastAsia" w:hAnsiTheme="minorEastAsia" w:eastAsiaTheme="minorEastAsia" w:cstheme="minorEastAsia"/>
        </w:rPr>
      </w:pPr>
    </w:p>
    <w:p w14:paraId="616EB098">
      <w:pPr>
        <w:pStyle w:val="7"/>
        <w:spacing w:line="243" w:lineRule="auto"/>
        <w:rPr>
          <w:rFonts w:hint="eastAsia" w:asciiTheme="minorEastAsia" w:hAnsiTheme="minorEastAsia" w:eastAsiaTheme="minorEastAsia" w:cstheme="minorEastAsia"/>
        </w:rPr>
      </w:pPr>
    </w:p>
    <w:p w14:paraId="36409EF9">
      <w:pPr>
        <w:pStyle w:val="7"/>
        <w:spacing w:line="243" w:lineRule="auto"/>
        <w:rPr>
          <w:rFonts w:hint="eastAsia" w:asciiTheme="minorEastAsia" w:hAnsiTheme="minorEastAsia" w:eastAsiaTheme="minorEastAsia" w:cstheme="minorEastAsia"/>
        </w:rPr>
      </w:pPr>
    </w:p>
    <w:p w14:paraId="34BB6D95">
      <w:pPr>
        <w:pStyle w:val="7"/>
        <w:spacing w:line="243" w:lineRule="auto"/>
        <w:rPr>
          <w:rFonts w:hint="eastAsia" w:asciiTheme="minorEastAsia" w:hAnsiTheme="minorEastAsia" w:eastAsiaTheme="minorEastAsia" w:cstheme="minorEastAsia"/>
        </w:rPr>
      </w:pPr>
    </w:p>
    <w:p w14:paraId="1E970D17">
      <w:pPr>
        <w:pStyle w:val="7"/>
        <w:spacing w:line="243" w:lineRule="auto"/>
        <w:rPr>
          <w:rFonts w:hint="eastAsia" w:asciiTheme="minorEastAsia" w:hAnsiTheme="minorEastAsia" w:eastAsiaTheme="minorEastAsia" w:cstheme="minorEastAsia"/>
        </w:rPr>
      </w:pPr>
    </w:p>
    <w:p w14:paraId="4B39BCA7">
      <w:pPr>
        <w:pStyle w:val="7"/>
        <w:spacing w:line="243" w:lineRule="auto"/>
        <w:rPr>
          <w:rFonts w:hint="eastAsia" w:asciiTheme="minorEastAsia" w:hAnsiTheme="minorEastAsia" w:eastAsiaTheme="minorEastAsia" w:cstheme="minorEastAsia"/>
        </w:rPr>
      </w:pPr>
    </w:p>
    <w:p w14:paraId="7CC43625">
      <w:pPr>
        <w:pStyle w:val="7"/>
        <w:spacing w:line="243" w:lineRule="auto"/>
        <w:rPr>
          <w:rFonts w:hint="eastAsia" w:asciiTheme="minorEastAsia" w:hAnsiTheme="minorEastAsia" w:eastAsiaTheme="minorEastAsia" w:cstheme="minorEastAsia"/>
        </w:rPr>
      </w:pPr>
    </w:p>
    <w:p w14:paraId="6B276599">
      <w:pPr>
        <w:pStyle w:val="7"/>
        <w:spacing w:line="243" w:lineRule="auto"/>
        <w:rPr>
          <w:rFonts w:hint="eastAsia" w:asciiTheme="minorEastAsia" w:hAnsiTheme="minorEastAsia" w:eastAsiaTheme="minorEastAsia" w:cstheme="minorEastAsia"/>
        </w:rPr>
      </w:pPr>
    </w:p>
    <w:p w14:paraId="6799D0F0">
      <w:pPr>
        <w:pStyle w:val="7"/>
        <w:spacing w:line="243" w:lineRule="auto"/>
        <w:rPr>
          <w:rFonts w:hint="eastAsia" w:asciiTheme="minorEastAsia" w:hAnsiTheme="minorEastAsia" w:eastAsiaTheme="minorEastAsia" w:cstheme="minorEastAsia"/>
        </w:rPr>
      </w:pPr>
    </w:p>
    <w:p w14:paraId="3065A172">
      <w:pPr>
        <w:pStyle w:val="7"/>
        <w:spacing w:line="243" w:lineRule="auto"/>
        <w:rPr>
          <w:rFonts w:hint="eastAsia" w:asciiTheme="minorEastAsia" w:hAnsiTheme="minorEastAsia" w:eastAsiaTheme="minorEastAsia" w:cstheme="minorEastAsia"/>
        </w:rPr>
      </w:pPr>
    </w:p>
    <w:p w14:paraId="276623C9">
      <w:pPr>
        <w:pStyle w:val="7"/>
        <w:spacing w:line="243" w:lineRule="auto"/>
        <w:rPr>
          <w:rFonts w:hint="eastAsia" w:asciiTheme="minorEastAsia" w:hAnsiTheme="minorEastAsia" w:eastAsiaTheme="minorEastAsia" w:cstheme="minorEastAsia"/>
        </w:rPr>
      </w:pPr>
    </w:p>
    <w:p w14:paraId="7029AA4B">
      <w:pPr>
        <w:pStyle w:val="7"/>
        <w:spacing w:line="243" w:lineRule="auto"/>
        <w:rPr>
          <w:rFonts w:hint="eastAsia" w:asciiTheme="minorEastAsia" w:hAnsiTheme="minorEastAsia" w:eastAsiaTheme="minorEastAsia" w:cstheme="minorEastAsia"/>
        </w:rPr>
      </w:pPr>
    </w:p>
    <w:p w14:paraId="565C3AA6">
      <w:pPr>
        <w:pStyle w:val="7"/>
        <w:spacing w:line="243" w:lineRule="auto"/>
        <w:rPr>
          <w:rFonts w:hint="eastAsia" w:asciiTheme="minorEastAsia" w:hAnsiTheme="minorEastAsia" w:eastAsiaTheme="minorEastAsia" w:cstheme="minorEastAsia"/>
        </w:rPr>
      </w:pPr>
    </w:p>
    <w:p w14:paraId="10EC0BD7">
      <w:pPr>
        <w:pStyle w:val="7"/>
        <w:spacing w:line="243" w:lineRule="auto"/>
        <w:rPr>
          <w:rFonts w:hint="eastAsia" w:asciiTheme="minorEastAsia" w:hAnsiTheme="minorEastAsia" w:eastAsiaTheme="minorEastAsia" w:cstheme="minorEastAsia"/>
        </w:rPr>
      </w:pPr>
    </w:p>
    <w:p w14:paraId="645AEE3B">
      <w:pPr>
        <w:pStyle w:val="7"/>
        <w:spacing w:line="243" w:lineRule="auto"/>
        <w:rPr>
          <w:rFonts w:hint="eastAsia" w:asciiTheme="minorEastAsia" w:hAnsiTheme="minorEastAsia" w:eastAsiaTheme="minorEastAsia" w:cstheme="minorEastAsia"/>
        </w:rPr>
      </w:pPr>
    </w:p>
    <w:p w14:paraId="5F985C7B">
      <w:pPr>
        <w:pStyle w:val="7"/>
        <w:spacing w:line="244" w:lineRule="auto"/>
        <w:rPr>
          <w:rFonts w:hint="eastAsia" w:asciiTheme="minorEastAsia" w:hAnsiTheme="minorEastAsia" w:eastAsiaTheme="minorEastAsia" w:cstheme="minorEastAsia"/>
        </w:rPr>
      </w:pPr>
    </w:p>
    <w:p w14:paraId="28DC30A2">
      <w:pPr>
        <w:pStyle w:val="7"/>
        <w:spacing w:line="244" w:lineRule="auto"/>
        <w:rPr>
          <w:rFonts w:hint="eastAsia" w:asciiTheme="minorEastAsia" w:hAnsiTheme="minorEastAsia" w:eastAsiaTheme="minorEastAsia" w:cstheme="minorEastAsia"/>
        </w:rPr>
      </w:pPr>
    </w:p>
    <w:p w14:paraId="49751BFD">
      <w:pPr>
        <w:pStyle w:val="7"/>
        <w:spacing w:line="244" w:lineRule="auto"/>
        <w:rPr>
          <w:rFonts w:hint="eastAsia" w:asciiTheme="minorEastAsia" w:hAnsiTheme="minorEastAsia" w:eastAsiaTheme="minorEastAsia" w:cstheme="minorEastAsia"/>
        </w:rPr>
      </w:pPr>
    </w:p>
    <w:p w14:paraId="3F6E6D85">
      <w:pPr>
        <w:pStyle w:val="7"/>
        <w:spacing w:line="244" w:lineRule="auto"/>
        <w:rPr>
          <w:rFonts w:hint="eastAsia" w:asciiTheme="minorEastAsia" w:hAnsiTheme="minorEastAsia" w:eastAsiaTheme="minorEastAsia" w:cstheme="minorEastAsia"/>
        </w:rPr>
      </w:pPr>
    </w:p>
    <w:p w14:paraId="384DC08C">
      <w:pPr>
        <w:pStyle w:val="7"/>
        <w:spacing w:line="244" w:lineRule="auto"/>
        <w:rPr>
          <w:rFonts w:hint="eastAsia" w:asciiTheme="minorEastAsia" w:hAnsiTheme="minorEastAsia" w:eastAsiaTheme="minorEastAsia" w:cstheme="minorEastAsia"/>
        </w:rPr>
      </w:pPr>
    </w:p>
    <w:p w14:paraId="758BA5DB">
      <w:pPr>
        <w:pStyle w:val="7"/>
        <w:spacing w:line="244" w:lineRule="auto"/>
        <w:rPr>
          <w:rFonts w:hint="eastAsia" w:asciiTheme="minorEastAsia" w:hAnsiTheme="minorEastAsia" w:eastAsiaTheme="minorEastAsia" w:cstheme="minorEastAsia"/>
        </w:rPr>
      </w:pPr>
    </w:p>
    <w:p w14:paraId="4B1CB84B">
      <w:pPr>
        <w:pStyle w:val="7"/>
        <w:spacing w:line="244" w:lineRule="auto"/>
        <w:rPr>
          <w:rFonts w:hint="eastAsia" w:asciiTheme="minorEastAsia" w:hAnsiTheme="minorEastAsia" w:eastAsiaTheme="minorEastAsia" w:cstheme="minorEastAsia"/>
        </w:rPr>
      </w:pPr>
    </w:p>
    <w:p w14:paraId="1E996FFD">
      <w:pPr>
        <w:spacing w:before="91" w:line="220" w:lineRule="auto"/>
        <w:jc w:val="center"/>
        <w:rPr>
          <w:rFonts w:hint="eastAsia" w:ascii="仿宋" w:hAnsi="仿宋" w:eastAsia="仿宋" w:cs="仿宋"/>
          <w:sz w:val="28"/>
          <w:szCs w:val="28"/>
        </w:rPr>
      </w:pPr>
      <w:r>
        <w:rPr>
          <w:rFonts w:hint="eastAsia" w:ascii="仿宋" w:hAnsi="仿宋" w:eastAsia="仿宋" w:cs="仿宋"/>
          <w:b/>
          <w:bCs/>
          <w:spacing w:val="-5"/>
          <w:sz w:val="28"/>
          <w:szCs w:val="28"/>
        </w:rPr>
        <w:t>二、投标人须知</w:t>
      </w:r>
    </w:p>
    <w:p w14:paraId="614CC53E">
      <w:pPr>
        <w:pStyle w:val="7"/>
        <w:spacing w:line="325" w:lineRule="auto"/>
        <w:rPr>
          <w:rFonts w:hint="eastAsia" w:ascii="仿宋" w:hAnsi="仿宋" w:eastAsia="仿宋" w:cs="仿宋"/>
        </w:rPr>
      </w:pPr>
    </w:p>
    <w:p w14:paraId="3247B054">
      <w:pPr>
        <w:spacing w:before="91" w:line="220" w:lineRule="auto"/>
        <w:ind w:left="4077"/>
        <w:rPr>
          <w:rFonts w:hint="eastAsia" w:ascii="仿宋" w:hAnsi="仿宋" w:eastAsia="仿宋" w:cs="仿宋"/>
          <w:sz w:val="28"/>
          <w:szCs w:val="28"/>
        </w:rPr>
      </w:pPr>
      <w:r>
        <w:rPr>
          <w:rFonts w:hint="eastAsia" w:ascii="仿宋" w:hAnsi="仿宋" w:eastAsia="仿宋" w:cs="仿宋"/>
          <w:b/>
          <w:bCs/>
          <w:spacing w:val="-11"/>
          <w:sz w:val="28"/>
          <w:szCs w:val="28"/>
        </w:rPr>
        <w:t>（一）</w:t>
      </w:r>
      <w:r>
        <w:rPr>
          <w:rFonts w:hint="eastAsia" w:ascii="仿宋" w:hAnsi="仿宋" w:eastAsia="仿宋" w:cs="仿宋"/>
          <w:spacing w:val="-116"/>
          <w:sz w:val="28"/>
          <w:szCs w:val="28"/>
        </w:rPr>
        <w:t xml:space="preserve"> </w:t>
      </w:r>
      <w:r>
        <w:rPr>
          <w:rFonts w:hint="eastAsia" w:ascii="仿宋" w:hAnsi="仿宋" w:eastAsia="仿宋" w:cs="仿宋"/>
          <w:b/>
          <w:bCs/>
          <w:spacing w:val="-11"/>
          <w:sz w:val="28"/>
          <w:szCs w:val="28"/>
        </w:rPr>
        <w:t>总</w:t>
      </w:r>
      <w:r>
        <w:rPr>
          <w:rFonts w:hint="eastAsia" w:ascii="仿宋" w:hAnsi="仿宋" w:eastAsia="仿宋" w:cs="仿宋"/>
          <w:spacing w:val="8"/>
          <w:sz w:val="28"/>
          <w:szCs w:val="28"/>
        </w:rPr>
        <w:t xml:space="preserve">  </w:t>
      </w:r>
      <w:r>
        <w:rPr>
          <w:rFonts w:hint="eastAsia" w:ascii="仿宋" w:hAnsi="仿宋" w:eastAsia="仿宋" w:cs="仿宋"/>
          <w:b/>
          <w:bCs/>
          <w:spacing w:val="-11"/>
          <w:sz w:val="28"/>
          <w:szCs w:val="28"/>
        </w:rPr>
        <w:t>则</w:t>
      </w:r>
    </w:p>
    <w:p w14:paraId="14379F9E">
      <w:pPr>
        <w:spacing w:before="165" w:line="220" w:lineRule="auto"/>
        <w:ind w:left="52"/>
        <w:rPr>
          <w:rFonts w:hint="eastAsia" w:ascii="仿宋" w:hAnsi="仿宋" w:eastAsia="仿宋" w:cs="仿宋"/>
          <w:sz w:val="21"/>
          <w:szCs w:val="21"/>
        </w:rPr>
      </w:pPr>
      <w:r>
        <w:rPr>
          <w:rFonts w:hint="eastAsia" w:ascii="仿宋" w:hAnsi="仿宋" w:eastAsia="仿宋" w:cs="仿宋"/>
          <w:b/>
          <w:bCs/>
          <w:spacing w:val="-6"/>
          <w:sz w:val="21"/>
          <w:szCs w:val="21"/>
        </w:rPr>
        <w:t>1.项目概况</w:t>
      </w:r>
    </w:p>
    <w:p w14:paraId="1041BF5C">
      <w:pPr>
        <w:spacing w:before="190" w:line="219" w:lineRule="auto"/>
        <w:ind w:left="472"/>
        <w:rPr>
          <w:rFonts w:hint="eastAsia" w:ascii="仿宋" w:hAnsi="仿宋" w:eastAsia="仿宋" w:cs="仿宋"/>
          <w:sz w:val="21"/>
          <w:szCs w:val="21"/>
        </w:rPr>
      </w:pPr>
      <w:r>
        <w:rPr>
          <w:rFonts w:hint="eastAsia" w:ascii="仿宋" w:hAnsi="仿宋" w:eastAsia="仿宋" w:cs="仿宋"/>
          <w:spacing w:val="-3"/>
          <w:sz w:val="21"/>
          <w:szCs w:val="21"/>
        </w:rPr>
        <w:t>1.1</w:t>
      </w:r>
      <w:r>
        <w:rPr>
          <w:rFonts w:hint="eastAsia" w:ascii="仿宋" w:hAnsi="仿宋" w:eastAsia="仿宋" w:cs="仿宋"/>
          <w:spacing w:val="-34"/>
          <w:sz w:val="21"/>
          <w:szCs w:val="21"/>
        </w:rPr>
        <w:t xml:space="preserve"> </w:t>
      </w:r>
      <w:r>
        <w:rPr>
          <w:rFonts w:hint="eastAsia" w:ascii="仿宋" w:hAnsi="仿宋" w:eastAsia="仿宋" w:cs="仿宋"/>
          <w:spacing w:val="-3"/>
          <w:sz w:val="21"/>
          <w:szCs w:val="21"/>
        </w:rPr>
        <w:t>本次招标采购项目名称：见投标人须知前附表。</w:t>
      </w:r>
    </w:p>
    <w:p w14:paraId="3B643FB3">
      <w:pPr>
        <w:spacing w:before="191" w:line="373" w:lineRule="auto"/>
        <w:ind w:left="458" w:right="6296" w:firstLine="2"/>
        <w:rPr>
          <w:rFonts w:hint="eastAsia" w:ascii="仿宋" w:hAnsi="仿宋" w:eastAsia="仿宋" w:cs="仿宋"/>
          <w:sz w:val="21"/>
          <w:szCs w:val="21"/>
        </w:rPr>
      </w:pPr>
      <w:r>
        <w:rPr>
          <w:rFonts w:hint="eastAsia" w:ascii="仿宋" w:hAnsi="仿宋" w:eastAsia="仿宋" w:cs="仿宋"/>
          <w:spacing w:val="-3"/>
          <w:sz w:val="21"/>
          <w:szCs w:val="21"/>
        </w:rPr>
        <w:t>项目编号：见投标人须知前附表。</w:t>
      </w:r>
      <w:r>
        <w:rPr>
          <w:rFonts w:hint="eastAsia" w:ascii="仿宋" w:hAnsi="仿宋" w:eastAsia="仿宋" w:cs="仿宋"/>
          <w:spacing w:val="1"/>
          <w:sz w:val="21"/>
          <w:szCs w:val="21"/>
        </w:rPr>
        <w:t xml:space="preserve"> </w:t>
      </w:r>
      <w:r>
        <w:rPr>
          <w:rFonts w:hint="eastAsia" w:ascii="仿宋" w:hAnsi="仿宋" w:eastAsia="仿宋" w:cs="仿宋"/>
          <w:spacing w:val="-3"/>
          <w:sz w:val="21"/>
          <w:szCs w:val="21"/>
        </w:rPr>
        <w:t>招标人：见投标人须知前附表。</w:t>
      </w:r>
    </w:p>
    <w:p w14:paraId="7CB16995">
      <w:pPr>
        <w:spacing w:before="31" w:line="373" w:lineRule="auto"/>
        <w:ind w:left="457" w:right="5246"/>
        <w:rPr>
          <w:rFonts w:hint="eastAsia" w:ascii="仿宋" w:hAnsi="仿宋" w:eastAsia="仿宋" w:cs="仿宋"/>
          <w:sz w:val="21"/>
          <w:szCs w:val="21"/>
        </w:rPr>
      </w:pPr>
      <w:r>
        <w:rPr>
          <w:rFonts w:hint="eastAsia" w:ascii="仿宋" w:hAnsi="仿宋" w:eastAsia="仿宋" w:cs="仿宋"/>
          <w:spacing w:val="-2"/>
          <w:sz w:val="21"/>
          <w:szCs w:val="21"/>
        </w:rPr>
        <w:t>供货期（服务周期）：见投标人须知前附表。</w:t>
      </w:r>
      <w:r>
        <w:rPr>
          <w:rFonts w:hint="eastAsia" w:ascii="仿宋" w:hAnsi="仿宋" w:eastAsia="仿宋" w:cs="仿宋"/>
          <w:sz w:val="21"/>
          <w:szCs w:val="21"/>
        </w:rPr>
        <w:t xml:space="preserve"> </w:t>
      </w:r>
      <w:r>
        <w:rPr>
          <w:rFonts w:hint="eastAsia" w:ascii="仿宋" w:hAnsi="仿宋" w:eastAsia="仿宋" w:cs="仿宋"/>
          <w:spacing w:val="-3"/>
          <w:sz w:val="21"/>
          <w:szCs w:val="21"/>
        </w:rPr>
        <w:t>供货地点：见投标人须知前附表。</w:t>
      </w:r>
    </w:p>
    <w:p w14:paraId="514C0E71">
      <w:pPr>
        <w:spacing w:before="30" w:line="303" w:lineRule="auto"/>
        <w:ind w:left="665" w:right="5246" w:hanging="193"/>
        <w:rPr>
          <w:rFonts w:hint="eastAsia" w:ascii="仿宋" w:hAnsi="仿宋" w:eastAsia="仿宋" w:cs="仿宋"/>
          <w:sz w:val="21"/>
          <w:szCs w:val="21"/>
        </w:rPr>
      </w:pPr>
      <w:r>
        <w:rPr>
          <w:rFonts w:hint="eastAsia" w:ascii="仿宋" w:hAnsi="仿宋" w:eastAsia="仿宋" w:cs="仿宋"/>
          <w:spacing w:val="-1"/>
          <w:sz w:val="21"/>
          <w:szCs w:val="21"/>
        </w:rPr>
        <w:t>1.2</w:t>
      </w:r>
      <w:r>
        <w:rPr>
          <w:rFonts w:hint="eastAsia" w:ascii="仿宋" w:hAnsi="仿宋" w:eastAsia="仿宋" w:cs="仿宋"/>
          <w:spacing w:val="-44"/>
          <w:sz w:val="21"/>
          <w:szCs w:val="21"/>
        </w:rPr>
        <w:t xml:space="preserve"> </w:t>
      </w:r>
      <w:r>
        <w:rPr>
          <w:rFonts w:hint="eastAsia" w:ascii="仿宋" w:hAnsi="仿宋" w:eastAsia="仿宋" w:cs="仿宋"/>
          <w:spacing w:val="-1"/>
          <w:sz w:val="21"/>
          <w:szCs w:val="21"/>
        </w:rPr>
        <w:t>招标人及联系人: 见投标人须知前附表。</w:t>
      </w:r>
      <w:r>
        <w:rPr>
          <w:rFonts w:hint="eastAsia" w:ascii="仿宋" w:hAnsi="仿宋" w:eastAsia="仿宋" w:cs="仿宋"/>
          <w:sz w:val="21"/>
          <w:szCs w:val="21"/>
        </w:rPr>
        <w:t xml:space="preserve"> </w:t>
      </w:r>
      <w:r>
        <w:rPr>
          <w:rFonts w:hint="eastAsia" w:ascii="仿宋" w:hAnsi="仿宋" w:eastAsia="仿宋" w:cs="仿宋"/>
          <w:spacing w:val="-2"/>
          <w:sz w:val="21"/>
          <w:szCs w:val="21"/>
        </w:rPr>
        <w:t>代理机构及联系人: 见投标人须知前附表。</w:t>
      </w:r>
    </w:p>
    <w:p w14:paraId="5C61DA38">
      <w:pPr>
        <w:spacing w:before="191" w:line="219" w:lineRule="auto"/>
        <w:ind w:left="472"/>
        <w:rPr>
          <w:rFonts w:hint="eastAsia" w:ascii="仿宋" w:hAnsi="仿宋" w:eastAsia="仿宋" w:cs="仿宋"/>
          <w:sz w:val="21"/>
          <w:szCs w:val="21"/>
        </w:rPr>
      </w:pPr>
      <w:r>
        <w:rPr>
          <w:rFonts w:hint="eastAsia" w:ascii="仿宋" w:hAnsi="仿宋" w:eastAsia="仿宋" w:cs="仿宋"/>
          <w:spacing w:val="-4"/>
          <w:sz w:val="21"/>
          <w:szCs w:val="21"/>
        </w:rPr>
        <w:t>1.3</w:t>
      </w:r>
      <w:r>
        <w:rPr>
          <w:rFonts w:hint="eastAsia" w:ascii="仿宋" w:hAnsi="仿宋" w:eastAsia="仿宋" w:cs="仿宋"/>
          <w:spacing w:val="-33"/>
          <w:sz w:val="21"/>
          <w:szCs w:val="21"/>
        </w:rPr>
        <w:t xml:space="preserve"> </w:t>
      </w:r>
      <w:r>
        <w:rPr>
          <w:rFonts w:hint="eastAsia" w:ascii="仿宋" w:hAnsi="仿宋" w:eastAsia="仿宋" w:cs="仿宋"/>
          <w:spacing w:val="-4"/>
          <w:sz w:val="21"/>
          <w:szCs w:val="21"/>
        </w:rPr>
        <w:t>资金来源：见投标人须知前附表。</w:t>
      </w:r>
    </w:p>
    <w:p w14:paraId="2221963B">
      <w:pPr>
        <w:spacing w:before="191" w:line="219" w:lineRule="auto"/>
        <w:ind w:left="472"/>
        <w:rPr>
          <w:rFonts w:hint="eastAsia" w:ascii="仿宋" w:hAnsi="仿宋" w:eastAsia="仿宋" w:cs="仿宋"/>
          <w:sz w:val="21"/>
          <w:szCs w:val="21"/>
        </w:rPr>
      </w:pPr>
      <w:r>
        <w:rPr>
          <w:rFonts w:hint="eastAsia" w:ascii="仿宋" w:hAnsi="仿宋" w:eastAsia="仿宋" w:cs="仿宋"/>
          <w:spacing w:val="-4"/>
          <w:sz w:val="21"/>
          <w:szCs w:val="21"/>
        </w:rPr>
        <w:t>1.4</w:t>
      </w:r>
      <w:r>
        <w:rPr>
          <w:rFonts w:hint="eastAsia" w:ascii="仿宋" w:hAnsi="仿宋" w:eastAsia="仿宋" w:cs="仿宋"/>
          <w:spacing w:val="-30"/>
          <w:sz w:val="21"/>
          <w:szCs w:val="21"/>
        </w:rPr>
        <w:t xml:space="preserve"> </w:t>
      </w:r>
      <w:r>
        <w:rPr>
          <w:rFonts w:hint="eastAsia" w:ascii="仿宋" w:hAnsi="仿宋" w:eastAsia="仿宋" w:cs="仿宋"/>
          <w:spacing w:val="-4"/>
          <w:sz w:val="21"/>
          <w:szCs w:val="21"/>
        </w:rPr>
        <w:t>本项目预算：见投标人须知前附表。</w:t>
      </w:r>
    </w:p>
    <w:p w14:paraId="5D68B23A">
      <w:pPr>
        <w:spacing w:before="191" w:line="218" w:lineRule="auto"/>
        <w:ind w:left="472"/>
        <w:rPr>
          <w:rFonts w:hint="eastAsia" w:ascii="仿宋" w:hAnsi="仿宋" w:eastAsia="仿宋" w:cs="仿宋"/>
          <w:sz w:val="21"/>
          <w:szCs w:val="21"/>
        </w:rPr>
      </w:pPr>
      <w:r>
        <w:rPr>
          <w:rFonts w:hint="eastAsia" w:ascii="仿宋" w:hAnsi="仿宋" w:eastAsia="仿宋" w:cs="仿宋"/>
          <w:spacing w:val="-4"/>
          <w:sz w:val="21"/>
          <w:szCs w:val="21"/>
        </w:rPr>
        <w:t>1.5</w:t>
      </w:r>
      <w:r>
        <w:rPr>
          <w:rFonts w:hint="eastAsia" w:ascii="仿宋" w:hAnsi="仿宋" w:eastAsia="仿宋" w:cs="仿宋"/>
          <w:spacing w:val="-26"/>
          <w:sz w:val="21"/>
          <w:szCs w:val="21"/>
        </w:rPr>
        <w:t xml:space="preserve"> </w:t>
      </w:r>
      <w:r>
        <w:rPr>
          <w:rFonts w:hint="eastAsia" w:ascii="仿宋" w:hAnsi="仿宋" w:eastAsia="仿宋" w:cs="仿宋"/>
          <w:spacing w:val="-4"/>
          <w:sz w:val="21"/>
          <w:szCs w:val="21"/>
        </w:rPr>
        <w:t>本项目控制价：见投标人须知前附表。</w:t>
      </w:r>
    </w:p>
    <w:p w14:paraId="11C7A111">
      <w:pPr>
        <w:spacing w:before="192" w:line="220" w:lineRule="auto"/>
        <w:ind w:left="39"/>
        <w:rPr>
          <w:rFonts w:hint="eastAsia" w:ascii="仿宋" w:hAnsi="仿宋" w:eastAsia="仿宋" w:cs="仿宋"/>
          <w:sz w:val="21"/>
          <w:szCs w:val="21"/>
        </w:rPr>
      </w:pPr>
      <w:r>
        <w:rPr>
          <w:rFonts w:hint="eastAsia" w:ascii="仿宋" w:hAnsi="仿宋" w:eastAsia="仿宋" w:cs="仿宋"/>
          <w:b/>
          <w:bCs/>
          <w:spacing w:val="-4"/>
          <w:sz w:val="21"/>
          <w:szCs w:val="21"/>
        </w:rPr>
        <w:t>2.招标范围：</w:t>
      </w:r>
    </w:p>
    <w:p w14:paraId="5C8994BA">
      <w:pPr>
        <w:spacing w:before="189" w:line="219" w:lineRule="auto"/>
        <w:ind w:left="459"/>
        <w:rPr>
          <w:rFonts w:hint="eastAsia" w:ascii="仿宋" w:hAnsi="仿宋" w:eastAsia="仿宋" w:cs="仿宋"/>
          <w:sz w:val="21"/>
          <w:szCs w:val="21"/>
        </w:rPr>
      </w:pPr>
      <w:r>
        <w:rPr>
          <w:rFonts w:hint="eastAsia" w:ascii="仿宋" w:hAnsi="仿宋" w:eastAsia="仿宋" w:cs="仿宋"/>
          <w:spacing w:val="-3"/>
          <w:sz w:val="21"/>
          <w:szCs w:val="21"/>
        </w:rPr>
        <w:t>2.1 采购内容：见投标人须知前附表。</w:t>
      </w:r>
    </w:p>
    <w:p w14:paraId="764B969E">
      <w:pPr>
        <w:spacing w:before="191" w:line="219" w:lineRule="auto"/>
        <w:ind w:left="459"/>
        <w:rPr>
          <w:rFonts w:hint="eastAsia" w:ascii="仿宋" w:hAnsi="仿宋" w:eastAsia="仿宋" w:cs="仿宋"/>
          <w:sz w:val="21"/>
          <w:szCs w:val="21"/>
        </w:rPr>
      </w:pPr>
      <w:r>
        <w:rPr>
          <w:rFonts w:hint="eastAsia" w:ascii="仿宋" w:hAnsi="仿宋" w:eastAsia="仿宋" w:cs="仿宋"/>
          <w:spacing w:val="-2"/>
          <w:sz w:val="21"/>
          <w:szCs w:val="21"/>
        </w:rPr>
        <w:t>2.2 技术要求：详见采购文件第四章采购内容及技术要求。</w:t>
      </w:r>
    </w:p>
    <w:p w14:paraId="53D8A8F9">
      <w:pPr>
        <w:spacing w:before="192" w:line="220" w:lineRule="auto"/>
        <w:ind w:left="41"/>
        <w:rPr>
          <w:rFonts w:hint="eastAsia" w:ascii="仿宋" w:hAnsi="仿宋" w:eastAsia="仿宋" w:cs="仿宋"/>
          <w:sz w:val="21"/>
          <w:szCs w:val="21"/>
        </w:rPr>
      </w:pPr>
      <w:r>
        <w:rPr>
          <w:rFonts w:hint="eastAsia" w:ascii="仿宋" w:hAnsi="仿宋" w:eastAsia="仿宋" w:cs="仿宋"/>
          <w:b/>
          <w:bCs/>
          <w:spacing w:val="-4"/>
          <w:sz w:val="21"/>
          <w:szCs w:val="21"/>
        </w:rPr>
        <w:t>3.标包划分：</w:t>
      </w:r>
    </w:p>
    <w:p w14:paraId="0E197AC7">
      <w:pPr>
        <w:spacing w:before="189" w:line="219" w:lineRule="auto"/>
        <w:ind w:left="461"/>
        <w:rPr>
          <w:rFonts w:hint="eastAsia" w:ascii="仿宋" w:hAnsi="仿宋" w:eastAsia="仿宋" w:cs="仿宋"/>
          <w:sz w:val="21"/>
          <w:szCs w:val="21"/>
        </w:rPr>
      </w:pPr>
      <w:r>
        <w:rPr>
          <w:rFonts w:hint="eastAsia" w:ascii="仿宋" w:hAnsi="仿宋" w:eastAsia="仿宋" w:cs="仿宋"/>
          <w:spacing w:val="-3"/>
          <w:sz w:val="21"/>
          <w:szCs w:val="21"/>
        </w:rPr>
        <w:t>3.1</w:t>
      </w:r>
      <w:r>
        <w:rPr>
          <w:rFonts w:hint="eastAsia" w:ascii="仿宋" w:hAnsi="仿宋" w:eastAsia="仿宋" w:cs="仿宋"/>
          <w:spacing w:val="-42"/>
          <w:sz w:val="21"/>
          <w:szCs w:val="21"/>
        </w:rPr>
        <w:t xml:space="preserve"> </w:t>
      </w:r>
      <w:r>
        <w:rPr>
          <w:rFonts w:hint="eastAsia" w:ascii="仿宋" w:hAnsi="仿宋" w:eastAsia="仿宋" w:cs="仿宋"/>
          <w:spacing w:val="-3"/>
          <w:sz w:val="21"/>
          <w:szCs w:val="21"/>
        </w:rPr>
        <w:t>本项目划分：</w:t>
      </w:r>
      <w:r>
        <w:rPr>
          <w:rFonts w:hint="eastAsia" w:ascii="仿宋" w:hAnsi="仿宋" w:eastAsia="仿宋" w:cs="仿宋"/>
          <w:spacing w:val="-3"/>
          <w:sz w:val="21"/>
          <w:szCs w:val="21"/>
          <w:u w:val="single" w:color="auto"/>
        </w:rPr>
        <w:t>1</w:t>
      </w:r>
      <w:r>
        <w:rPr>
          <w:rFonts w:hint="eastAsia" w:ascii="仿宋" w:hAnsi="仿宋" w:eastAsia="仿宋" w:cs="仿宋"/>
          <w:spacing w:val="-3"/>
          <w:sz w:val="21"/>
          <w:szCs w:val="21"/>
        </w:rPr>
        <w:t xml:space="preserve"> 个标包。</w:t>
      </w:r>
    </w:p>
    <w:p w14:paraId="3D66DCBF">
      <w:pPr>
        <w:spacing w:before="191" w:line="220" w:lineRule="auto"/>
        <w:ind w:left="36"/>
        <w:rPr>
          <w:rFonts w:hint="eastAsia" w:ascii="仿宋" w:hAnsi="仿宋" w:eastAsia="仿宋" w:cs="仿宋"/>
          <w:sz w:val="21"/>
          <w:szCs w:val="21"/>
        </w:rPr>
      </w:pPr>
      <w:r>
        <w:rPr>
          <w:rFonts w:hint="eastAsia" w:ascii="仿宋" w:hAnsi="仿宋" w:eastAsia="仿宋" w:cs="仿宋"/>
          <w:b/>
          <w:bCs/>
          <w:spacing w:val="-3"/>
          <w:sz w:val="21"/>
          <w:szCs w:val="21"/>
        </w:rPr>
        <w:t>4.招标方式：</w:t>
      </w:r>
    </w:p>
    <w:p w14:paraId="0D486FF0">
      <w:pPr>
        <w:spacing w:before="190" w:line="219" w:lineRule="auto"/>
        <w:ind w:left="456"/>
        <w:rPr>
          <w:rFonts w:hint="eastAsia" w:ascii="仿宋" w:hAnsi="仿宋" w:eastAsia="仿宋" w:cs="仿宋"/>
          <w:sz w:val="21"/>
          <w:szCs w:val="21"/>
        </w:rPr>
      </w:pPr>
      <w:r>
        <w:rPr>
          <w:rFonts w:hint="eastAsia" w:ascii="仿宋" w:hAnsi="仿宋" w:eastAsia="仿宋" w:cs="仿宋"/>
          <w:spacing w:val="-3"/>
          <w:sz w:val="21"/>
          <w:szCs w:val="21"/>
        </w:rPr>
        <w:t>4.1</w:t>
      </w:r>
      <w:r>
        <w:rPr>
          <w:rFonts w:hint="eastAsia" w:ascii="仿宋" w:hAnsi="仿宋" w:eastAsia="仿宋" w:cs="仿宋"/>
          <w:spacing w:val="-27"/>
          <w:sz w:val="21"/>
          <w:szCs w:val="21"/>
        </w:rPr>
        <w:t xml:space="preserve"> </w:t>
      </w:r>
      <w:r>
        <w:rPr>
          <w:rFonts w:hint="eastAsia" w:ascii="仿宋" w:hAnsi="仿宋" w:eastAsia="仿宋" w:cs="仿宋"/>
          <w:spacing w:val="-3"/>
          <w:sz w:val="21"/>
          <w:szCs w:val="21"/>
        </w:rPr>
        <w:t>本项目招标方式：见投标人须知前附表。</w:t>
      </w:r>
    </w:p>
    <w:p w14:paraId="2C2D59EF">
      <w:pPr>
        <w:spacing w:before="191" w:line="218" w:lineRule="auto"/>
        <w:ind w:left="41"/>
        <w:rPr>
          <w:rFonts w:hint="eastAsia" w:ascii="仿宋" w:hAnsi="仿宋" w:eastAsia="仿宋" w:cs="仿宋"/>
          <w:sz w:val="21"/>
          <w:szCs w:val="21"/>
        </w:rPr>
      </w:pPr>
      <w:r>
        <w:rPr>
          <w:rFonts w:hint="eastAsia" w:ascii="仿宋" w:hAnsi="仿宋" w:eastAsia="仿宋" w:cs="仿宋"/>
          <w:b/>
          <w:bCs/>
          <w:spacing w:val="-4"/>
          <w:sz w:val="21"/>
          <w:szCs w:val="21"/>
        </w:rPr>
        <w:t>5.计价方式：</w:t>
      </w:r>
    </w:p>
    <w:p w14:paraId="16B69B37">
      <w:pPr>
        <w:spacing w:before="192" w:line="218" w:lineRule="auto"/>
        <w:ind w:left="461"/>
        <w:rPr>
          <w:rFonts w:hint="eastAsia" w:ascii="仿宋" w:hAnsi="仿宋" w:eastAsia="仿宋" w:cs="仿宋"/>
          <w:sz w:val="21"/>
          <w:szCs w:val="21"/>
        </w:rPr>
      </w:pPr>
      <w:r>
        <w:rPr>
          <w:rFonts w:hint="eastAsia" w:ascii="仿宋" w:hAnsi="仿宋" w:eastAsia="仿宋" w:cs="仿宋"/>
          <w:spacing w:val="-2"/>
          <w:sz w:val="21"/>
          <w:szCs w:val="21"/>
        </w:rPr>
        <w:t>5.1</w:t>
      </w:r>
      <w:r>
        <w:rPr>
          <w:rFonts w:hint="eastAsia" w:ascii="仿宋" w:hAnsi="仿宋" w:eastAsia="仿宋" w:cs="仿宋"/>
          <w:spacing w:val="-28"/>
          <w:sz w:val="21"/>
          <w:szCs w:val="21"/>
        </w:rPr>
        <w:t xml:space="preserve"> </w:t>
      </w:r>
      <w:r>
        <w:rPr>
          <w:rFonts w:hint="eastAsia" w:ascii="仿宋" w:hAnsi="仿宋" w:eastAsia="仿宋" w:cs="仿宋"/>
          <w:spacing w:val="-2"/>
          <w:sz w:val="21"/>
          <w:szCs w:val="21"/>
        </w:rPr>
        <w:t>本次招标项目合同采用</w:t>
      </w:r>
      <w:r>
        <w:rPr>
          <w:rFonts w:hint="eastAsia" w:ascii="仿宋" w:hAnsi="仿宋" w:eastAsia="仿宋" w:cs="仿宋"/>
          <w:spacing w:val="-2"/>
          <w:sz w:val="21"/>
          <w:szCs w:val="21"/>
          <w:u w:val="single" w:color="auto"/>
        </w:rPr>
        <w:t xml:space="preserve">   </w:t>
      </w:r>
      <w:r>
        <w:rPr>
          <w:rFonts w:hint="eastAsia" w:ascii="仿宋" w:hAnsi="仿宋" w:eastAsia="仿宋" w:cs="仿宋"/>
          <w:spacing w:val="-2"/>
          <w:sz w:val="21"/>
          <w:szCs w:val="21"/>
          <w:u w:val="single" w:color="auto"/>
          <w:lang w:val="en-US" w:eastAsia="zh-CN"/>
        </w:rPr>
        <w:t>固定</w:t>
      </w:r>
      <w:r>
        <w:rPr>
          <w:rFonts w:hint="eastAsia" w:ascii="仿宋" w:hAnsi="仿宋" w:eastAsia="仿宋" w:cs="仿宋"/>
          <w:spacing w:val="-2"/>
          <w:sz w:val="21"/>
          <w:szCs w:val="21"/>
          <w:u w:val="single" w:color="auto"/>
        </w:rPr>
        <w:t>总价</w:t>
      </w:r>
      <w:r>
        <w:rPr>
          <w:rFonts w:hint="eastAsia" w:ascii="仿宋" w:hAnsi="仿宋" w:eastAsia="仿宋" w:cs="仿宋"/>
          <w:spacing w:val="28"/>
          <w:sz w:val="21"/>
          <w:szCs w:val="21"/>
          <w:u w:val="single" w:color="auto"/>
        </w:rPr>
        <w:t xml:space="preserve"> </w:t>
      </w:r>
      <w:r>
        <w:rPr>
          <w:rFonts w:hint="eastAsia" w:ascii="仿宋" w:hAnsi="仿宋" w:eastAsia="仿宋" w:cs="仿宋"/>
          <w:spacing w:val="-2"/>
          <w:sz w:val="21"/>
          <w:szCs w:val="21"/>
          <w:u w:val="single" w:color="auto"/>
        </w:rPr>
        <w:t>。</w:t>
      </w:r>
    </w:p>
    <w:p w14:paraId="464474F3">
      <w:pPr>
        <w:spacing w:before="191" w:line="220" w:lineRule="auto"/>
        <w:ind w:left="38"/>
        <w:rPr>
          <w:rFonts w:hint="eastAsia" w:ascii="仿宋" w:hAnsi="仿宋" w:eastAsia="仿宋" w:cs="仿宋"/>
          <w:sz w:val="21"/>
          <w:szCs w:val="21"/>
        </w:rPr>
      </w:pPr>
      <w:r>
        <w:rPr>
          <w:rFonts w:hint="eastAsia" w:ascii="仿宋" w:hAnsi="仿宋" w:eastAsia="仿宋" w:cs="仿宋"/>
          <w:b/>
          <w:bCs/>
          <w:spacing w:val="-4"/>
          <w:sz w:val="21"/>
          <w:szCs w:val="21"/>
        </w:rPr>
        <w:t>6.评标办法：</w:t>
      </w:r>
    </w:p>
    <w:p w14:paraId="701C8994">
      <w:pPr>
        <w:spacing w:before="190" w:line="219" w:lineRule="auto"/>
        <w:ind w:left="458"/>
        <w:rPr>
          <w:rFonts w:hint="eastAsia" w:ascii="仿宋" w:hAnsi="仿宋" w:eastAsia="仿宋" w:cs="仿宋"/>
          <w:sz w:val="21"/>
          <w:szCs w:val="21"/>
        </w:rPr>
      </w:pPr>
      <w:r>
        <w:rPr>
          <w:rFonts w:hint="eastAsia" w:ascii="仿宋" w:hAnsi="仿宋" w:eastAsia="仿宋" w:cs="仿宋"/>
          <w:spacing w:val="-1"/>
          <w:sz w:val="21"/>
          <w:szCs w:val="21"/>
        </w:rPr>
        <w:t>6.1</w:t>
      </w:r>
      <w:r>
        <w:rPr>
          <w:rFonts w:hint="eastAsia" w:ascii="仿宋" w:hAnsi="仿宋" w:eastAsia="仿宋" w:cs="仿宋"/>
          <w:spacing w:val="-43"/>
          <w:sz w:val="21"/>
          <w:szCs w:val="21"/>
        </w:rPr>
        <w:t xml:space="preserve"> </w:t>
      </w:r>
      <w:r>
        <w:rPr>
          <w:rFonts w:hint="eastAsia" w:ascii="仿宋" w:hAnsi="仿宋" w:eastAsia="仿宋" w:cs="仿宋"/>
          <w:spacing w:val="-1"/>
          <w:sz w:val="21"/>
          <w:szCs w:val="21"/>
        </w:rPr>
        <w:t>本次招标评标采用</w:t>
      </w:r>
      <w:r>
        <w:rPr>
          <w:rFonts w:hint="eastAsia" w:ascii="仿宋" w:hAnsi="仿宋" w:eastAsia="仿宋" w:cs="仿宋"/>
          <w:spacing w:val="-1"/>
          <w:sz w:val="21"/>
          <w:szCs w:val="21"/>
          <w:u w:val="single" w:color="auto"/>
        </w:rPr>
        <w:t xml:space="preserve">  综合评分法 </w:t>
      </w:r>
      <w:r>
        <w:rPr>
          <w:rFonts w:hint="eastAsia" w:ascii="仿宋" w:hAnsi="仿宋" w:eastAsia="仿宋" w:cs="仿宋"/>
          <w:spacing w:val="-1"/>
          <w:sz w:val="21"/>
          <w:szCs w:val="21"/>
        </w:rPr>
        <w:t>（详见第三章评标</w:t>
      </w:r>
      <w:r>
        <w:rPr>
          <w:rFonts w:hint="eastAsia" w:ascii="仿宋" w:hAnsi="仿宋" w:eastAsia="仿宋" w:cs="仿宋"/>
          <w:spacing w:val="-2"/>
          <w:sz w:val="21"/>
          <w:szCs w:val="21"/>
        </w:rPr>
        <w:t>办法）</w:t>
      </w:r>
    </w:p>
    <w:p w14:paraId="4DB275E7">
      <w:pPr>
        <w:spacing w:before="191" w:line="220" w:lineRule="auto"/>
        <w:ind w:left="42"/>
        <w:rPr>
          <w:rFonts w:hint="eastAsia" w:ascii="仿宋" w:hAnsi="仿宋" w:eastAsia="仿宋" w:cs="仿宋"/>
          <w:sz w:val="21"/>
          <w:szCs w:val="21"/>
        </w:rPr>
      </w:pPr>
      <w:r>
        <w:rPr>
          <w:rFonts w:hint="eastAsia" w:ascii="仿宋" w:hAnsi="仿宋" w:eastAsia="仿宋" w:cs="仿宋"/>
          <w:b/>
          <w:bCs/>
          <w:spacing w:val="-4"/>
          <w:sz w:val="21"/>
          <w:szCs w:val="21"/>
        </w:rPr>
        <w:t>7.投标人资格：</w:t>
      </w:r>
    </w:p>
    <w:p w14:paraId="408C36BF">
      <w:pPr>
        <w:spacing w:before="189" w:line="304" w:lineRule="auto"/>
        <w:ind w:left="71" w:right="89" w:firstLine="390"/>
        <w:rPr>
          <w:rFonts w:hint="eastAsia" w:ascii="仿宋" w:hAnsi="仿宋" w:eastAsia="仿宋" w:cs="仿宋"/>
          <w:sz w:val="21"/>
          <w:szCs w:val="21"/>
        </w:rPr>
      </w:pPr>
      <w:r>
        <w:rPr>
          <w:rFonts w:hint="eastAsia" w:ascii="仿宋" w:hAnsi="仿宋" w:eastAsia="仿宋" w:cs="仿宋"/>
          <w:spacing w:val="-2"/>
          <w:sz w:val="21"/>
          <w:szCs w:val="21"/>
        </w:rPr>
        <w:t>7.1</w:t>
      </w:r>
      <w:r>
        <w:rPr>
          <w:rFonts w:hint="eastAsia" w:ascii="仿宋" w:hAnsi="仿宋" w:eastAsia="仿宋" w:cs="仿宋"/>
          <w:spacing w:val="-43"/>
          <w:sz w:val="21"/>
          <w:szCs w:val="21"/>
        </w:rPr>
        <w:t xml:space="preserve"> </w:t>
      </w:r>
      <w:r>
        <w:rPr>
          <w:rFonts w:hint="eastAsia" w:ascii="仿宋" w:hAnsi="仿宋" w:eastAsia="仿宋" w:cs="仿宋"/>
          <w:spacing w:val="-2"/>
          <w:sz w:val="21"/>
          <w:szCs w:val="21"/>
        </w:rPr>
        <w:t>参与采购活动的投标人必须是满足《中华人民共和国政府采购法》规定条件的法人、其他</w:t>
      </w:r>
      <w:r>
        <w:rPr>
          <w:rFonts w:hint="eastAsia" w:ascii="仿宋" w:hAnsi="仿宋" w:eastAsia="仿宋" w:cs="仿宋"/>
          <w:spacing w:val="-3"/>
          <w:sz w:val="21"/>
          <w:szCs w:val="21"/>
        </w:rPr>
        <w:t>组织或者</w:t>
      </w:r>
      <w:r>
        <w:rPr>
          <w:rFonts w:hint="eastAsia" w:ascii="仿宋" w:hAnsi="仿宋" w:eastAsia="仿宋" w:cs="仿宋"/>
          <w:sz w:val="21"/>
          <w:szCs w:val="21"/>
        </w:rPr>
        <w:t xml:space="preserve"> </w:t>
      </w:r>
      <w:r>
        <w:rPr>
          <w:rFonts w:hint="eastAsia" w:ascii="仿宋" w:hAnsi="仿宋" w:eastAsia="仿宋" w:cs="仿宋"/>
          <w:spacing w:val="-18"/>
          <w:sz w:val="21"/>
          <w:szCs w:val="21"/>
        </w:rPr>
        <w:t>自然人：</w:t>
      </w:r>
    </w:p>
    <w:p w14:paraId="65433045">
      <w:pPr>
        <w:spacing w:before="189" w:line="302" w:lineRule="auto"/>
        <w:ind w:left="38" w:right="89" w:firstLine="423"/>
        <w:rPr>
          <w:rFonts w:hint="eastAsia" w:ascii="仿宋" w:hAnsi="仿宋" w:eastAsia="仿宋" w:cs="仿宋"/>
          <w:sz w:val="21"/>
          <w:szCs w:val="21"/>
        </w:rPr>
      </w:pPr>
      <w:r>
        <w:rPr>
          <w:rFonts w:hint="eastAsia" w:ascii="仿宋" w:hAnsi="仿宋" w:eastAsia="仿宋" w:cs="仿宋"/>
          <w:spacing w:val="-3"/>
          <w:sz w:val="21"/>
          <w:szCs w:val="21"/>
        </w:rPr>
        <w:t>7.2</w:t>
      </w:r>
      <w:r>
        <w:rPr>
          <w:rFonts w:hint="eastAsia" w:ascii="仿宋" w:hAnsi="仿宋" w:eastAsia="仿宋" w:cs="仿宋"/>
          <w:spacing w:val="-1"/>
          <w:sz w:val="21"/>
          <w:szCs w:val="21"/>
        </w:rPr>
        <w:t xml:space="preserve"> </w:t>
      </w:r>
      <w:r>
        <w:rPr>
          <w:rFonts w:hint="eastAsia" w:ascii="仿宋" w:hAnsi="仿宋" w:eastAsia="仿宋" w:cs="仿宋"/>
          <w:spacing w:val="-3"/>
          <w:sz w:val="21"/>
          <w:szCs w:val="21"/>
        </w:rPr>
        <w:t>由于政府采购项目的差异性，投标人在参与具体政府采购项目活动时，应仔细阅读该项目的资质要</w:t>
      </w:r>
      <w:r>
        <w:rPr>
          <w:rFonts w:hint="eastAsia" w:ascii="仿宋" w:hAnsi="仿宋" w:eastAsia="仿宋" w:cs="仿宋"/>
          <w:sz w:val="21"/>
          <w:szCs w:val="21"/>
        </w:rPr>
        <w:t xml:space="preserve"> </w:t>
      </w:r>
      <w:r>
        <w:rPr>
          <w:rFonts w:hint="eastAsia" w:ascii="仿宋" w:hAnsi="仿宋" w:eastAsia="仿宋" w:cs="仿宋"/>
          <w:spacing w:val="-3"/>
          <w:sz w:val="21"/>
          <w:szCs w:val="21"/>
        </w:rPr>
        <w:t>求,具体见投标人须知前附表。</w:t>
      </w:r>
    </w:p>
    <w:p w14:paraId="61C81AFB">
      <w:pPr>
        <w:spacing w:before="193" w:line="219" w:lineRule="auto"/>
        <w:ind w:left="462"/>
        <w:rPr>
          <w:rFonts w:hint="eastAsia" w:ascii="仿宋" w:hAnsi="仿宋" w:eastAsia="仿宋" w:cs="仿宋"/>
          <w:sz w:val="21"/>
          <w:szCs w:val="21"/>
        </w:rPr>
      </w:pPr>
      <w:r>
        <w:rPr>
          <w:rFonts w:hint="eastAsia" w:ascii="仿宋" w:hAnsi="仿宋" w:eastAsia="仿宋" w:cs="仿宋"/>
          <w:spacing w:val="-2"/>
          <w:sz w:val="21"/>
          <w:szCs w:val="21"/>
        </w:rPr>
        <w:t>7.3</w:t>
      </w:r>
      <w:r>
        <w:rPr>
          <w:rFonts w:hint="eastAsia" w:ascii="仿宋" w:hAnsi="仿宋" w:eastAsia="仿宋" w:cs="仿宋"/>
          <w:spacing w:val="-44"/>
          <w:sz w:val="21"/>
          <w:szCs w:val="21"/>
        </w:rPr>
        <w:t xml:space="preserve"> </w:t>
      </w:r>
      <w:r>
        <w:rPr>
          <w:rFonts w:hint="eastAsia" w:ascii="仿宋" w:hAnsi="仿宋" w:eastAsia="仿宋" w:cs="仿宋"/>
          <w:spacing w:val="-2"/>
          <w:sz w:val="21"/>
          <w:szCs w:val="21"/>
        </w:rPr>
        <w:t>根据电子化政府采购的特点，各供应商在开标前应确保成为新疆维吾尔自治区政府采购网正式</w:t>
      </w:r>
      <w:r>
        <w:rPr>
          <w:rFonts w:hint="eastAsia" w:ascii="仿宋" w:hAnsi="仿宋" w:eastAsia="仿宋" w:cs="仿宋"/>
          <w:spacing w:val="-3"/>
          <w:sz w:val="21"/>
          <w:szCs w:val="21"/>
        </w:rPr>
        <w:t>注册</w:t>
      </w:r>
    </w:p>
    <w:p w14:paraId="1482D1D0">
      <w:pPr>
        <w:spacing w:line="212" w:lineRule="auto"/>
        <w:rPr>
          <w:rFonts w:hint="eastAsia" w:ascii="仿宋" w:hAnsi="仿宋" w:eastAsia="仿宋" w:cs="仿宋"/>
          <w:sz w:val="18"/>
          <w:szCs w:val="18"/>
        </w:rPr>
        <w:sectPr>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4F019AA0">
      <w:pPr>
        <w:pStyle w:val="7"/>
        <w:spacing w:line="375" w:lineRule="auto"/>
        <w:rPr>
          <w:rFonts w:hint="eastAsia" w:ascii="仿宋" w:hAnsi="仿宋" w:eastAsia="仿宋" w:cs="仿宋"/>
        </w:rPr>
      </w:pPr>
    </w:p>
    <w:p w14:paraId="0FBBB943">
      <w:pPr>
        <w:spacing w:before="68" w:line="373" w:lineRule="auto"/>
        <w:ind w:left="36" w:right="111"/>
        <w:rPr>
          <w:rFonts w:hint="eastAsia" w:ascii="仿宋" w:hAnsi="仿宋" w:eastAsia="仿宋" w:cs="仿宋"/>
          <w:sz w:val="21"/>
          <w:szCs w:val="21"/>
        </w:rPr>
      </w:pPr>
      <w:r>
        <w:rPr>
          <w:rFonts w:hint="eastAsia" w:ascii="仿宋" w:hAnsi="仿宋" w:eastAsia="仿宋" w:cs="仿宋"/>
          <w:spacing w:val="1"/>
          <w:sz w:val="21"/>
          <w:szCs w:val="21"/>
        </w:rPr>
        <w:t>入库供应商（如在其他省份已注册的无需重复入驻），并完成</w:t>
      </w:r>
      <w:r>
        <w:rPr>
          <w:rFonts w:hint="eastAsia" w:ascii="仿宋" w:hAnsi="仿宋" w:eastAsia="仿宋" w:cs="仿宋"/>
          <w:spacing w:val="-44"/>
          <w:sz w:val="21"/>
          <w:szCs w:val="21"/>
        </w:rPr>
        <w:t xml:space="preserve"> </w:t>
      </w:r>
      <w:r>
        <w:rPr>
          <w:rFonts w:hint="eastAsia" w:ascii="仿宋" w:hAnsi="仿宋" w:eastAsia="仿宋" w:cs="仿宋"/>
          <w:sz w:val="21"/>
          <w:szCs w:val="21"/>
        </w:rPr>
        <w:t>CA</w:t>
      </w:r>
      <w:r>
        <w:rPr>
          <w:rFonts w:hint="eastAsia" w:ascii="仿宋" w:hAnsi="仿宋" w:eastAsia="仿宋" w:cs="仿宋"/>
          <w:spacing w:val="-39"/>
          <w:sz w:val="21"/>
          <w:szCs w:val="21"/>
        </w:rPr>
        <w:t xml:space="preserve"> </w:t>
      </w:r>
      <w:r>
        <w:rPr>
          <w:rFonts w:hint="eastAsia" w:ascii="仿宋" w:hAnsi="仿宋" w:eastAsia="仿宋" w:cs="仿宋"/>
          <w:spacing w:val="1"/>
          <w:sz w:val="21"/>
          <w:szCs w:val="21"/>
        </w:rPr>
        <w:t>数字证书申领。因未注册入库、未办理</w:t>
      </w:r>
      <w:r>
        <w:rPr>
          <w:rFonts w:hint="eastAsia" w:ascii="仿宋" w:hAnsi="仿宋" w:eastAsia="仿宋" w:cs="仿宋"/>
          <w:spacing w:val="-44"/>
          <w:sz w:val="21"/>
          <w:szCs w:val="21"/>
        </w:rPr>
        <w:t xml:space="preserve"> </w:t>
      </w:r>
      <w:r>
        <w:rPr>
          <w:rFonts w:hint="eastAsia" w:ascii="仿宋" w:hAnsi="仿宋" w:eastAsia="仿宋" w:cs="仿宋"/>
          <w:sz w:val="21"/>
          <w:szCs w:val="21"/>
        </w:rPr>
        <w:t>CA</w:t>
      </w:r>
      <w:r>
        <w:rPr>
          <w:rFonts w:hint="eastAsia" w:ascii="仿宋" w:hAnsi="仿宋" w:eastAsia="仿宋" w:cs="仿宋"/>
          <w:spacing w:val="-39"/>
          <w:sz w:val="21"/>
          <w:szCs w:val="21"/>
        </w:rPr>
        <w:t xml:space="preserve"> </w:t>
      </w:r>
      <w:r>
        <w:rPr>
          <w:rFonts w:hint="eastAsia" w:ascii="仿宋" w:hAnsi="仿宋" w:eastAsia="仿宋" w:cs="仿宋"/>
          <w:spacing w:val="1"/>
          <w:sz w:val="21"/>
          <w:szCs w:val="21"/>
        </w:rPr>
        <w:t>数字证书等原因</w:t>
      </w:r>
      <w:r>
        <w:rPr>
          <w:rFonts w:hint="eastAsia" w:ascii="仿宋" w:hAnsi="仿宋" w:eastAsia="仿宋" w:cs="仿宋"/>
          <w:sz w:val="21"/>
          <w:szCs w:val="21"/>
        </w:rPr>
        <w:t xml:space="preserve">造成无法投标或投标失 </w:t>
      </w:r>
      <w:r>
        <w:rPr>
          <w:rFonts w:hint="eastAsia" w:ascii="仿宋" w:hAnsi="仿宋" w:eastAsia="仿宋" w:cs="仿宋"/>
          <w:spacing w:val="-3"/>
          <w:sz w:val="21"/>
          <w:szCs w:val="21"/>
        </w:rPr>
        <w:t>败等后果由供应商自行承担。</w:t>
      </w:r>
    </w:p>
    <w:p w14:paraId="245BF88C">
      <w:pPr>
        <w:spacing w:before="32" w:line="373" w:lineRule="auto"/>
        <w:ind w:left="46" w:right="110" w:firstLine="416"/>
        <w:rPr>
          <w:rFonts w:hint="eastAsia" w:ascii="仿宋" w:hAnsi="仿宋" w:eastAsia="仿宋" w:cs="仿宋"/>
          <w:sz w:val="21"/>
          <w:szCs w:val="21"/>
        </w:rPr>
      </w:pPr>
      <w:r>
        <w:rPr>
          <w:rFonts w:hint="eastAsia" w:ascii="仿宋" w:hAnsi="仿宋" w:eastAsia="仿宋" w:cs="仿宋"/>
          <w:spacing w:val="-4"/>
          <w:sz w:val="21"/>
          <w:szCs w:val="21"/>
        </w:rPr>
        <w:t>7.4</w:t>
      </w:r>
      <w:r>
        <w:rPr>
          <w:rFonts w:hint="eastAsia" w:ascii="仿宋" w:hAnsi="仿宋" w:eastAsia="仿宋" w:cs="仿宋"/>
          <w:spacing w:val="-32"/>
          <w:sz w:val="21"/>
          <w:szCs w:val="21"/>
        </w:rPr>
        <w:t xml:space="preserve"> </w:t>
      </w:r>
      <w:r>
        <w:rPr>
          <w:rFonts w:hint="eastAsia" w:ascii="仿宋" w:hAnsi="仿宋" w:eastAsia="仿宋" w:cs="仿宋"/>
          <w:spacing w:val="-4"/>
          <w:sz w:val="21"/>
          <w:szCs w:val="21"/>
        </w:rPr>
        <w:t>投标人必须确保自己在信息库中注册的信息真实、准确，</w:t>
      </w:r>
      <w:r>
        <w:rPr>
          <w:rFonts w:hint="eastAsia" w:ascii="仿宋" w:hAnsi="仿宋" w:eastAsia="仿宋" w:cs="仿宋"/>
          <w:spacing w:val="-28"/>
          <w:sz w:val="21"/>
          <w:szCs w:val="21"/>
        </w:rPr>
        <w:t xml:space="preserve"> </w:t>
      </w:r>
      <w:r>
        <w:rPr>
          <w:rFonts w:hint="eastAsia" w:ascii="仿宋" w:hAnsi="仿宋" w:eastAsia="仿宋" w:cs="仿宋"/>
          <w:spacing w:val="-4"/>
          <w:sz w:val="21"/>
          <w:szCs w:val="21"/>
        </w:rPr>
        <w:t>并保证投标文件中的有关信息与库中的信</w:t>
      </w:r>
      <w:r>
        <w:rPr>
          <w:rFonts w:hint="eastAsia" w:ascii="仿宋" w:hAnsi="仿宋" w:eastAsia="仿宋" w:cs="仿宋"/>
          <w:sz w:val="21"/>
          <w:szCs w:val="21"/>
        </w:rPr>
        <w:t xml:space="preserve"> </w:t>
      </w:r>
      <w:r>
        <w:rPr>
          <w:rFonts w:hint="eastAsia" w:ascii="仿宋" w:hAnsi="仿宋" w:eastAsia="仿宋" w:cs="仿宋"/>
          <w:spacing w:val="-2"/>
          <w:sz w:val="21"/>
          <w:szCs w:val="21"/>
        </w:rPr>
        <w:t>息相一致。否则，投标人因此蒙受损失，招标人概不负责。</w:t>
      </w:r>
    </w:p>
    <w:p w14:paraId="7A1E9932">
      <w:pPr>
        <w:spacing w:before="30" w:line="220" w:lineRule="auto"/>
        <w:ind w:left="36"/>
        <w:rPr>
          <w:rFonts w:hint="eastAsia" w:ascii="仿宋" w:hAnsi="仿宋" w:eastAsia="仿宋" w:cs="仿宋"/>
          <w:sz w:val="21"/>
          <w:szCs w:val="21"/>
        </w:rPr>
      </w:pPr>
      <w:r>
        <w:rPr>
          <w:rFonts w:hint="eastAsia" w:ascii="仿宋" w:hAnsi="仿宋" w:eastAsia="仿宋" w:cs="仿宋"/>
          <w:b/>
          <w:bCs/>
          <w:spacing w:val="-5"/>
          <w:sz w:val="21"/>
          <w:szCs w:val="21"/>
        </w:rPr>
        <w:t>8.</w:t>
      </w:r>
      <w:r>
        <w:rPr>
          <w:rFonts w:hint="eastAsia" w:ascii="仿宋" w:hAnsi="仿宋" w:eastAsia="仿宋" w:cs="仿宋"/>
          <w:b/>
          <w:bCs/>
          <w:spacing w:val="7"/>
          <w:sz w:val="21"/>
          <w:szCs w:val="21"/>
        </w:rPr>
        <w:t xml:space="preserve">  </w:t>
      </w:r>
      <w:r>
        <w:rPr>
          <w:rFonts w:hint="eastAsia" w:ascii="仿宋" w:hAnsi="仿宋" w:eastAsia="仿宋" w:cs="仿宋"/>
          <w:b/>
          <w:bCs/>
          <w:spacing w:val="-5"/>
          <w:sz w:val="21"/>
          <w:szCs w:val="21"/>
        </w:rPr>
        <w:t>投标费用</w:t>
      </w:r>
    </w:p>
    <w:p w14:paraId="3B91F53B">
      <w:pPr>
        <w:spacing w:before="189" w:line="220" w:lineRule="auto"/>
        <w:ind w:left="458"/>
        <w:rPr>
          <w:rFonts w:hint="eastAsia" w:ascii="仿宋" w:hAnsi="仿宋" w:eastAsia="仿宋" w:cs="仿宋"/>
          <w:sz w:val="21"/>
          <w:szCs w:val="21"/>
        </w:rPr>
      </w:pPr>
      <w:r>
        <w:rPr>
          <w:rFonts w:hint="eastAsia" w:ascii="仿宋" w:hAnsi="仿宋" w:eastAsia="仿宋" w:cs="仿宋"/>
          <w:spacing w:val="-2"/>
          <w:sz w:val="21"/>
          <w:szCs w:val="21"/>
        </w:rPr>
        <w:t>8.1</w:t>
      </w:r>
      <w:r>
        <w:rPr>
          <w:rFonts w:hint="eastAsia" w:ascii="仿宋" w:hAnsi="仿宋" w:eastAsia="仿宋" w:cs="仿宋"/>
          <w:spacing w:val="-41"/>
          <w:sz w:val="21"/>
          <w:szCs w:val="21"/>
        </w:rPr>
        <w:t xml:space="preserve"> </w:t>
      </w:r>
      <w:r>
        <w:rPr>
          <w:rFonts w:hint="eastAsia" w:ascii="仿宋" w:hAnsi="仿宋" w:eastAsia="仿宋" w:cs="仿宋"/>
          <w:spacing w:val="-2"/>
          <w:sz w:val="21"/>
          <w:szCs w:val="21"/>
        </w:rPr>
        <w:t>投标人准备和参加投标活动发生的费</w:t>
      </w:r>
      <w:r>
        <w:rPr>
          <w:rFonts w:hint="eastAsia" w:ascii="仿宋" w:hAnsi="仿宋" w:eastAsia="仿宋" w:cs="仿宋"/>
          <w:spacing w:val="-3"/>
          <w:sz w:val="21"/>
          <w:szCs w:val="21"/>
        </w:rPr>
        <w:t>用自理。</w:t>
      </w:r>
    </w:p>
    <w:p w14:paraId="1497DE64">
      <w:pPr>
        <w:spacing w:before="188" w:line="220" w:lineRule="auto"/>
        <w:ind w:left="35"/>
        <w:rPr>
          <w:rFonts w:hint="eastAsia" w:ascii="仿宋" w:hAnsi="仿宋" w:eastAsia="仿宋" w:cs="仿宋"/>
          <w:sz w:val="21"/>
          <w:szCs w:val="21"/>
        </w:rPr>
      </w:pPr>
      <w:r>
        <w:rPr>
          <w:rFonts w:hint="eastAsia" w:ascii="仿宋" w:hAnsi="仿宋" w:eastAsia="仿宋" w:cs="仿宋"/>
          <w:b/>
          <w:bCs/>
          <w:spacing w:val="-4"/>
          <w:sz w:val="21"/>
          <w:szCs w:val="21"/>
        </w:rPr>
        <w:t>9.</w:t>
      </w:r>
      <w:r>
        <w:rPr>
          <w:rFonts w:hint="eastAsia" w:ascii="仿宋" w:hAnsi="仿宋" w:eastAsia="仿宋" w:cs="仿宋"/>
          <w:b/>
          <w:bCs/>
          <w:spacing w:val="5"/>
          <w:sz w:val="21"/>
          <w:szCs w:val="21"/>
        </w:rPr>
        <w:t xml:space="preserve">  </w:t>
      </w:r>
      <w:r>
        <w:rPr>
          <w:rFonts w:hint="eastAsia" w:ascii="仿宋" w:hAnsi="仿宋" w:eastAsia="仿宋" w:cs="仿宋"/>
          <w:b/>
          <w:bCs/>
          <w:spacing w:val="-4"/>
          <w:sz w:val="21"/>
          <w:szCs w:val="21"/>
        </w:rPr>
        <w:t>踏勘现场</w:t>
      </w:r>
    </w:p>
    <w:p w14:paraId="4261AFF9">
      <w:pPr>
        <w:spacing w:before="190" w:line="378" w:lineRule="auto"/>
        <w:ind w:left="38" w:right="110" w:firstLine="409"/>
        <w:jc w:val="both"/>
        <w:rPr>
          <w:rFonts w:hint="eastAsia" w:ascii="仿宋" w:hAnsi="仿宋" w:eastAsia="仿宋" w:cs="仿宋"/>
          <w:sz w:val="21"/>
          <w:szCs w:val="21"/>
        </w:rPr>
      </w:pPr>
      <w:r>
        <w:rPr>
          <w:rFonts w:hint="eastAsia" w:ascii="仿宋" w:hAnsi="仿宋" w:eastAsia="仿宋" w:cs="仿宋"/>
          <w:sz w:val="21"/>
          <w:szCs w:val="21"/>
        </w:rPr>
        <w:t>9.1投标人须知前附表规定组织踏勘现场的，招标人按投标</w:t>
      </w:r>
      <w:r>
        <w:rPr>
          <w:rFonts w:hint="eastAsia" w:ascii="仿宋" w:hAnsi="仿宋" w:eastAsia="仿宋" w:cs="仿宋"/>
          <w:spacing w:val="-1"/>
          <w:sz w:val="21"/>
          <w:szCs w:val="21"/>
        </w:rPr>
        <w:t>人须知前附表规定的时间、地点组织投标人</w:t>
      </w:r>
      <w:r>
        <w:rPr>
          <w:rFonts w:hint="eastAsia" w:ascii="仿宋" w:hAnsi="仿宋" w:eastAsia="仿宋" w:cs="仿宋"/>
          <w:sz w:val="21"/>
          <w:szCs w:val="21"/>
        </w:rPr>
        <w:t xml:space="preserve"> </w:t>
      </w:r>
      <w:r>
        <w:rPr>
          <w:rFonts w:hint="eastAsia" w:ascii="仿宋" w:hAnsi="仿宋" w:eastAsia="仿宋" w:cs="仿宋"/>
          <w:spacing w:val="2"/>
          <w:sz w:val="21"/>
          <w:szCs w:val="21"/>
        </w:rPr>
        <w:t>踏勘项目现场。如需踏勘现场，投标人自行踏勘现场的，可咨询本</w:t>
      </w:r>
      <w:r>
        <w:rPr>
          <w:rFonts w:hint="eastAsia" w:ascii="仿宋" w:hAnsi="仿宋" w:eastAsia="仿宋" w:cs="仿宋"/>
          <w:spacing w:val="1"/>
          <w:sz w:val="21"/>
          <w:szCs w:val="21"/>
        </w:rPr>
        <w:t>项目采购人或采购代理机构联系人。投</w:t>
      </w:r>
      <w:r>
        <w:rPr>
          <w:rFonts w:hint="eastAsia" w:ascii="仿宋" w:hAnsi="仿宋" w:eastAsia="仿宋" w:cs="仿宋"/>
          <w:sz w:val="21"/>
          <w:szCs w:val="21"/>
        </w:rPr>
        <w:t xml:space="preserve"> </w:t>
      </w:r>
      <w:r>
        <w:rPr>
          <w:rFonts w:hint="eastAsia" w:ascii="仿宋" w:hAnsi="仿宋" w:eastAsia="仿宋" w:cs="仿宋"/>
          <w:spacing w:val="-1"/>
          <w:sz w:val="21"/>
          <w:szCs w:val="21"/>
        </w:rPr>
        <w:t>标人自行踏勘现场的，可咨询本项目采购人或</w:t>
      </w:r>
      <w:r>
        <w:rPr>
          <w:rFonts w:hint="eastAsia" w:ascii="仿宋" w:hAnsi="仿宋" w:eastAsia="仿宋" w:cs="仿宋"/>
          <w:spacing w:val="-2"/>
          <w:sz w:val="21"/>
          <w:szCs w:val="21"/>
        </w:rPr>
        <w:t>采购代理机构联系人。</w:t>
      </w:r>
    </w:p>
    <w:p w14:paraId="354B46B4">
      <w:pPr>
        <w:spacing w:before="30" w:line="220" w:lineRule="auto"/>
        <w:ind w:left="447"/>
        <w:rPr>
          <w:rFonts w:hint="eastAsia" w:ascii="仿宋" w:hAnsi="仿宋" w:eastAsia="仿宋" w:cs="仿宋"/>
          <w:sz w:val="21"/>
          <w:szCs w:val="21"/>
        </w:rPr>
      </w:pPr>
      <w:r>
        <w:rPr>
          <w:rFonts w:hint="eastAsia" w:ascii="仿宋" w:hAnsi="仿宋" w:eastAsia="仿宋" w:cs="仿宋"/>
          <w:spacing w:val="-2"/>
          <w:sz w:val="21"/>
          <w:szCs w:val="21"/>
        </w:rPr>
        <w:t>9.2 投标人踏勘现场发生的费用自理。</w:t>
      </w:r>
    </w:p>
    <w:p w14:paraId="4524F99D">
      <w:pPr>
        <w:spacing w:before="190" w:line="220" w:lineRule="auto"/>
        <w:ind w:left="447"/>
        <w:rPr>
          <w:rFonts w:hint="eastAsia" w:ascii="仿宋" w:hAnsi="仿宋" w:eastAsia="仿宋" w:cs="仿宋"/>
          <w:sz w:val="21"/>
          <w:szCs w:val="21"/>
        </w:rPr>
      </w:pPr>
      <w:r>
        <w:rPr>
          <w:rFonts w:hint="eastAsia" w:ascii="仿宋" w:hAnsi="仿宋" w:eastAsia="仿宋" w:cs="仿宋"/>
          <w:spacing w:val="-1"/>
          <w:sz w:val="21"/>
          <w:szCs w:val="21"/>
        </w:rPr>
        <w:t>9.3 除招标人的原因外，投标人自行负责在踏勘现场中所发生的人员伤亡和财产损失。</w:t>
      </w:r>
    </w:p>
    <w:p w14:paraId="157FFAF7">
      <w:pPr>
        <w:spacing w:before="191" w:line="373" w:lineRule="auto"/>
        <w:ind w:left="40" w:right="110" w:firstLine="406"/>
        <w:rPr>
          <w:rFonts w:hint="eastAsia" w:ascii="仿宋" w:hAnsi="仿宋" w:eastAsia="仿宋" w:cs="仿宋"/>
          <w:sz w:val="21"/>
          <w:szCs w:val="21"/>
        </w:rPr>
      </w:pPr>
      <w:r>
        <w:rPr>
          <w:rFonts w:hint="eastAsia" w:ascii="仿宋" w:hAnsi="仿宋" w:eastAsia="仿宋" w:cs="仿宋"/>
          <w:sz w:val="21"/>
          <w:szCs w:val="21"/>
        </w:rPr>
        <w:t>9.4招标人在踏勘现场中介绍的场地和相关的周边环境情况</w:t>
      </w:r>
      <w:r>
        <w:rPr>
          <w:rFonts w:hint="eastAsia" w:ascii="仿宋" w:hAnsi="仿宋" w:eastAsia="仿宋" w:cs="仿宋"/>
          <w:spacing w:val="-1"/>
          <w:sz w:val="21"/>
          <w:szCs w:val="21"/>
        </w:rPr>
        <w:t>，供投标人在编制投标文件时参考，招标人</w:t>
      </w:r>
      <w:r>
        <w:rPr>
          <w:rFonts w:hint="eastAsia" w:ascii="仿宋" w:hAnsi="仿宋" w:eastAsia="仿宋" w:cs="仿宋"/>
          <w:sz w:val="21"/>
          <w:szCs w:val="21"/>
        </w:rPr>
        <w:t xml:space="preserve"> </w:t>
      </w:r>
      <w:r>
        <w:rPr>
          <w:rFonts w:hint="eastAsia" w:ascii="仿宋" w:hAnsi="仿宋" w:eastAsia="仿宋" w:cs="仿宋"/>
          <w:spacing w:val="-3"/>
          <w:sz w:val="21"/>
          <w:szCs w:val="21"/>
        </w:rPr>
        <w:t>不对投标人据此作出的判断和决策负责。</w:t>
      </w:r>
    </w:p>
    <w:p w14:paraId="7BC27946">
      <w:pPr>
        <w:spacing w:before="31" w:line="219" w:lineRule="auto"/>
        <w:ind w:left="42"/>
        <w:rPr>
          <w:rFonts w:hint="eastAsia" w:ascii="仿宋" w:hAnsi="仿宋" w:eastAsia="仿宋" w:cs="仿宋"/>
          <w:sz w:val="21"/>
          <w:szCs w:val="21"/>
        </w:rPr>
      </w:pPr>
      <w:r>
        <w:rPr>
          <w:rFonts w:hint="eastAsia" w:ascii="仿宋" w:hAnsi="仿宋" w:eastAsia="仿宋" w:cs="仿宋"/>
          <w:b/>
          <w:bCs/>
          <w:spacing w:val="-3"/>
          <w:sz w:val="21"/>
          <w:szCs w:val="21"/>
        </w:rPr>
        <w:t>10.  投标预备会</w:t>
      </w:r>
    </w:p>
    <w:p w14:paraId="46FCB514">
      <w:pPr>
        <w:spacing w:before="190" w:line="303" w:lineRule="auto"/>
        <w:ind w:left="38" w:right="111" w:firstLine="424"/>
        <w:rPr>
          <w:rFonts w:hint="eastAsia" w:ascii="仿宋" w:hAnsi="仿宋" w:eastAsia="仿宋" w:cs="仿宋"/>
          <w:sz w:val="21"/>
          <w:szCs w:val="21"/>
        </w:rPr>
      </w:pPr>
      <w:r>
        <w:rPr>
          <w:rFonts w:hint="eastAsia" w:ascii="仿宋" w:hAnsi="仿宋" w:eastAsia="仿宋" w:cs="仿宋"/>
          <w:sz w:val="21"/>
          <w:szCs w:val="21"/>
        </w:rPr>
        <w:t>10.1</w:t>
      </w:r>
      <w:r>
        <w:rPr>
          <w:rFonts w:hint="eastAsia" w:ascii="仿宋" w:hAnsi="仿宋" w:eastAsia="仿宋" w:cs="仿宋"/>
          <w:spacing w:val="-34"/>
          <w:sz w:val="21"/>
          <w:szCs w:val="21"/>
        </w:rPr>
        <w:t xml:space="preserve"> </w:t>
      </w:r>
      <w:r>
        <w:rPr>
          <w:rFonts w:hint="eastAsia" w:ascii="仿宋" w:hAnsi="仿宋" w:eastAsia="仿宋" w:cs="仿宋"/>
          <w:sz w:val="21"/>
          <w:szCs w:val="21"/>
        </w:rPr>
        <w:t xml:space="preserve">投标人须知前附表规定召开投标预备会的，招标人按投标人须知前附表规定的时间和地点召开投 </w:t>
      </w:r>
      <w:r>
        <w:rPr>
          <w:rFonts w:hint="eastAsia" w:ascii="仿宋" w:hAnsi="仿宋" w:eastAsia="仿宋" w:cs="仿宋"/>
          <w:spacing w:val="-3"/>
          <w:sz w:val="21"/>
          <w:szCs w:val="21"/>
        </w:rPr>
        <w:t>标预备会，澄清投标人提出的问题。</w:t>
      </w:r>
    </w:p>
    <w:p w14:paraId="52F02268">
      <w:pPr>
        <w:spacing w:before="191" w:line="219" w:lineRule="auto"/>
        <w:ind w:left="462"/>
        <w:rPr>
          <w:rFonts w:hint="eastAsia" w:ascii="仿宋" w:hAnsi="仿宋" w:eastAsia="仿宋" w:cs="仿宋"/>
          <w:sz w:val="21"/>
          <w:szCs w:val="21"/>
        </w:rPr>
      </w:pPr>
      <w:r>
        <w:rPr>
          <w:rFonts w:hint="eastAsia" w:ascii="仿宋" w:hAnsi="仿宋" w:eastAsia="仿宋" w:cs="仿宋"/>
          <w:spacing w:val="-1"/>
          <w:sz w:val="21"/>
          <w:szCs w:val="21"/>
        </w:rPr>
        <w:t>10.2</w:t>
      </w:r>
      <w:r>
        <w:rPr>
          <w:rFonts w:hint="eastAsia" w:ascii="仿宋" w:hAnsi="仿宋" w:eastAsia="仿宋" w:cs="仿宋"/>
          <w:spacing w:val="-42"/>
          <w:sz w:val="21"/>
          <w:szCs w:val="21"/>
        </w:rPr>
        <w:t xml:space="preserve"> </w:t>
      </w:r>
      <w:r>
        <w:rPr>
          <w:rFonts w:hint="eastAsia" w:ascii="仿宋" w:hAnsi="仿宋" w:eastAsia="仿宋" w:cs="仿宋"/>
          <w:spacing w:val="-1"/>
          <w:sz w:val="21"/>
          <w:szCs w:val="21"/>
        </w:rPr>
        <w:t>投标人应在投标人须知前附表规定的时间前</w:t>
      </w:r>
      <w:r>
        <w:rPr>
          <w:rFonts w:hint="eastAsia" w:ascii="仿宋" w:hAnsi="仿宋" w:eastAsia="仿宋" w:cs="仿宋"/>
          <w:spacing w:val="-2"/>
          <w:sz w:val="21"/>
          <w:szCs w:val="21"/>
        </w:rPr>
        <w:t>，将提出的问题送达招标人，以便招标人澄清。</w:t>
      </w:r>
    </w:p>
    <w:p w14:paraId="26DC2731">
      <w:pPr>
        <w:spacing w:before="192" w:line="303" w:lineRule="auto"/>
        <w:ind w:left="36" w:right="111" w:firstLine="425"/>
        <w:rPr>
          <w:rFonts w:hint="eastAsia" w:ascii="仿宋" w:hAnsi="仿宋" w:eastAsia="仿宋" w:cs="仿宋"/>
          <w:sz w:val="21"/>
          <w:szCs w:val="21"/>
        </w:rPr>
      </w:pPr>
      <w:r>
        <w:rPr>
          <w:rFonts w:hint="eastAsia" w:ascii="仿宋" w:hAnsi="仿宋" w:eastAsia="仿宋" w:cs="仿宋"/>
          <w:sz w:val="21"/>
          <w:szCs w:val="21"/>
        </w:rPr>
        <w:t>10.3</w:t>
      </w:r>
      <w:r>
        <w:rPr>
          <w:rFonts w:hint="eastAsia" w:ascii="仿宋" w:hAnsi="仿宋" w:eastAsia="仿宋" w:cs="仿宋"/>
          <w:spacing w:val="-34"/>
          <w:sz w:val="21"/>
          <w:szCs w:val="21"/>
        </w:rPr>
        <w:t xml:space="preserve"> </w:t>
      </w:r>
      <w:r>
        <w:rPr>
          <w:rFonts w:hint="eastAsia" w:ascii="仿宋" w:hAnsi="仿宋" w:eastAsia="仿宋" w:cs="仿宋"/>
          <w:sz w:val="21"/>
          <w:szCs w:val="21"/>
        </w:rPr>
        <w:t xml:space="preserve">招标人在投标人须知前附表规定的时间，将对投标人所提的问题进行澄清。该澄清内容为采购文 </w:t>
      </w:r>
      <w:r>
        <w:rPr>
          <w:rFonts w:hint="eastAsia" w:ascii="仿宋" w:hAnsi="仿宋" w:eastAsia="仿宋" w:cs="仿宋"/>
          <w:spacing w:val="-5"/>
          <w:sz w:val="21"/>
          <w:szCs w:val="21"/>
        </w:rPr>
        <w:t>件的组成部分。</w:t>
      </w:r>
    </w:p>
    <w:p w14:paraId="5EC4C34A">
      <w:pPr>
        <w:spacing w:before="190" w:line="220" w:lineRule="auto"/>
        <w:ind w:left="42"/>
        <w:rPr>
          <w:rFonts w:hint="eastAsia" w:ascii="仿宋" w:hAnsi="仿宋" w:eastAsia="仿宋" w:cs="仿宋"/>
          <w:sz w:val="21"/>
          <w:szCs w:val="21"/>
        </w:rPr>
      </w:pPr>
      <w:r>
        <w:rPr>
          <w:rFonts w:hint="eastAsia" w:ascii="仿宋" w:hAnsi="仿宋" w:eastAsia="仿宋" w:cs="仿宋"/>
          <w:b/>
          <w:bCs/>
          <w:spacing w:val="-5"/>
          <w:sz w:val="21"/>
          <w:szCs w:val="21"/>
        </w:rPr>
        <w:t>11.</w:t>
      </w:r>
      <w:r>
        <w:rPr>
          <w:rFonts w:hint="eastAsia" w:ascii="仿宋" w:hAnsi="仿宋" w:eastAsia="仿宋" w:cs="仿宋"/>
          <w:b/>
          <w:bCs/>
          <w:spacing w:val="6"/>
          <w:sz w:val="21"/>
          <w:szCs w:val="21"/>
        </w:rPr>
        <w:t xml:space="preserve">  </w:t>
      </w:r>
      <w:r>
        <w:rPr>
          <w:rFonts w:hint="eastAsia" w:ascii="仿宋" w:hAnsi="仿宋" w:eastAsia="仿宋" w:cs="仿宋"/>
          <w:b/>
          <w:bCs/>
          <w:spacing w:val="-5"/>
          <w:sz w:val="21"/>
          <w:szCs w:val="21"/>
        </w:rPr>
        <w:t>联合投标</w:t>
      </w:r>
    </w:p>
    <w:p w14:paraId="0DA1E614">
      <w:pPr>
        <w:spacing w:before="190" w:line="331" w:lineRule="auto"/>
        <w:ind w:left="38" w:firstLine="424"/>
        <w:rPr>
          <w:rFonts w:hint="eastAsia" w:ascii="仿宋" w:hAnsi="仿宋" w:eastAsia="仿宋" w:cs="仿宋"/>
          <w:sz w:val="21"/>
          <w:szCs w:val="21"/>
        </w:rPr>
      </w:pPr>
      <w:r>
        <w:rPr>
          <w:rFonts w:hint="eastAsia" w:ascii="仿宋" w:hAnsi="仿宋" w:eastAsia="仿宋" w:cs="仿宋"/>
          <w:spacing w:val="-3"/>
          <w:sz w:val="21"/>
          <w:szCs w:val="21"/>
        </w:rPr>
        <w:t>11.1 两个以上投标人可以组成一个投标联合体，以一个投标人的身份投标。以联合体形式参加投标的，</w:t>
      </w:r>
      <w:r>
        <w:rPr>
          <w:rFonts w:hint="eastAsia" w:ascii="仿宋" w:hAnsi="仿宋" w:eastAsia="仿宋" w:cs="仿宋"/>
          <w:spacing w:val="11"/>
          <w:sz w:val="21"/>
          <w:szCs w:val="21"/>
        </w:rPr>
        <w:t xml:space="preserve"> </w:t>
      </w:r>
      <w:r>
        <w:rPr>
          <w:rFonts w:hint="eastAsia" w:ascii="仿宋" w:hAnsi="仿宋" w:eastAsia="仿宋" w:cs="仿宋"/>
          <w:spacing w:val="2"/>
          <w:sz w:val="21"/>
          <w:szCs w:val="21"/>
        </w:rPr>
        <w:t>联合体各方均应当符合《政府采购法》第二十二条规定的条件。招</w:t>
      </w:r>
      <w:r>
        <w:rPr>
          <w:rFonts w:hint="eastAsia" w:ascii="仿宋" w:hAnsi="仿宋" w:eastAsia="仿宋" w:cs="仿宋"/>
          <w:spacing w:val="1"/>
          <w:sz w:val="21"/>
          <w:szCs w:val="21"/>
        </w:rPr>
        <w:t>标人根据采购项目的特殊要求规定投标</w:t>
      </w:r>
      <w:r>
        <w:rPr>
          <w:rFonts w:hint="eastAsia" w:ascii="仿宋" w:hAnsi="仿宋" w:eastAsia="仿宋" w:cs="仿宋"/>
          <w:sz w:val="21"/>
          <w:szCs w:val="21"/>
        </w:rPr>
        <w:t xml:space="preserve">  </w:t>
      </w:r>
      <w:r>
        <w:rPr>
          <w:rFonts w:hint="eastAsia" w:ascii="仿宋" w:hAnsi="仿宋" w:eastAsia="仿宋" w:cs="仿宋"/>
          <w:spacing w:val="-1"/>
          <w:sz w:val="21"/>
          <w:szCs w:val="21"/>
        </w:rPr>
        <w:t>人特定条件的，联合体各方中至少应当有一方符合招标人规定</w:t>
      </w:r>
      <w:r>
        <w:rPr>
          <w:rFonts w:hint="eastAsia" w:ascii="仿宋" w:hAnsi="仿宋" w:eastAsia="仿宋" w:cs="仿宋"/>
          <w:spacing w:val="-2"/>
          <w:sz w:val="21"/>
          <w:szCs w:val="21"/>
        </w:rPr>
        <w:t>的特定条件。</w:t>
      </w:r>
    </w:p>
    <w:p w14:paraId="25630A14">
      <w:pPr>
        <w:spacing w:before="157" w:line="308" w:lineRule="auto"/>
        <w:ind w:left="40" w:right="111" w:firstLine="421"/>
        <w:rPr>
          <w:rFonts w:hint="eastAsia" w:ascii="仿宋" w:hAnsi="仿宋" w:eastAsia="仿宋" w:cs="仿宋"/>
          <w:sz w:val="21"/>
          <w:szCs w:val="21"/>
        </w:rPr>
      </w:pPr>
      <w:r>
        <w:rPr>
          <w:rFonts w:hint="eastAsia" w:ascii="仿宋" w:hAnsi="仿宋" w:eastAsia="仿宋" w:cs="仿宋"/>
          <w:sz w:val="21"/>
          <w:szCs w:val="21"/>
        </w:rPr>
        <w:t>11.2</w:t>
      </w:r>
      <w:r>
        <w:rPr>
          <w:rFonts w:hint="eastAsia" w:ascii="仿宋" w:hAnsi="仿宋" w:eastAsia="仿宋" w:cs="仿宋"/>
          <w:spacing w:val="-34"/>
          <w:sz w:val="21"/>
          <w:szCs w:val="21"/>
        </w:rPr>
        <w:t xml:space="preserve"> </w:t>
      </w:r>
      <w:r>
        <w:rPr>
          <w:rFonts w:hint="eastAsia" w:ascii="仿宋" w:hAnsi="仿宋" w:eastAsia="仿宋" w:cs="仿宋"/>
          <w:sz w:val="21"/>
          <w:szCs w:val="21"/>
        </w:rPr>
        <w:t xml:space="preserve">联合体各方之间应当签订共同投标协议，明确约定联合体各方承担的工作和相应的责任，并将共 </w:t>
      </w:r>
      <w:r>
        <w:rPr>
          <w:rFonts w:hint="eastAsia" w:ascii="仿宋" w:hAnsi="仿宋" w:eastAsia="仿宋" w:cs="仿宋"/>
          <w:spacing w:val="2"/>
          <w:sz w:val="21"/>
          <w:szCs w:val="21"/>
        </w:rPr>
        <w:t>同投标协议连同投标文件一并提交招标人。联合体各方签订</w:t>
      </w:r>
      <w:r>
        <w:rPr>
          <w:rFonts w:hint="eastAsia" w:ascii="仿宋" w:hAnsi="仿宋" w:eastAsia="仿宋" w:cs="仿宋"/>
          <w:spacing w:val="1"/>
          <w:sz w:val="21"/>
          <w:szCs w:val="21"/>
        </w:rPr>
        <w:t>共同投标协议后，不得再以自己名义单独在同</w:t>
      </w:r>
      <w:r>
        <w:rPr>
          <w:rFonts w:hint="eastAsia" w:ascii="仿宋" w:hAnsi="仿宋" w:eastAsia="仿宋" w:cs="仿宋"/>
          <w:sz w:val="21"/>
          <w:szCs w:val="21"/>
        </w:rPr>
        <w:t xml:space="preserve"> </w:t>
      </w:r>
      <w:r>
        <w:rPr>
          <w:rFonts w:hint="eastAsia" w:ascii="仿宋" w:hAnsi="仿宋" w:eastAsia="仿宋" w:cs="仿宋"/>
          <w:spacing w:val="-2"/>
          <w:sz w:val="21"/>
          <w:szCs w:val="21"/>
        </w:rPr>
        <w:t>一项目中投标，也不得组成新的联合体参加同一项目投标。</w:t>
      </w:r>
    </w:p>
    <w:p w14:paraId="626E4674">
      <w:pPr>
        <w:spacing w:before="149" w:line="286" w:lineRule="auto"/>
        <w:ind w:left="56" w:right="100" w:firstLine="407"/>
        <w:rPr>
          <w:rFonts w:hint="eastAsia" w:ascii="仿宋" w:hAnsi="仿宋" w:eastAsia="仿宋" w:cs="仿宋"/>
          <w:sz w:val="21"/>
          <w:szCs w:val="21"/>
        </w:rPr>
      </w:pPr>
      <w:r>
        <w:rPr>
          <w:rFonts w:hint="eastAsia" w:ascii="仿宋" w:hAnsi="仿宋" w:eastAsia="仿宋" w:cs="仿宋"/>
          <w:sz w:val="21"/>
          <w:szCs w:val="21"/>
        </w:rPr>
        <w:t>11.3 联合体应当确定其中一个单位为投标的</w:t>
      </w:r>
      <w:r>
        <w:rPr>
          <w:rFonts w:hint="eastAsia" w:ascii="仿宋" w:hAnsi="仿宋" w:eastAsia="仿宋" w:cs="仿宋"/>
          <w:spacing w:val="-1"/>
          <w:sz w:val="21"/>
          <w:szCs w:val="21"/>
        </w:rPr>
        <w:t>全权代表，负责参加投标的一切事务，并承担投标及履约</w:t>
      </w:r>
      <w:r>
        <w:rPr>
          <w:rFonts w:hint="eastAsia" w:ascii="仿宋" w:hAnsi="仿宋" w:eastAsia="仿宋" w:cs="仿宋"/>
          <w:sz w:val="21"/>
          <w:szCs w:val="21"/>
        </w:rPr>
        <w:t xml:space="preserve"> </w:t>
      </w:r>
      <w:r>
        <w:rPr>
          <w:rFonts w:hint="eastAsia" w:ascii="仿宋" w:hAnsi="仿宋" w:eastAsia="仿宋" w:cs="仿宋"/>
          <w:spacing w:val="-5"/>
          <w:sz w:val="21"/>
          <w:szCs w:val="21"/>
        </w:rPr>
        <w:t>中应承担的全部责任与义务。</w:t>
      </w:r>
    </w:p>
    <w:p w14:paraId="25428E36">
      <w:pPr>
        <w:spacing w:before="150" w:line="219" w:lineRule="auto"/>
        <w:ind w:left="476"/>
        <w:rPr>
          <w:rFonts w:hint="eastAsia" w:ascii="仿宋" w:hAnsi="仿宋" w:eastAsia="仿宋" w:cs="仿宋"/>
          <w:sz w:val="21"/>
          <w:szCs w:val="21"/>
        </w:rPr>
      </w:pPr>
      <w:r>
        <w:rPr>
          <w:rFonts w:hint="eastAsia" w:ascii="仿宋" w:hAnsi="仿宋" w:eastAsia="仿宋" w:cs="仿宋"/>
          <w:spacing w:val="-1"/>
          <w:sz w:val="21"/>
          <w:szCs w:val="21"/>
        </w:rPr>
        <w:t>11.4 联合体各方应当共同与招标人签订采购合同，就采购合同约定的事项对招</w:t>
      </w:r>
      <w:r>
        <w:rPr>
          <w:rFonts w:hint="eastAsia" w:ascii="仿宋" w:hAnsi="仿宋" w:eastAsia="仿宋" w:cs="仿宋"/>
          <w:spacing w:val="-2"/>
          <w:sz w:val="21"/>
          <w:szCs w:val="21"/>
        </w:rPr>
        <w:t>标人承担连带责任。</w:t>
      </w:r>
    </w:p>
    <w:p w14:paraId="34773563">
      <w:pPr>
        <w:spacing w:before="183" w:line="220" w:lineRule="auto"/>
        <w:ind w:left="52"/>
        <w:rPr>
          <w:rFonts w:hint="eastAsia" w:ascii="仿宋" w:hAnsi="仿宋" w:eastAsia="仿宋" w:cs="仿宋"/>
          <w:sz w:val="21"/>
          <w:szCs w:val="21"/>
        </w:rPr>
      </w:pPr>
      <w:r>
        <w:rPr>
          <w:rFonts w:hint="eastAsia" w:ascii="仿宋" w:hAnsi="仿宋" w:eastAsia="仿宋" w:cs="仿宋"/>
          <w:b/>
          <w:bCs/>
          <w:spacing w:val="-5"/>
          <w:sz w:val="21"/>
          <w:szCs w:val="21"/>
        </w:rPr>
        <w:t>12.招标代理费</w:t>
      </w:r>
    </w:p>
    <w:p w14:paraId="36784DD3">
      <w:pPr>
        <w:spacing w:line="212" w:lineRule="auto"/>
        <w:ind w:firstLine="618" w:firstLineChars="300"/>
        <w:rPr>
          <w:rFonts w:hint="eastAsia" w:ascii="仿宋" w:hAnsi="仿宋" w:eastAsia="仿宋" w:cs="仿宋"/>
          <w:color w:val="000000" w:themeColor="text1"/>
          <w:spacing w:val="-2"/>
          <w:sz w:val="21"/>
          <w:szCs w:val="21"/>
          <w:lang w:val="en-US" w:eastAsia="zh-CN"/>
          <w14:textFill>
            <w14:solidFill>
              <w14:schemeClr w14:val="tx1"/>
            </w14:solidFill>
          </w14:textFill>
        </w:rPr>
      </w:pPr>
    </w:p>
    <w:p w14:paraId="75E17DCE">
      <w:pPr>
        <w:spacing w:line="212" w:lineRule="auto"/>
        <w:ind w:firstLine="412" w:firstLineChars="200"/>
        <w:rPr>
          <w:rFonts w:hint="eastAsia" w:ascii="仿宋" w:hAnsi="仿宋" w:eastAsia="仿宋" w:cs="仿宋"/>
          <w:color w:val="000000" w:themeColor="text1"/>
          <w:sz w:val="18"/>
          <w:szCs w:val="18"/>
          <w:lang w:eastAsia="zh-CN"/>
          <w14:textFill>
            <w14:solidFill>
              <w14:schemeClr w14:val="tx1"/>
            </w14:solidFill>
          </w14:textFill>
        </w:rPr>
        <w:sectPr>
          <w:headerReference r:id="rId11" w:type="default"/>
          <w:pgSz w:w="11906" w:h="16839"/>
          <w:pgMar w:top="1166" w:right="969" w:bottom="0" w:left="1050" w:header="865" w:footer="39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color w:val="000000" w:themeColor="text1"/>
          <w:spacing w:val="-2"/>
          <w:sz w:val="21"/>
          <w:szCs w:val="21"/>
          <w:lang w:val="en-US" w:eastAsia="zh-CN"/>
          <w14:textFill>
            <w14:solidFill>
              <w14:schemeClr w14:val="tx1"/>
            </w14:solidFill>
          </w14:textFill>
        </w:rPr>
        <w:t>12.1详见投标人须知前附表</w:t>
      </w:r>
    </w:p>
    <w:p w14:paraId="3AE37022">
      <w:pPr>
        <w:pStyle w:val="7"/>
        <w:spacing w:line="375" w:lineRule="auto"/>
        <w:rPr>
          <w:rFonts w:hint="eastAsia" w:ascii="仿宋" w:hAnsi="仿宋" w:eastAsia="仿宋" w:cs="仿宋"/>
        </w:rPr>
      </w:pPr>
    </w:p>
    <w:p w14:paraId="6641E240">
      <w:pPr>
        <w:spacing w:before="68" w:line="220" w:lineRule="auto"/>
        <w:ind w:left="42"/>
        <w:rPr>
          <w:rFonts w:hint="eastAsia" w:ascii="仿宋" w:hAnsi="仿宋" w:eastAsia="仿宋" w:cs="仿宋"/>
          <w:sz w:val="21"/>
          <w:szCs w:val="21"/>
        </w:rPr>
      </w:pPr>
      <w:r>
        <w:rPr>
          <w:rFonts w:hint="eastAsia" w:ascii="仿宋" w:hAnsi="仿宋" w:eastAsia="仿宋" w:cs="仿宋"/>
          <w:b/>
          <w:bCs/>
          <w:spacing w:val="-3"/>
          <w:sz w:val="21"/>
          <w:szCs w:val="21"/>
        </w:rPr>
        <w:t>13.投标人应注意的事项</w:t>
      </w:r>
    </w:p>
    <w:p w14:paraId="4D85E6DA">
      <w:pPr>
        <w:spacing w:before="189" w:line="331" w:lineRule="auto"/>
        <w:ind w:left="42" w:right="31" w:firstLine="430"/>
        <w:rPr>
          <w:rFonts w:hint="eastAsia" w:ascii="仿宋" w:hAnsi="仿宋" w:eastAsia="仿宋" w:cs="仿宋"/>
          <w:sz w:val="21"/>
          <w:szCs w:val="21"/>
        </w:rPr>
      </w:pPr>
      <w:r>
        <w:rPr>
          <w:rFonts w:hint="eastAsia" w:ascii="仿宋" w:hAnsi="仿宋" w:eastAsia="仿宋" w:cs="仿宋"/>
          <w:sz w:val="21"/>
          <w:szCs w:val="21"/>
        </w:rPr>
        <w:t>13.1</w:t>
      </w:r>
      <w:r>
        <w:rPr>
          <w:rFonts w:hint="eastAsia" w:ascii="仿宋" w:hAnsi="仿宋" w:eastAsia="仿宋" w:cs="仿宋"/>
          <w:spacing w:val="-41"/>
          <w:sz w:val="21"/>
          <w:szCs w:val="21"/>
        </w:rPr>
        <w:t xml:space="preserve"> </w:t>
      </w:r>
      <w:r>
        <w:rPr>
          <w:rFonts w:hint="eastAsia" w:ascii="仿宋" w:hAnsi="仿宋" w:eastAsia="仿宋" w:cs="仿宋"/>
          <w:sz w:val="21"/>
          <w:szCs w:val="21"/>
        </w:rPr>
        <w:t>投标人一旦按规定缴纳了投标保证金并参加投标，即被认为接受了本采购文件中的所有</w:t>
      </w:r>
      <w:r>
        <w:rPr>
          <w:rFonts w:hint="eastAsia" w:ascii="仿宋" w:hAnsi="仿宋" w:eastAsia="仿宋" w:cs="仿宋"/>
          <w:spacing w:val="-1"/>
          <w:sz w:val="21"/>
          <w:szCs w:val="21"/>
        </w:rPr>
        <w:t>条件和规</w:t>
      </w:r>
      <w:r>
        <w:rPr>
          <w:rFonts w:hint="eastAsia" w:ascii="仿宋" w:hAnsi="仿宋" w:eastAsia="仿宋" w:cs="仿宋"/>
          <w:sz w:val="21"/>
          <w:szCs w:val="21"/>
        </w:rPr>
        <w:t xml:space="preserve"> </w:t>
      </w:r>
      <w:r>
        <w:rPr>
          <w:rFonts w:hint="eastAsia" w:ascii="仿宋" w:hAnsi="仿宋" w:eastAsia="仿宋" w:cs="仿宋"/>
          <w:spacing w:val="-5"/>
          <w:sz w:val="21"/>
          <w:szCs w:val="21"/>
        </w:rPr>
        <w:t>定。投标人必须严格按采购文件的要求编制投标文件，</w:t>
      </w:r>
      <w:r>
        <w:rPr>
          <w:rFonts w:hint="eastAsia" w:ascii="仿宋" w:hAnsi="仿宋" w:eastAsia="仿宋" w:cs="仿宋"/>
          <w:spacing w:val="53"/>
          <w:sz w:val="21"/>
          <w:szCs w:val="21"/>
        </w:rPr>
        <w:t xml:space="preserve"> </w:t>
      </w:r>
      <w:r>
        <w:rPr>
          <w:rFonts w:hint="eastAsia" w:ascii="仿宋" w:hAnsi="仿宋" w:eastAsia="仿宋" w:cs="仿宋"/>
          <w:spacing w:val="-5"/>
          <w:sz w:val="21"/>
          <w:szCs w:val="21"/>
        </w:rPr>
        <w:t>投标文件宜编制页码和目录，以便评委审核。</w:t>
      </w:r>
      <w:r>
        <w:rPr>
          <w:rFonts w:hint="eastAsia" w:ascii="仿宋" w:hAnsi="仿宋" w:eastAsia="仿宋" w:cs="仿宋"/>
          <w:spacing w:val="-6"/>
          <w:sz w:val="21"/>
          <w:szCs w:val="21"/>
        </w:rPr>
        <w:t>否则，</w:t>
      </w:r>
      <w:r>
        <w:rPr>
          <w:rFonts w:hint="eastAsia" w:ascii="仿宋" w:hAnsi="仿宋" w:eastAsia="仿宋" w:cs="仿宋"/>
          <w:sz w:val="21"/>
          <w:szCs w:val="21"/>
        </w:rPr>
        <w:t xml:space="preserve"> </w:t>
      </w:r>
      <w:r>
        <w:rPr>
          <w:rFonts w:hint="eastAsia" w:ascii="仿宋" w:hAnsi="仿宋" w:eastAsia="仿宋" w:cs="仿宋"/>
          <w:spacing w:val="-3"/>
          <w:sz w:val="21"/>
          <w:szCs w:val="21"/>
        </w:rPr>
        <w:t>由此产生的一切后果由投标人承担。</w:t>
      </w:r>
    </w:p>
    <w:p w14:paraId="3368805C">
      <w:pPr>
        <w:spacing w:before="190" w:line="219" w:lineRule="auto"/>
        <w:ind w:left="472"/>
        <w:rPr>
          <w:rFonts w:hint="eastAsia" w:ascii="仿宋" w:hAnsi="仿宋" w:eastAsia="仿宋" w:cs="仿宋"/>
          <w:sz w:val="21"/>
          <w:szCs w:val="21"/>
        </w:rPr>
      </w:pPr>
      <w:r>
        <w:rPr>
          <w:rFonts w:hint="eastAsia" w:ascii="仿宋" w:hAnsi="仿宋" w:eastAsia="仿宋" w:cs="仿宋"/>
          <w:spacing w:val="-1"/>
          <w:sz w:val="21"/>
          <w:szCs w:val="21"/>
        </w:rPr>
        <w:t>13.2 投标人对采购内容中规定的技术参数、规格等要求必须完全响应或优</w:t>
      </w:r>
      <w:r>
        <w:rPr>
          <w:rFonts w:hint="eastAsia" w:ascii="仿宋" w:hAnsi="仿宋" w:eastAsia="仿宋" w:cs="仿宋"/>
          <w:spacing w:val="-2"/>
          <w:sz w:val="21"/>
          <w:szCs w:val="21"/>
        </w:rPr>
        <w:t>于采购文件中的要求。</w:t>
      </w:r>
    </w:p>
    <w:p w14:paraId="5FAAC4C9">
      <w:pPr>
        <w:spacing w:before="190" w:line="219" w:lineRule="auto"/>
        <w:ind w:left="464"/>
        <w:rPr>
          <w:rFonts w:hint="eastAsia" w:ascii="仿宋" w:hAnsi="仿宋" w:eastAsia="仿宋" w:cs="仿宋"/>
          <w:sz w:val="21"/>
          <w:szCs w:val="21"/>
        </w:rPr>
      </w:pPr>
      <w:r>
        <w:rPr>
          <w:rFonts w:hint="eastAsia" w:ascii="仿宋" w:hAnsi="仿宋" w:eastAsia="仿宋" w:cs="仿宋"/>
          <w:spacing w:val="-2"/>
          <w:sz w:val="21"/>
          <w:szCs w:val="21"/>
        </w:rPr>
        <w:t>13.3</w:t>
      </w:r>
      <w:r>
        <w:rPr>
          <w:rFonts w:hint="eastAsia" w:ascii="仿宋" w:hAnsi="仿宋" w:eastAsia="仿宋" w:cs="仿宋"/>
          <w:spacing w:val="-27"/>
          <w:sz w:val="21"/>
          <w:szCs w:val="21"/>
        </w:rPr>
        <w:t xml:space="preserve"> </w:t>
      </w:r>
      <w:r>
        <w:rPr>
          <w:rFonts w:hint="eastAsia" w:ascii="仿宋" w:hAnsi="仿宋" w:eastAsia="仿宋" w:cs="仿宋"/>
          <w:spacing w:val="-2"/>
          <w:sz w:val="21"/>
          <w:szCs w:val="21"/>
        </w:rPr>
        <w:t>所有投标人的投标保证金都应在采购文件规定的投标保证金缴纳截止日期前缴纳。</w:t>
      </w:r>
    </w:p>
    <w:p w14:paraId="447535E2">
      <w:pPr>
        <w:spacing w:before="190" w:line="331" w:lineRule="auto"/>
        <w:ind w:left="36" w:right="90" w:firstLine="427"/>
        <w:rPr>
          <w:rFonts w:hint="eastAsia" w:ascii="仿宋" w:hAnsi="仿宋" w:eastAsia="仿宋" w:cs="仿宋"/>
          <w:sz w:val="21"/>
          <w:szCs w:val="21"/>
        </w:rPr>
      </w:pPr>
      <w:r>
        <w:rPr>
          <w:rFonts w:hint="eastAsia" w:ascii="仿宋" w:hAnsi="仿宋" w:eastAsia="仿宋" w:cs="仿宋"/>
          <w:sz w:val="21"/>
          <w:szCs w:val="21"/>
        </w:rPr>
        <w:t>13.4</w:t>
      </w:r>
      <w:r>
        <w:rPr>
          <w:rFonts w:hint="eastAsia" w:ascii="仿宋" w:hAnsi="仿宋" w:eastAsia="仿宋" w:cs="仿宋"/>
          <w:spacing w:val="-37"/>
          <w:sz w:val="21"/>
          <w:szCs w:val="21"/>
        </w:rPr>
        <w:t xml:space="preserve"> </w:t>
      </w:r>
      <w:r>
        <w:rPr>
          <w:rFonts w:hint="eastAsia" w:ascii="仿宋" w:hAnsi="仿宋" w:eastAsia="仿宋" w:cs="仿宋"/>
          <w:sz w:val="21"/>
          <w:szCs w:val="21"/>
        </w:rPr>
        <w:t xml:space="preserve">单位负责人为同一人或者存在直接控股、管理关系的不同供应商，不得参加同一合同项下的政府 </w:t>
      </w:r>
      <w:r>
        <w:rPr>
          <w:rFonts w:hint="eastAsia" w:ascii="仿宋" w:hAnsi="仿宋" w:eastAsia="仿宋" w:cs="仿宋"/>
          <w:spacing w:val="2"/>
          <w:sz w:val="21"/>
          <w:szCs w:val="21"/>
        </w:rPr>
        <w:t>采购活动。为采购项目提供整体设计、规范编制或者项目管理、监理、</w:t>
      </w:r>
      <w:r>
        <w:rPr>
          <w:rFonts w:hint="eastAsia" w:ascii="仿宋" w:hAnsi="仿宋" w:eastAsia="仿宋" w:cs="仿宋"/>
          <w:spacing w:val="1"/>
          <w:sz w:val="21"/>
          <w:szCs w:val="21"/>
        </w:rPr>
        <w:t>检测等服务的供应商，不得再参加</w:t>
      </w:r>
      <w:r>
        <w:rPr>
          <w:rFonts w:hint="eastAsia" w:ascii="仿宋" w:hAnsi="仿宋" w:eastAsia="仿宋" w:cs="仿宋"/>
          <w:sz w:val="21"/>
          <w:szCs w:val="21"/>
        </w:rPr>
        <w:t xml:space="preserve"> </w:t>
      </w:r>
      <w:r>
        <w:rPr>
          <w:rFonts w:hint="eastAsia" w:ascii="仿宋" w:hAnsi="仿宋" w:eastAsia="仿宋" w:cs="仿宋"/>
          <w:spacing w:val="-3"/>
          <w:sz w:val="21"/>
          <w:szCs w:val="21"/>
        </w:rPr>
        <w:t>该采购项目的其他采购活动。</w:t>
      </w:r>
    </w:p>
    <w:p w14:paraId="0C054DE8">
      <w:pPr>
        <w:spacing w:before="191" w:line="303" w:lineRule="auto"/>
        <w:ind w:left="41" w:right="90" w:firstLine="431"/>
        <w:rPr>
          <w:rFonts w:hint="eastAsia" w:ascii="仿宋" w:hAnsi="仿宋" w:eastAsia="仿宋" w:cs="仿宋"/>
          <w:sz w:val="21"/>
          <w:szCs w:val="21"/>
        </w:rPr>
      </w:pPr>
      <w:r>
        <w:rPr>
          <w:rFonts w:hint="eastAsia" w:ascii="仿宋" w:hAnsi="仿宋" w:eastAsia="仿宋" w:cs="仿宋"/>
          <w:spacing w:val="2"/>
          <w:sz w:val="21"/>
          <w:szCs w:val="21"/>
        </w:rPr>
        <w:t>13.5</w:t>
      </w:r>
      <w:r>
        <w:rPr>
          <w:rFonts w:hint="eastAsia" w:ascii="仿宋" w:hAnsi="仿宋" w:eastAsia="仿宋" w:cs="仿宋"/>
          <w:spacing w:val="-40"/>
          <w:sz w:val="21"/>
          <w:szCs w:val="21"/>
        </w:rPr>
        <w:t xml:space="preserve"> </w:t>
      </w:r>
      <w:r>
        <w:rPr>
          <w:rFonts w:hint="eastAsia" w:ascii="仿宋" w:hAnsi="仿宋" w:eastAsia="仿宋" w:cs="仿宋"/>
          <w:spacing w:val="2"/>
          <w:sz w:val="21"/>
          <w:szCs w:val="21"/>
        </w:rPr>
        <w:t>本项目只接受成为新疆维吾尔自治区政府采购网正式注册入库（如在其他省份已注册的无需重复入驻）并完</w:t>
      </w:r>
      <w:r>
        <w:rPr>
          <w:rFonts w:hint="eastAsia" w:ascii="仿宋" w:hAnsi="仿宋" w:eastAsia="仿宋" w:cs="仿宋"/>
          <w:spacing w:val="1"/>
          <w:sz w:val="21"/>
          <w:szCs w:val="21"/>
        </w:rPr>
        <w:t>成</w:t>
      </w:r>
      <w:r>
        <w:rPr>
          <w:rFonts w:hint="eastAsia" w:ascii="仿宋" w:hAnsi="仿宋" w:eastAsia="仿宋" w:cs="仿宋"/>
          <w:spacing w:val="-43"/>
          <w:sz w:val="21"/>
          <w:szCs w:val="21"/>
        </w:rPr>
        <w:t xml:space="preserve"> </w:t>
      </w:r>
      <w:r>
        <w:rPr>
          <w:rFonts w:hint="eastAsia" w:ascii="仿宋" w:hAnsi="仿宋" w:eastAsia="仿宋" w:cs="仿宋"/>
          <w:sz w:val="21"/>
          <w:szCs w:val="21"/>
        </w:rPr>
        <w:t>CA</w:t>
      </w:r>
      <w:r>
        <w:rPr>
          <w:rFonts w:hint="eastAsia" w:ascii="仿宋" w:hAnsi="仿宋" w:eastAsia="仿宋" w:cs="仿宋"/>
          <w:spacing w:val="-39"/>
          <w:sz w:val="21"/>
          <w:szCs w:val="21"/>
        </w:rPr>
        <w:t xml:space="preserve"> </w:t>
      </w:r>
      <w:r>
        <w:rPr>
          <w:rFonts w:hint="eastAsia" w:ascii="仿宋" w:hAnsi="仿宋" w:eastAsia="仿宋" w:cs="仿宋"/>
          <w:spacing w:val="1"/>
          <w:sz w:val="21"/>
          <w:szCs w:val="21"/>
        </w:rPr>
        <w:t>数字证书申领供应商参</w:t>
      </w:r>
      <w:r>
        <w:rPr>
          <w:rFonts w:hint="eastAsia" w:ascii="仿宋" w:hAnsi="仿宋" w:eastAsia="仿宋" w:cs="仿宋"/>
          <w:sz w:val="21"/>
          <w:szCs w:val="21"/>
        </w:rPr>
        <w:t xml:space="preserve"> </w:t>
      </w:r>
      <w:r>
        <w:rPr>
          <w:rFonts w:hint="eastAsia" w:ascii="仿宋" w:hAnsi="仿宋" w:eastAsia="仿宋" w:cs="仿宋"/>
          <w:spacing w:val="-1"/>
          <w:sz w:val="21"/>
          <w:szCs w:val="21"/>
        </w:rPr>
        <w:t>与投标。因未注册入库、未办理</w:t>
      </w:r>
      <w:r>
        <w:rPr>
          <w:rFonts w:hint="eastAsia" w:ascii="仿宋" w:hAnsi="仿宋" w:eastAsia="仿宋" w:cs="仿宋"/>
          <w:spacing w:val="-46"/>
          <w:sz w:val="21"/>
          <w:szCs w:val="21"/>
        </w:rPr>
        <w:t xml:space="preserve"> </w:t>
      </w:r>
      <w:r>
        <w:rPr>
          <w:rFonts w:hint="eastAsia" w:ascii="仿宋" w:hAnsi="仿宋" w:eastAsia="仿宋" w:cs="仿宋"/>
          <w:spacing w:val="-1"/>
          <w:sz w:val="21"/>
          <w:szCs w:val="21"/>
        </w:rPr>
        <w:t>CA</w:t>
      </w:r>
      <w:r>
        <w:rPr>
          <w:rFonts w:hint="eastAsia" w:ascii="仿宋" w:hAnsi="仿宋" w:eastAsia="仿宋" w:cs="仿宋"/>
          <w:spacing w:val="-43"/>
          <w:sz w:val="21"/>
          <w:szCs w:val="21"/>
        </w:rPr>
        <w:t xml:space="preserve"> </w:t>
      </w:r>
      <w:r>
        <w:rPr>
          <w:rFonts w:hint="eastAsia" w:ascii="仿宋" w:hAnsi="仿宋" w:eastAsia="仿宋" w:cs="仿宋"/>
          <w:spacing w:val="-1"/>
          <w:sz w:val="21"/>
          <w:szCs w:val="21"/>
        </w:rPr>
        <w:t>数字证书等原因造成无法投标或投标失</w:t>
      </w:r>
      <w:r>
        <w:rPr>
          <w:rFonts w:hint="eastAsia" w:ascii="仿宋" w:hAnsi="仿宋" w:eastAsia="仿宋" w:cs="仿宋"/>
          <w:spacing w:val="-2"/>
          <w:sz w:val="21"/>
          <w:szCs w:val="21"/>
        </w:rPr>
        <w:t>败等后果由供应商自行承担。</w:t>
      </w:r>
    </w:p>
    <w:p w14:paraId="2CBBD032">
      <w:pPr>
        <w:spacing w:before="191" w:line="219" w:lineRule="auto"/>
        <w:ind w:left="472"/>
        <w:rPr>
          <w:rFonts w:hint="eastAsia" w:ascii="仿宋" w:hAnsi="仿宋" w:eastAsia="仿宋" w:cs="仿宋"/>
          <w:sz w:val="21"/>
          <w:szCs w:val="21"/>
        </w:rPr>
      </w:pPr>
      <w:r>
        <w:rPr>
          <w:rFonts w:hint="eastAsia" w:ascii="仿宋" w:hAnsi="仿宋" w:eastAsia="仿宋" w:cs="仿宋"/>
          <w:spacing w:val="-2"/>
          <w:sz w:val="21"/>
          <w:szCs w:val="21"/>
        </w:rPr>
        <w:t>13.6  投标人被视为充分熟悉本招标项目所在地的与履行合同有关的各种情况，包括但不限于：</w:t>
      </w:r>
    </w:p>
    <w:p w14:paraId="13B5B26A">
      <w:pPr>
        <w:spacing w:before="158" w:line="219" w:lineRule="auto"/>
        <w:ind w:left="357"/>
        <w:rPr>
          <w:rFonts w:hint="eastAsia" w:ascii="仿宋" w:hAnsi="仿宋" w:eastAsia="仿宋" w:cs="仿宋"/>
          <w:sz w:val="21"/>
          <w:szCs w:val="21"/>
        </w:rPr>
      </w:pPr>
      <w:r>
        <w:rPr>
          <w:rFonts w:hint="eastAsia" w:ascii="仿宋" w:hAnsi="仿宋" w:eastAsia="仿宋" w:cs="仿宋"/>
          <w:spacing w:val="-1"/>
          <w:sz w:val="21"/>
          <w:szCs w:val="21"/>
        </w:rPr>
        <w:t>（1）国家对本次投标货物和服务的生产、安装调试、验收、</w:t>
      </w:r>
      <w:r>
        <w:rPr>
          <w:rFonts w:hint="eastAsia" w:ascii="仿宋" w:hAnsi="仿宋" w:eastAsia="仿宋" w:cs="仿宋"/>
          <w:spacing w:val="-2"/>
          <w:sz w:val="21"/>
          <w:szCs w:val="21"/>
        </w:rPr>
        <w:t>维修等有关法律、法规及行业管理标准；</w:t>
      </w:r>
    </w:p>
    <w:p w14:paraId="4434AB56">
      <w:pPr>
        <w:spacing w:before="151" w:line="219" w:lineRule="auto"/>
        <w:ind w:left="357"/>
        <w:rPr>
          <w:rFonts w:hint="eastAsia" w:ascii="仿宋" w:hAnsi="仿宋" w:eastAsia="仿宋" w:cs="仿宋"/>
          <w:sz w:val="21"/>
          <w:szCs w:val="21"/>
        </w:rPr>
      </w:pPr>
      <w:r>
        <w:rPr>
          <w:rFonts w:hint="eastAsia" w:ascii="仿宋" w:hAnsi="仿宋" w:eastAsia="仿宋" w:cs="仿宋"/>
          <w:spacing w:val="-4"/>
          <w:sz w:val="21"/>
          <w:szCs w:val="21"/>
        </w:rPr>
        <w:t>（2）本地区有关管理部门的相关规定；</w:t>
      </w:r>
    </w:p>
    <w:p w14:paraId="19AACE11">
      <w:pPr>
        <w:spacing w:before="152" w:line="285" w:lineRule="auto"/>
        <w:ind w:left="353" w:right="2726" w:firstLine="4"/>
        <w:rPr>
          <w:rFonts w:hint="eastAsia" w:ascii="仿宋" w:hAnsi="仿宋" w:eastAsia="仿宋" w:cs="仿宋"/>
          <w:sz w:val="21"/>
          <w:szCs w:val="21"/>
        </w:rPr>
      </w:pPr>
      <w:r>
        <w:rPr>
          <w:rFonts w:hint="eastAsia" w:ascii="仿宋" w:hAnsi="仿宋" w:eastAsia="仿宋" w:cs="仿宋"/>
          <w:spacing w:val="-1"/>
          <w:sz w:val="21"/>
          <w:szCs w:val="21"/>
        </w:rPr>
        <w:t>（3）招标人的相关场地情况、基础建设、电</w:t>
      </w:r>
      <w:r>
        <w:rPr>
          <w:rFonts w:hint="eastAsia" w:ascii="仿宋" w:hAnsi="仿宋" w:eastAsia="仿宋" w:cs="仿宋"/>
          <w:spacing w:val="-2"/>
          <w:sz w:val="21"/>
          <w:szCs w:val="21"/>
        </w:rPr>
        <w:t>力供应情况及相关设计标准。</w:t>
      </w:r>
      <w:r>
        <w:rPr>
          <w:rFonts w:hint="eastAsia" w:ascii="仿宋" w:hAnsi="仿宋" w:eastAsia="仿宋" w:cs="仿宋"/>
          <w:sz w:val="21"/>
          <w:szCs w:val="21"/>
        </w:rPr>
        <w:t xml:space="preserve"> </w:t>
      </w:r>
      <w:r>
        <w:rPr>
          <w:rFonts w:hint="eastAsia" w:ascii="仿宋" w:hAnsi="仿宋" w:eastAsia="仿宋" w:cs="仿宋"/>
          <w:spacing w:val="-3"/>
          <w:sz w:val="21"/>
          <w:szCs w:val="21"/>
        </w:rPr>
        <w:t>本采购文件不再对上述情况进行描述。</w:t>
      </w:r>
    </w:p>
    <w:p w14:paraId="2E9FE044">
      <w:pPr>
        <w:pStyle w:val="7"/>
        <w:spacing w:line="341" w:lineRule="auto"/>
        <w:rPr>
          <w:rFonts w:hint="eastAsia" w:ascii="仿宋" w:hAnsi="仿宋" w:eastAsia="仿宋" w:cs="仿宋"/>
        </w:rPr>
      </w:pPr>
    </w:p>
    <w:p w14:paraId="41C7533A">
      <w:pPr>
        <w:spacing w:before="91" w:line="220" w:lineRule="auto"/>
        <w:ind w:left="3936"/>
        <w:rPr>
          <w:rFonts w:hint="eastAsia" w:ascii="仿宋" w:hAnsi="仿宋" w:eastAsia="仿宋" w:cs="仿宋"/>
          <w:sz w:val="28"/>
          <w:szCs w:val="28"/>
        </w:rPr>
      </w:pPr>
      <w:r>
        <w:rPr>
          <w:rFonts w:hint="eastAsia" w:ascii="仿宋" w:hAnsi="仿宋" w:eastAsia="仿宋" w:cs="仿宋"/>
          <w:b/>
          <w:bCs/>
          <w:spacing w:val="-5"/>
          <w:sz w:val="28"/>
          <w:szCs w:val="28"/>
        </w:rPr>
        <w:t>（二）招标文件</w:t>
      </w:r>
    </w:p>
    <w:p w14:paraId="4D3D6D7C">
      <w:pPr>
        <w:pStyle w:val="7"/>
        <w:spacing w:line="408" w:lineRule="auto"/>
        <w:rPr>
          <w:rFonts w:hint="eastAsia" w:ascii="仿宋" w:hAnsi="仿宋" w:eastAsia="仿宋" w:cs="仿宋"/>
        </w:rPr>
      </w:pPr>
    </w:p>
    <w:p w14:paraId="1ED76489">
      <w:pPr>
        <w:spacing w:before="69" w:line="219" w:lineRule="auto"/>
        <w:ind w:left="42"/>
        <w:rPr>
          <w:rFonts w:hint="eastAsia" w:ascii="仿宋" w:hAnsi="仿宋" w:eastAsia="仿宋" w:cs="仿宋"/>
          <w:sz w:val="21"/>
          <w:szCs w:val="21"/>
        </w:rPr>
      </w:pPr>
      <w:r>
        <w:rPr>
          <w:rFonts w:hint="eastAsia" w:ascii="仿宋" w:hAnsi="仿宋" w:eastAsia="仿宋" w:cs="仿宋"/>
          <w:b/>
          <w:bCs/>
          <w:spacing w:val="-2"/>
          <w:sz w:val="21"/>
          <w:szCs w:val="21"/>
        </w:rPr>
        <w:t>15.  采购文件的编制依据</w:t>
      </w:r>
    </w:p>
    <w:p w14:paraId="7D638EBE">
      <w:pPr>
        <w:spacing w:before="191" w:line="373" w:lineRule="auto"/>
        <w:ind w:left="57" w:right="89" w:firstLine="399"/>
        <w:rPr>
          <w:rFonts w:hint="eastAsia" w:ascii="仿宋" w:hAnsi="仿宋" w:eastAsia="仿宋" w:cs="仿宋"/>
          <w:sz w:val="21"/>
          <w:szCs w:val="21"/>
        </w:rPr>
      </w:pPr>
      <w:r>
        <w:rPr>
          <w:rFonts w:hint="eastAsia" w:ascii="仿宋" w:hAnsi="仿宋" w:eastAsia="仿宋" w:cs="仿宋"/>
          <w:spacing w:val="2"/>
          <w:sz w:val="21"/>
          <w:szCs w:val="21"/>
        </w:rPr>
        <w:t>根据《中华人民共和国政府采购法》、《政府采购货物和服务招标投标管</w:t>
      </w:r>
      <w:r>
        <w:rPr>
          <w:rFonts w:hint="eastAsia" w:ascii="仿宋" w:hAnsi="仿宋" w:eastAsia="仿宋" w:cs="仿宋"/>
          <w:spacing w:val="1"/>
          <w:sz w:val="21"/>
          <w:szCs w:val="21"/>
        </w:rPr>
        <w:t>理办法》和《中华人民共和</w:t>
      </w:r>
      <w:r>
        <w:rPr>
          <w:rFonts w:hint="eastAsia" w:ascii="仿宋" w:hAnsi="仿宋" w:eastAsia="仿宋" w:cs="仿宋"/>
          <w:sz w:val="21"/>
          <w:szCs w:val="21"/>
        </w:rPr>
        <w:t xml:space="preserve"> </w:t>
      </w:r>
      <w:r>
        <w:rPr>
          <w:rFonts w:hint="eastAsia" w:ascii="仿宋" w:hAnsi="仿宋" w:eastAsia="仿宋" w:cs="仿宋"/>
          <w:spacing w:val="-4"/>
          <w:sz w:val="21"/>
          <w:szCs w:val="21"/>
        </w:rPr>
        <w:t>国合同法》等相关法律法规和规章及部、省、市级规范性文件的规定，编制本采购文</w:t>
      </w:r>
      <w:r>
        <w:rPr>
          <w:rFonts w:hint="eastAsia" w:ascii="仿宋" w:hAnsi="仿宋" w:eastAsia="仿宋" w:cs="仿宋"/>
          <w:spacing w:val="-5"/>
          <w:sz w:val="21"/>
          <w:szCs w:val="21"/>
        </w:rPr>
        <w:t>件。</w:t>
      </w:r>
    </w:p>
    <w:p w14:paraId="0BA61636">
      <w:pPr>
        <w:spacing w:before="31" w:line="219" w:lineRule="auto"/>
        <w:ind w:left="42"/>
        <w:rPr>
          <w:rFonts w:hint="eastAsia" w:ascii="仿宋" w:hAnsi="仿宋" w:eastAsia="仿宋" w:cs="仿宋"/>
          <w:sz w:val="21"/>
          <w:szCs w:val="21"/>
        </w:rPr>
      </w:pPr>
      <w:r>
        <w:rPr>
          <w:rFonts w:hint="eastAsia" w:ascii="仿宋" w:hAnsi="仿宋" w:eastAsia="仿宋" w:cs="仿宋"/>
          <w:b/>
          <w:bCs/>
          <w:spacing w:val="-3"/>
          <w:sz w:val="21"/>
          <w:szCs w:val="21"/>
        </w:rPr>
        <w:t>16.  采购文件的组成</w:t>
      </w:r>
    </w:p>
    <w:p w14:paraId="7B093E09">
      <w:pPr>
        <w:spacing w:before="191" w:line="219" w:lineRule="auto"/>
        <w:ind w:left="472"/>
        <w:rPr>
          <w:rFonts w:hint="eastAsia" w:ascii="仿宋" w:hAnsi="仿宋" w:eastAsia="仿宋" w:cs="仿宋"/>
          <w:sz w:val="21"/>
          <w:szCs w:val="21"/>
        </w:rPr>
      </w:pPr>
      <w:r>
        <w:rPr>
          <w:rFonts w:hint="eastAsia" w:ascii="仿宋" w:hAnsi="仿宋" w:eastAsia="仿宋" w:cs="仿宋"/>
          <w:spacing w:val="-5"/>
          <w:sz w:val="21"/>
          <w:szCs w:val="21"/>
        </w:rPr>
        <w:t>16.1 采购文件包括内容：</w:t>
      </w:r>
    </w:p>
    <w:p w14:paraId="7EB564DC">
      <w:pPr>
        <w:spacing w:before="191" w:line="218" w:lineRule="auto"/>
        <w:ind w:left="1507"/>
        <w:rPr>
          <w:rFonts w:hint="eastAsia" w:ascii="仿宋" w:hAnsi="仿宋" w:eastAsia="仿宋" w:cs="仿宋"/>
          <w:sz w:val="21"/>
          <w:szCs w:val="21"/>
        </w:rPr>
      </w:pPr>
      <w:r>
        <w:rPr>
          <w:rFonts w:hint="eastAsia" w:ascii="仿宋" w:hAnsi="仿宋" w:eastAsia="仿宋" w:cs="仿宋"/>
          <w:spacing w:val="-1"/>
          <w:sz w:val="21"/>
          <w:szCs w:val="21"/>
        </w:rPr>
        <w:t>第一章  招标公告</w:t>
      </w:r>
    </w:p>
    <w:p w14:paraId="192881C3">
      <w:pPr>
        <w:spacing w:before="192" w:line="219" w:lineRule="auto"/>
        <w:ind w:left="1507"/>
        <w:rPr>
          <w:rFonts w:hint="eastAsia" w:ascii="仿宋" w:hAnsi="仿宋" w:eastAsia="仿宋" w:cs="仿宋"/>
          <w:sz w:val="21"/>
          <w:szCs w:val="21"/>
        </w:rPr>
      </w:pPr>
      <w:r>
        <w:rPr>
          <w:rFonts w:hint="eastAsia" w:ascii="仿宋" w:hAnsi="仿宋" w:eastAsia="仿宋" w:cs="仿宋"/>
          <w:spacing w:val="-1"/>
          <w:sz w:val="21"/>
          <w:szCs w:val="21"/>
        </w:rPr>
        <w:t>第二章  投标须知</w:t>
      </w:r>
    </w:p>
    <w:p w14:paraId="4BDBE683">
      <w:pPr>
        <w:spacing w:before="191" w:line="219" w:lineRule="auto"/>
        <w:ind w:left="1507"/>
        <w:rPr>
          <w:rFonts w:hint="eastAsia" w:ascii="仿宋" w:hAnsi="仿宋" w:eastAsia="仿宋" w:cs="仿宋"/>
          <w:sz w:val="21"/>
          <w:szCs w:val="21"/>
        </w:rPr>
      </w:pPr>
      <w:r>
        <w:rPr>
          <w:rFonts w:hint="eastAsia" w:ascii="仿宋" w:hAnsi="仿宋" w:eastAsia="仿宋" w:cs="仿宋"/>
          <w:spacing w:val="-1"/>
          <w:sz w:val="21"/>
          <w:szCs w:val="21"/>
        </w:rPr>
        <w:t>第三章  评标办法</w:t>
      </w:r>
    </w:p>
    <w:p w14:paraId="482666DE">
      <w:pPr>
        <w:spacing w:before="190" w:line="219" w:lineRule="auto"/>
        <w:ind w:left="1507"/>
        <w:rPr>
          <w:rFonts w:hint="eastAsia" w:ascii="仿宋" w:hAnsi="仿宋" w:eastAsia="仿宋" w:cs="仿宋"/>
          <w:sz w:val="21"/>
          <w:szCs w:val="21"/>
        </w:rPr>
      </w:pPr>
      <w:r>
        <w:rPr>
          <w:rFonts w:hint="eastAsia" w:ascii="仿宋" w:hAnsi="仿宋" w:eastAsia="仿宋" w:cs="仿宋"/>
          <w:spacing w:val="-1"/>
          <w:sz w:val="21"/>
          <w:szCs w:val="21"/>
        </w:rPr>
        <w:t>第四章  采购内容及技术要求</w:t>
      </w:r>
    </w:p>
    <w:p w14:paraId="2217903B">
      <w:pPr>
        <w:spacing w:before="191" w:line="219" w:lineRule="auto"/>
        <w:ind w:left="1507"/>
        <w:rPr>
          <w:rFonts w:hint="eastAsia" w:ascii="仿宋" w:hAnsi="仿宋" w:eastAsia="仿宋" w:cs="仿宋"/>
          <w:sz w:val="21"/>
          <w:szCs w:val="21"/>
        </w:rPr>
      </w:pPr>
      <w:r>
        <w:rPr>
          <w:rFonts w:hint="eastAsia" w:ascii="仿宋" w:hAnsi="仿宋" w:eastAsia="仿宋" w:cs="仿宋"/>
          <w:spacing w:val="-1"/>
          <w:sz w:val="21"/>
          <w:szCs w:val="21"/>
        </w:rPr>
        <w:t>第五章  合同条款及格式</w:t>
      </w:r>
    </w:p>
    <w:p w14:paraId="199328E3">
      <w:pPr>
        <w:spacing w:before="191" w:line="219" w:lineRule="auto"/>
        <w:ind w:left="1507"/>
        <w:rPr>
          <w:rFonts w:hint="eastAsia" w:ascii="仿宋" w:hAnsi="仿宋" w:eastAsia="仿宋" w:cs="仿宋"/>
          <w:sz w:val="21"/>
          <w:szCs w:val="21"/>
        </w:rPr>
      </w:pPr>
      <w:r>
        <w:rPr>
          <w:rFonts w:hint="eastAsia" w:ascii="仿宋" w:hAnsi="仿宋" w:eastAsia="仿宋" w:cs="仿宋"/>
          <w:spacing w:val="-1"/>
          <w:sz w:val="21"/>
          <w:szCs w:val="21"/>
        </w:rPr>
        <w:t>第六章  投标文件格式文本</w:t>
      </w:r>
    </w:p>
    <w:p w14:paraId="50BBF3E0">
      <w:pPr>
        <w:spacing w:before="191" w:line="219" w:lineRule="auto"/>
        <w:ind w:left="367"/>
        <w:rPr>
          <w:rFonts w:hint="eastAsia" w:ascii="仿宋" w:hAnsi="仿宋" w:eastAsia="仿宋" w:cs="仿宋"/>
          <w:sz w:val="21"/>
          <w:szCs w:val="21"/>
        </w:rPr>
      </w:pPr>
      <w:r>
        <w:rPr>
          <w:rFonts w:hint="eastAsia" w:ascii="仿宋" w:hAnsi="仿宋" w:eastAsia="仿宋" w:cs="仿宋"/>
          <w:spacing w:val="-2"/>
          <w:sz w:val="21"/>
          <w:szCs w:val="21"/>
        </w:rPr>
        <w:t>16.2 除</w:t>
      </w:r>
      <w:r>
        <w:rPr>
          <w:rFonts w:hint="eastAsia" w:ascii="仿宋" w:hAnsi="仿宋" w:eastAsia="仿宋" w:cs="仿宋"/>
          <w:spacing w:val="-29"/>
          <w:sz w:val="21"/>
          <w:szCs w:val="21"/>
        </w:rPr>
        <w:t xml:space="preserve"> </w:t>
      </w:r>
      <w:r>
        <w:rPr>
          <w:rFonts w:hint="eastAsia" w:ascii="仿宋" w:hAnsi="仿宋" w:eastAsia="仿宋" w:cs="仿宋"/>
          <w:spacing w:val="-2"/>
          <w:sz w:val="21"/>
          <w:szCs w:val="21"/>
        </w:rPr>
        <w:t>16.1</w:t>
      </w:r>
      <w:r>
        <w:rPr>
          <w:rFonts w:hint="eastAsia" w:ascii="仿宋" w:hAnsi="仿宋" w:eastAsia="仿宋" w:cs="仿宋"/>
          <w:spacing w:val="-19"/>
          <w:sz w:val="21"/>
          <w:szCs w:val="21"/>
        </w:rPr>
        <w:t xml:space="preserve"> </w:t>
      </w:r>
      <w:r>
        <w:rPr>
          <w:rFonts w:hint="eastAsia" w:ascii="仿宋" w:hAnsi="仿宋" w:eastAsia="仿宋" w:cs="仿宋"/>
          <w:spacing w:val="-2"/>
          <w:sz w:val="21"/>
          <w:szCs w:val="21"/>
        </w:rPr>
        <w:t>内容外，招标答疑亦为采</w:t>
      </w:r>
      <w:r>
        <w:rPr>
          <w:rFonts w:hint="eastAsia" w:ascii="仿宋" w:hAnsi="仿宋" w:eastAsia="仿宋" w:cs="仿宋"/>
          <w:spacing w:val="-3"/>
          <w:sz w:val="21"/>
          <w:szCs w:val="21"/>
        </w:rPr>
        <w:t>购文件的组成部分，对招标人和投标人起约束作用。</w:t>
      </w:r>
    </w:p>
    <w:p w14:paraId="6DB85E44">
      <w:pPr>
        <w:spacing w:line="212" w:lineRule="auto"/>
        <w:rPr>
          <w:rFonts w:hint="eastAsia" w:ascii="仿宋" w:hAnsi="仿宋" w:eastAsia="仿宋" w:cs="仿宋"/>
          <w:sz w:val="18"/>
          <w:szCs w:val="18"/>
        </w:rPr>
        <w:sectPr>
          <w:headerReference r:id="rId12" w:type="default"/>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36FEEA9B">
      <w:pPr>
        <w:pStyle w:val="7"/>
        <w:spacing w:line="343" w:lineRule="auto"/>
        <w:rPr>
          <w:rFonts w:hint="eastAsia" w:ascii="仿宋" w:hAnsi="仿宋" w:eastAsia="仿宋" w:cs="仿宋"/>
        </w:rPr>
      </w:pPr>
    </w:p>
    <w:p w14:paraId="52C09B28">
      <w:pPr>
        <w:spacing w:before="68" w:line="285" w:lineRule="auto"/>
        <w:ind w:left="38" w:right="32" w:firstLine="329"/>
        <w:rPr>
          <w:rFonts w:hint="eastAsia" w:ascii="仿宋" w:hAnsi="仿宋" w:eastAsia="仿宋" w:cs="仿宋"/>
          <w:sz w:val="21"/>
          <w:szCs w:val="21"/>
        </w:rPr>
      </w:pPr>
      <w:r>
        <w:rPr>
          <w:rFonts w:hint="eastAsia" w:ascii="仿宋" w:hAnsi="仿宋" w:eastAsia="仿宋" w:cs="仿宋"/>
          <w:spacing w:val="-1"/>
          <w:sz w:val="21"/>
          <w:szCs w:val="21"/>
        </w:rPr>
        <w:t>16.3</w:t>
      </w:r>
      <w:r>
        <w:rPr>
          <w:rFonts w:hint="eastAsia" w:ascii="仿宋" w:hAnsi="仿宋" w:eastAsia="仿宋" w:cs="仿宋"/>
          <w:spacing w:val="-31"/>
          <w:sz w:val="21"/>
          <w:szCs w:val="21"/>
        </w:rPr>
        <w:t xml:space="preserve"> </w:t>
      </w:r>
      <w:r>
        <w:rPr>
          <w:rFonts w:hint="eastAsia" w:ascii="仿宋" w:hAnsi="仿宋" w:eastAsia="仿宋" w:cs="仿宋"/>
          <w:spacing w:val="-1"/>
          <w:sz w:val="21"/>
          <w:szCs w:val="21"/>
        </w:rPr>
        <w:t>投标人应仔细阅读和检查采购文件的全部内容。如发现缺页或附件不全，应及时向招标人提出，以</w:t>
      </w:r>
      <w:r>
        <w:rPr>
          <w:rFonts w:hint="eastAsia" w:ascii="仿宋" w:hAnsi="仿宋" w:eastAsia="仿宋" w:cs="仿宋"/>
          <w:sz w:val="21"/>
          <w:szCs w:val="21"/>
        </w:rPr>
        <w:t xml:space="preserve"> </w:t>
      </w:r>
      <w:r>
        <w:rPr>
          <w:rFonts w:hint="eastAsia" w:ascii="仿宋" w:hAnsi="仿宋" w:eastAsia="仿宋" w:cs="仿宋"/>
          <w:spacing w:val="-1"/>
          <w:sz w:val="21"/>
          <w:szCs w:val="21"/>
        </w:rPr>
        <w:t>便补齐。如有疑问，投标人应在以书面形式一次性向采购人和采购代理机构提出同一环节的质疑。</w:t>
      </w:r>
    </w:p>
    <w:p w14:paraId="71A7D386">
      <w:pPr>
        <w:spacing w:before="182" w:line="366" w:lineRule="auto"/>
        <w:ind w:left="36" w:right="32" w:firstLine="331"/>
        <w:rPr>
          <w:rFonts w:hint="eastAsia" w:ascii="仿宋" w:hAnsi="仿宋" w:eastAsia="仿宋" w:cs="仿宋"/>
          <w:sz w:val="21"/>
          <w:szCs w:val="21"/>
        </w:rPr>
      </w:pPr>
      <w:r>
        <w:rPr>
          <w:rFonts w:hint="eastAsia" w:ascii="仿宋" w:hAnsi="仿宋" w:eastAsia="仿宋" w:cs="仿宋"/>
          <w:spacing w:val="-1"/>
          <w:sz w:val="21"/>
          <w:szCs w:val="21"/>
        </w:rPr>
        <w:t>16.4</w:t>
      </w:r>
      <w:r>
        <w:rPr>
          <w:rFonts w:hint="eastAsia" w:ascii="仿宋" w:hAnsi="仿宋" w:eastAsia="仿宋" w:cs="仿宋"/>
          <w:spacing w:val="-31"/>
          <w:sz w:val="21"/>
          <w:szCs w:val="21"/>
        </w:rPr>
        <w:t xml:space="preserve"> </w:t>
      </w:r>
      <w:r>
        <w:rPr>
          <w:rFonts w:hint="eastAsia" w:ascii="仿宋" w:hAnsi="仿宋" w:eastAsia="仿宋" w:cs="仿宋"/>
          <w:spacing w:val="-1"/>
          <w:sz w:val="21"/>
          <w:szCs w:val="21"/>
        </w:rPr>
        <w:t>供应商认为采购文件使自己的权益受到损害的，可以自收到采购文件之日（采购文件公告期限届满</w:t>
      </w:r>
      <w:r>
        <w:rPr>
          <w:rFonts w:hint="eastAsia" w:ascii="仿宋" w:hAnsi="仿宋" w:eastAsia="仿宋" w:cs="仿宋"/>
          <w:sz w:val="21"/>
          <w:szCs w:val="21"/>
        </w:rPr>
        <w:t xml:space="preserve"> </w:t>
      </w:r>
      <w:r>
        <w:rPr>
          <w:rFonts w:hint="eastAsia" w:ascii="仿宋" w:hAnsi="仿宋" w:eastAsia="仿宋" w:cs="仿宋"/>
          <w:spacing w:val="2"/>
          <w:sz w:val="21"/>
          <w:szCs w:val="21"/>
        </w:rPr>
        <w:t>之前收到采购文件的，以完成获取采购文件申请后下载采购文件的时间</w:t>
      </w:r>
      <w:r>
        <w:rPr>
          <w:rFonts w:hint="eastAsia" w:ascii="仿宋" w:hAnsi="仿宋" w:eastAsia="仿宋" w:cs="仿宋"/>
          <w:spacing w:val="1"/>
          <w:sz w:val="21"/>
          <w:szCs w:val="21"/>
        </w:rPr>
        <w:t>为准）或者采购文件公告期限届满</w:t>
      </w:r>
      <w:r>
        <w:rPr>
          <w:rFonts w:hint="eastAsia" w:ascii="仿宋" w:hAnsi="仿宋" w:eastAsia="仿宋" w:cs="仿宋"/>
          <w:sz w:val="21"/>
          <w:szCs w:val="21"/>
        </w:rPr>
        <w:t xml:space="preserve"> </w:t>
      </w:r>
      <w:r>
        <w:rPr>
          <w:rFonts w:hint="eastAsia" w:ascii="仿宋" w:hAnsi="仿宋" w:eastAsia="仿宋" w:cs="仿宋"/>
          <w:spacing w:val="1"/>
          <w:sz w:val="21"/>
          <w:szCs w:val="21"/>
        </w:rPr>
        <w:t>之日（公告发布后的第</w:t>
      </w:r>
      <w:r>
        <w:rPr>
          <w:rFonts w:hint="eastAsia" w:ascii="仿宋" w:hAnsi="仿宋" w:eastAsia="仿宋" w:cs="仿宋"/>
          <w:spacing w:val="-40"/>
          <w:sz w:val="21"/>
          <w:szCs w:val="21"/>
        </w:rPr>
        <w:t xml:space="preserve"> </w:t>
      </w:r>
      <w:r>
        <w:rPr>
          <w:rFonts w:hint="eastAsia" w:ascii="仿宋" w:hAnsi="仿宋" w:eastAsia="仿宋" w:cs="仿宋"/>
          <w:spacing w:val="1"/>
          <w:sz w:val="21"/>
          <w:szCs w:val="21"/>
        </w:rPr>
        <w:t>6</w:t>
      </w:r>
      <w:r>
        <w:rPr>
          <w:rFonts w:hint="eastAsia" w:ascii="仿宋" w:hAnsi="仿宋" w:eastAsia="仿宋" w:cs="仿宋"/>
          <w:spacing w:val="-43"/>
          <w:sz w:val="21"/>
          <w:szCs w:val="21"/>
        </w:rPr>
        <w:t xml:space="preserve"> </w:t>
      </w:r>
      <w:r>
        <w:rPr>
          <w:rFonts w:hint="eastAsia" w:ascii="仿宋" w:hAnsi="仿宋" w:eastAsia="仿宋" w:cs="仿宋"/>
          <w:spacing w:val="1"/>
          <w:sz w:val="21"/>
          <w:szCs w:val="21"/>
        </w:rPr>
        <w:t>个工作日）起</w:t>
      </w:r>
      <w:r>
        <w:rPr>
          <w:rFonts w:hint="eastAsia" w:ascii="仿宋" w:hAnsi="仿宋" w:eastAsia="仿宋" w:cs="仿宋"/>
          <w:spacing w:val="-37"/>
          <w:sz w:val="21"/>
          <w:szCs w:val="21"/>
        </w:rPr>
        <w:t xml:space="preserve"> </w:t>
      </w:r>
      <w:r>
        <w:rPr>
          <w:rFonts w:hint="eastAsia" w:ascii="仿宋" w:hAnsi="仿宋" w:eastAsia="仿宋" w:cs="仿宋"/>
          <w:spacing w:val="1"/>
          <w:sz w:val="21"/>
          <w:szCs w:val="21"/>
        </w:rPr>
        <w:t>7</w:t>
      </w:r>
      <w:r>
        <w:rPr>
          <w:rFonts w:hint="eastAsia" w:ascii="仿宋" w:hAnsi="仿宋" w:eastAsia="仿宋" w:cs="仿宋"/>
          <w:spacing w:val="-42"/>
          <w:sz w:val="21"/>
          <w:szCs w:val="21"/>
        </w:rPr>
        <w:t xml:space="preserve"> </w:t>
      </w:r>
      <w:r>
        <w:rPr>
          <w:rFonts w:hint="eastAsia" w:ascii="仿宋" w:hAnsi="仿宋" w:eastAsia="仿宋" w:cs="仿宋"/>
          <w:spacing w:val="1"/>
          <w:sz w:val="21"/>
          <w:szCs w:val="21"/>
        </w:rPr>
        <w:t>个工作日内且应当在采购</w:t>
      </w:r>
      <w:r>
        <w:rPr>
          <w:rFonts w:hint="eastAsia" w:ascii="仿宋" w:hAnsi="仿宋" w:eastAsia="仿宋" w:cs="仿宋"/>
          <w:sz w:val="21"/>
          <w:szCs w:val="21"/>
        </w:rPr>
        <w:t xml:space="preserve">响应截止时间之前，以书面形式一次性 </w:t>
      </w:r>
      <w:r>
        <w:rPr>
          <w:rFonts w:hint="eastAsia" w:ascii="仿宋" w:hAnsi="仿宋" w:eastAsia="仿宋" w:cs="仿宋"/>
          <w:spacing w:val="2"/>
          <w:sz w:val="21"/>
          <w:szCs w:val="21"/>
        </w:rPr>
        <w:t>向采购人和采购代理机构提出同一环节的质疑。否则，被质疑人可不予</w:t>
      </w:r>
      <w:r>
        <w:rPr>
          <w:rFonts w:hint="eastAsia" w:ascii="仿宋" w:hAnsi="仿宋" w:eastAsia="仿宋" w:cs="仿宋"/>
          <w:spacing w:val="1"/>
          <w:sz w:val="21"/>
          <w:szCs w:val="21"/>
        </w:rPr>
        <w:t>接受。质疑供应商对采购人、采购</w:t>
      </w:r>
      <w:r>
        <w:rPr>
          <w:rFonts w:hint="eastAsia" w:ascii="仿宋" w:hAnsi="仿宋" w:eastAsia="仿宋" w:cs="仿宋"/>
          <w:sz w:val="21"/>
          <w:szCs w:val="21"/>
        </w:rPr>
        <w:t xml:space="preserve"> </w:t>
      </w:r>
      <w:r>
        <w:rPr>
          <w:rFonts w:hint="eastAsia" w:ascii="仿宋" w:hAnsi="仿宋" w:eastAsia="仿宋" w:cs="仿宋"/>
          <w:spacing w:val="2"/>
          <w:sz w:val="21"/>
          <w:szCs w:val="21"/>
        </w:rPr>
        <w:t>代理机构的答复不满意或者采购人、采购代理机构未在规定的时间内作</w:t>
      </w:r>
      <w:r>
        <w:rPr>
          <w:rFonts w:hint="eastAsia" w:ascii="仿宋" w:hAnsi="仿宋" w:eastAsia="仿宋" w:cs="仿宋"/>
          <w:spacing w:val="1"/>
          <w:sz w:val="21"/>
          <w:szCs w:val="21"/>
        </w:rPr>
        <w:t>出答复的，可以在答复期满后十五</w:t>
      </w:r>
      <w:r>
        <w:rPr>
          <w:rFonts w:hint="eastAsia" w:ascii="仿宋" w:hAnsi="仿宋" w:eastAsia="仿宋" w:cs="仿宋"/>
          <w:sz w:val="21"/>
          <w:szCs w:val="21"/>
        </w:rPr>
        <w:t xml:space="preserve"> </w:t>
      </w:r>
      <w:r>
        <w:rPr>
          <w:rFonts w:hint="eastAsia" w:ascii="仿宋" w:hAnsi="仿宋" w:eastAsia="仿宋" w:cs="仿宋"/>
          <w:spacing w:val="2"/>
          <w:sz w:val="21"/>
          <w:szCs w:val="21"/>
        </w:rPr>
        <w:t>个工作日内向同级政府采购监督管理部门投诉。质疑函范本、投诉书范</w:t>
      </w:r>
      <w:r>
        <w:rPr>
          <w:rFonts w:hint="eastAsia" w:ascii="仿宋" w:hAnsi="仿宋" w:eastAsia="仿宋" w:cs="仿宋"/>
          <w:spacing w:val="1"/>
          <w:sz w:val="21"/>
          <w:szCs w:val="21"/>
        </w:rPr>
        <w:t>本请到浙江政府采购网下载专区下</w:t>
      </w:r>
      <w:r>
        <w:rPr>
          <w:rFonts w:hint="eastAsia" w:ascii="仿宋" w:hAnsi="仿宋" w:eastAsia="仿宋" w:cs="仿宋"/>
          <w:sz w:val="21"/>
          <w:szCs w:val="21"/>
        </w:rPr>
        <w:t xml:space="preserve"> </w:t>
      </w:r>
      <w:r>
        <w:rPr>
          <w:rFonts w:hint="eastAsia" w:ascii="仿宋" w:hAnsi="仿宋" w:eastAsia="仿宋" w:cs="仿宋"/>
          <w:spacing w:val="1"/>
          <w:sz w:val="21"/>
          <w:szCs w:val="21"/>
        </w:rPr>
        <w:t>载。采购文件的澄清将在政采云平台“更正公告</w:t>
      </w:r>
      <w:r>
        <w:rPr>
          <w:rFonts w:hint="eastAsia" w:ascii="仿宋" w:hAnsi="仿宋" w:eastAsia="仿宋" w:cs="仿宋"/>
          <w:spacing w:val="-74"/>
          <w:sz w:val="21"/>
          <w:szCs w:val="21"/>
        </w:rPr>
        <w:t xml:space="preserve"> </w:t>
      </w:r>
      <w:r>
        <w:rPr>
          <w:rFonts w:hint="eastAsia" w:ascii="仿宋" w:hAnsi="仿宋" w:eastAsia="仿宋" w:cs="仿宋"/>
          <w:spacing w:val="1"/>
          <w:sz w:val="21"/>
          <w:szCs w:val="21"/>
        </w:rPr>
        <w:t>”栏目予以公告，但不指明澄清问题的来源。如果澄清内</w:t>
      </w:r>
      <w:r>
        <w:rPr>
          <w:rFonts w:hint="eastAsia" w:ascii="仿宋" w:hAnsi="仿宋" w:eastAsia="仿宋" w:cs="仿宋"/>
          <w:sz w:val="21"/>
          <w:szCs w:val="21"/>
        </w:rPr>
        <w:t xml:space="preserve"> </w:t>
      </w:r>
      <w:r>
        <w:rPr>
          <w:rFonts w:hint="eastAsia" w:ascii="仿宋" w:hAnsi="仿宋" w:eastAsia="仿宋" w:cs="仿宋"/>
          <w:spacing w:val="-2"/>
          <w:sz w:val="21"/>
          <w:szCs w:val="21"/>
        </w:rPr>
        <w:t>容影响投标文件编制的，将相应延长投标截止时间。</w:t>
      </w:r>
    </w:p>
    <w:p w14:paraId="53FF3F00">
      <w:pPr>
        <w:spacing w:before="190" w:line="219" w:lineRule="auto"/>
        <w:ind w:left="52"/>
        <w:rPr>
          <w:rFonts w:hint="eastAsia" w:ascii="仿宋" w:hAnsi="仿宋" w:eastAsia="仿宋" w:cs="仿宋"/>
          <w:sz w:val="21"/>
          <w:szCs w:val="21"/>
        </w:rPr>
      </w:pPr>
      <w:r>
        <w:rPr>
          <w:rFonts w:hint="eastAsia" w:ascii="仿宋" w:hAnsi="仿宋" w:eastAsia="仿宋" w:cs="仿宋"/>
          <w:b/>
          <w:bCs/>
          <w:spacing w:val="-3"/>
          <w:sz w:val="21"/>
          <w:szCs w:val="21"/>
        </w:rPr>
        <w:t>17.</w:t>
      </w:r>
      <w:r>
        <w:rPr>
          <w:rFonts w:hint="eastAsia" w:ascii="仿宋" w:hAnsi="仿宋" w:eastAsia="仿宋" w:cs="仿宋"/>
          <w:spacing w:val="-3"/>
          <w:sz w:val="21"/>
          <w:szCs w:val="21"/>
        </w:rPr>
        <w:t xml:space="preserve"> </w:t>
      </w:r>
      <w:r>
        <w:rPr>
          <w:rFonts w:hint="eastAsia" w:ascii="仿宋" w:hAnsi="仿宋" w:eastAsia="仿宋" w:cs="仿宋"/>
          <w:b/>
          <w:bCs/>
          <w:spacing w:val="-3"/>
          <w:sz w:val="21"/>
          <w:szCs w:val="21"/>
        </w:rPr>
        <w:t>采购文件的修改、补充、解释</w:t>
      </w:r>
    </w:p>
    <w:p w14:paraId="0EE7ED6F">
      <w:pPr>
        <w:spacing w:before="157" w:line="343" w:lineRule="auto"/>
        <w:ind w:left="36" w:right="85" w:firstLine="331"/>
        <w:jc w:val="both"/>
        <w:rPr>
          <w:rFonts w:hint="eastAsia" w:ascii="仿宋" w:hAnsi="仿宋" w:eastAsia="仿宋" w:cs="仿宋"/>
          <w:sz w:val="21"/>
          <w:szCs w:val="21"/>
        </w:rPr>
      </w:pPr>
      <w:r>
        <w:rPr>
          <w:rFonts w:hint="eastAsia" w:ascii="仿宋" w:hAnsi="仿宋" w:eastAsia="仿宋" w:cs="仿宋"/>
          <w:spacing w:val="-2"/>
          <w:sz w:val="21"/>
          <w:szCs w:val="21"/>
        </w:rPr>
        <w:t>17.1</w:t>
      </w:r>
      <w:r>
        <w:rPr>
          <w:rFonts w:hint="eastAsia" w:ascii="仿宋" w:hAnsi="仿宋" w:eastAsia="仿宋" w:cs="仿宋"/>
          <w:spacing w:val="-45"/>
          <w:sz w:val="21"/>
          <w:szCs w:val="21"/>
        </w:rPr>
        <w:t xml:space="preserve"> </w:t>
      </w:r>
      <w:r>
        <w:rPr>
          <w:rFonts w:hint="eastAsia" w:ascii="仿宋" w:hAnsi="仿宋" w:eastAsia="仿宋" w:cs="仿宋"/>
          <w:spacing w:val="-2"/>
          <w:sz w:val="21"/>
          <w:szCs w:val="21"/>
        </w:rPr>
        <w:t>采购文件发出后，招标人在规定的投标截止时间前可对采购文件进行必要的</w:t>
      </w:r>
      <w:r>
        <w:rPr>
          <w:rFonts w:hint="eastAsia" w:ascii="仿宋" w:hAnsi="仿宋" w:eastAsia="仿宋" w:cs="仿宋"/>
          <w:spacing w:val="-3"/>
          <w:sz w:val="21"/>
          <w:szCs w:val="21"/>
        </w:rPr>
        <w:t>修改和补充，并以更正</w:t>
      </w:r>
      <w:r>
        <w:rPr>
          <w:rFonts w:hint="eastAsia" w:ascii="仿宋" w:hAnsi="仿宋" w:eastAsia="仿宋" w:cs="仿宋"/>
          <w:sz w:val="21"/>
          <w:szCs w:val="21"/>
        </w:rPr>
        <w:t xml:space="preserve"> 公告形式在政采云平台 “更正公告”栏目予以公告，请各位投标人注意查看有关澄清</w:t>
      </w:r>
      <w:r>
        <w:rPr>
          <w:rFonts w:hint="eastAsia" w:ascii="仿宋" w:hAnsi="仿宋" w:eastAsia="仿宋" w:cs="仿宋"/>
          <w:spacing w:val="-1"/>
          <w:sz w:val="21"/>
          <w:szCs w:val="21"/>
        </w:rPr>
        <w:t>内容，如不及时查看</w:t>
      </w:r>
      <w:r>
        <w:rPr>
          <w:rFonts w:hint="eastAsia" w:ascii="仿宋" w:hAnsi="仿宋" w:eastAsia="仿宋" w:cs="仿宋"/>
          <w:sz w:val="21"/>
          <w:szCs w:val="21"/>
        </w:rPr>
        <w:t xml:space="preserve"> </w:t>
      </w:r>
      <w:r>
        <w:rPr>
          <w:rFonts w:hint="eastAsia" w:ascii="仿宋" w:hAnsi="仿宋" w:eastAsia="仿宋" w:cs="仿宋"/>
          <w:spacing w:val="-1"/>
          <w:sz w:val="21"/>
          <w:szCs w:val="21"/>
        </w:rPr>
        <w:t>造成后果由投标人自负。采购文件的修改、补充等内容作为采购文件的组成部分，具有约束作用。</w:t>
      </w:r>
    </w:p>
    <w:p w14:paraId="761D2810">
      <w:pPr>
        <w:spacing w:before="32" w:line="342" w:lineRule="auto"/>
        <w:ind w:left="37" w:right="104" w:firstLine="330"/>
        <w:jc w:val="both"/>
        <w:rPr>
          <w:rFonts w:hint="eastAsia" w:ascii="仿宋" w:hAnsi="仿宋" w:eastAsia="仿宋" w:cs="仿宋"/>
          <w:sz w:val="21"/>
          <w:szCs w:val="21"/>
        </w:rPr>
      </w:pPr>
      <w:r>
        <w:rPr>
          <w:rFonts w:hint="eastAsia" w:ascii="仿宋" w:hAnsi="仿宋" w:eastAsia="仿宋" w:cs="仿宋"/>
          <w:spacing w:val="-1"/>
          <w:sz w:val="21"/>
          <w:szCs w:val="21"/>
        </w:rPr>
        <w:t>17.2采购代理机构可视采购具体情况对已发出的采购文件进行必要的澄清、修改或者补充。澄清、修改</w:t>
      </w:r>
      <w:r>
        <w:rPr>
          <w:rFonts w:hint="eastAsia" w:ascii="仿宋" w:hAnsi="仿宋" w:eastAsia="仿宋" w:cs="仿宋"/>
          <w:spacing w:val="3"/>
          <w:sz w:val="21"/>
          <w:szCs w:val="21"/>
        </w:rPr>
        <w:t xml:space="preserve"> </w:t>
      </w:r>
      <w:r>
        <w:rPr>
          <w:rFonts w:hint="eastAsia" w:ascii="仿宋" w:hAnsi="仿宋" w:eastAsia="仿宋" w:cs="仿宋"/>
          <w:spacing w:val="-2"/>
          <w:sz w:val="21"/>
          <w:szCs w:val="21"/>
        </w:rPr>
        <w:t>或者补充的内容可能影响投标文件编制的，应当在投标截止时间至少</w:t>
      </w:r>
      <w:r>
        <w:rPr>
          <w:rFonts w:hint="eastAsia" w:ascii="仿宋" w:hAnsi="仿宋" w:eastAsia="仿宋" w:cs="仿宋"/>
          <w:spacing w:val="-29"/>
          <w:sz w:val="21"/>
          <w:szCs w:val="21"/>
        </w:rPr>
        <w:t xml:space="preserve"> </w:t>
      </w:r>
      <w:r>
        <w:rPr>
          <w:rFonts w:hint="eastAsia" w:ascii="仿宋" w:hAnsi="仿宋" w:eastAsia="仿宋" w:cs="仿宋"/>
          <w:spacing w:val="-2"/>
          <w:sz w:val="21"/>
          <w:szCs w:val="21"/>
        </w:rPr>
        <w:t>15 日前，在原公</w:t>
      </w:r>
      <w:r>
        <w:rPr>
          <w:rFonts w:hint="eastAsia" w:ascii="仿宋" w:hAnsi="仿宋" w:eastAsia="仿宋" w:cs="仿宋"/>
          <w:spacing w:val="-3"/>
          <w:sz w:val="21"/>
          <w:szCs w:val="21"/>
        </w:rPr>
        <w:t>告发布媒体上发布澄</w:t>
      </w:r>
      <w:r>
        <w:rPr>
          <w:rFonts w:hint="eastAsia" w:ascii="仿宋" w:hAnsi="仿宋" w:eastAsia="仿宋" w:cs="仿宋"/>
          <w:sz w:val="21"/>
          <w:szCs w:val="21"/>
        </w:rPr>
        <w:t xml:space="preserve"> </w:t>
      </w:r>
      <w:r>
        <w:rPr>
          <w:rFonts w:hint="eastAsia" w:ascii="仿宋" w:hAnsi="仿宋" w:eastAsia="仿宋" w:cs="仿宋"/>
          <w:spacing w:val="-2"/>
          <w:sz w:val="21"/>
          <w:szCs w:val="21"/>
        </w:rPr>
        <w:t>清公告，澄清或者修改的内容为采购文件的组成部分；不足</w:t>
      </w:r>
      <w:r>
        <w:rPr>
          <w:rFonts w:hint="eastAsia" w:ascii="仿宋" w:hAnsi="仿宋" w:eastAsia="仿宋" w:cs="仿宋"/>
          <w:spacing w:val="-29"/>
          <w:sz w:val="21"/>
          <w:szCs w:val="21"/>
        </w:rPr>
        <w:t xml:space="preserve"> </w:t>
      </w:r>
      <w:r>
        <w:rPr>
          <w:rFonts w:hint="eastAsia" w:ascii="仿宋" w:hAnsi="仿宋" w:eastAsia="仿宋" w:cs="仿宋"/>
          <w:spacing w:val="-2"/>
          <w:sz w:val="21"/>
          <w:szCs w:val="21"/>
        </w:rPr>
        <w:t>15 日的，</w:t>
      </w:r>
      <w:r>
        <w:rPr>
          <w:rFonts w:hint="eastAsia" w:ascii="仿宋" w:hAnsi="仿宋" w:eastAsia="仿宋" w:cs="仿宋"/>
          <w:spacing w:val="-3"/>
          <w:sz w:val="21"/>
          <w:szCs w:val="21"/>
        </w:rPr>
        <w:t>应当顺延提交投标文件的截止时间。</w:t>
      </w:r>
    </w:p>
    <w:p w14:paraId="47E45786">
      <w:pPr>
        <w:spacing w:before="31" w:line="219" w:lineRule="auto"/>
        <w:ind w:left="157"/>
        <w:rPr>
          <w:rFonts w:hint="eastAsia" w:ascii="仿宋" w:hAnsi="仿宋" w:eastAsia="仿宋" w:cs="仿宋"/>
          <w:sz w:val="21"/>
          <w:szCs w:val="21"/>
        </w:rPr>
      </w:pPr>
      <w:r>
        <w:rPr>
          <w:rFonts w:hint="eastAsia" w:ascii="仿宋" w:hAnsi="仿宋" w:eastAsia="仿宋" w:cs="仿宋"/>
          <w:spacing w:val="-1"/>
          <w:sz w:val="21"/>
          <w:szCs w:val="21"/>
        </w:rPr>
        <w:t>17.3 供应商在规定的时间内未对采购文件提出疑问、质疑或要求</w:t>
      </w:r>
      <w:r>
        <w:rPr>
          <w:rFonts w:hint="eastAsia" w:ascii="仿宋" w:hAnsi="仿宋" w:eastAsia="仿宋" w:cs="仿宋"/>
          <w:spacing w:val="-2"/>
          <w:sz w:val="21"/>
          <w:szCs w:val="21"/>
        </w:rPr>
        <w:t>澄清的，将视其为无异议。</w:t>
      </w:r>
    </w:p>
    <w:p w14:paraId="3DF97E7E">
      <w:pPr>
        <w:spacing w:before="151" w:line="219" w:lineRule="auto"/>
        <w:ind w:left="472"/>
        <w:rPr>
          <w:rFonts w:hint="eastAsia" w:ascii="仿宋" w:hAnsi="仿宋" w:eastAsia="仿宋" w:cs="仿宋"/>
          <w:sz w:val="21"/>
          <w:szCs w:val="21"/>
        </w:rPr>
      </w:pPr>
      <w:r>
        <w:rPr>
          <w:rFonts w:hint="eastAsia" w:ascii="仿宋" w:hAnsi="仿宋" w:eastAsia="仿宋" w:cs="仿宋"/>
          <w:spacing w:val="-2"/>
          <w:sz w:val="21"/>
          <w:szCs w:val="21"/>
        </w:rPr>
        <w:t>17.4 采购文件的解释</w:t>
      </w:r>
    </w:p>
    <w:p w14:paraId="76529C4F">
      <w:pPr>
        <w:spacing w:before="151" w:line="219" w:lineRule="auto"/>
        <w:ind w:left="458"/>
        <w:rPr>
          <w:rFonts w:hint="eastAsia" w:ascii="仿宋" w:hAnsi="仿宋" w:eastAsia="仿宋" w:cs="仿宋"/>
          <w:sz w:val="21"/>
          <w:szCs w:val="21"/>
        </w:rPr>
      </w:pPr>
      <w:r>
        <w:rPr>
          <w:rFonts w:hint="eastAsia" w:ascii="仿宋" w:hAnsi="仿宋" w:eastAsia="仿宋" w:cs="仿宋"/>
          <w:spacing w:val="-2"/>
          <w:sz w:val="21"/>
          <w:szCs w:val="21"/>
        </w:rPr>
        <w:t>本采购文件由招标人（或其委托的招标代理机构）负责解释。</w:t>
      </w:r>
    </w:p>
    <w:p w14:paraId="6771AA05">
      <w:pPr>
        <w:spacing w:before="151" w:line="219" w:lineRule="auto"/>
        <w:ind w:left="42"/>
        <w:rPr>
          <w:rFonts w:hint="eastAsia" w:ascii="仿宋" w:hAnsi="仿宋" w:eastAsia="仿宋" w:cs="仿宋"/>
          <w:sz w:val="21"/>
          <w:szCs w:val="21"/>
        </w:rPr>
      </w:pPr>
      <w:r>
        <w:rPr>
          <w:rFonts w:hint="eastAsia" w:ascii="仿宋" w:hAnsi="仿宋" w:eastAsia="仿宋" w:cs="仿宋"/>
          <w:b/>
          <w:bCs/>
          <w:spacing w:val="-3"/>
          <w:sz w:val="21"/>
          <w:szCs w:val="21"/>
        </w:rPr>
        <w:t>18.  采购文件的发出</w:t>
      </w:r>
    </w:p>
    <w:p w14:paraId="2D83F8DA">
      <w:pPr>
        <w:spacing w:before="151" w:line="219" w:lineRule="auto"/>
        <w:ind w:left="367"/>
        <w:rPr>
          <w:rFonts w:hint="eastAsia" w:ascii="仿宋" w:hAnsi="仿宋" w:eastAsia="仿宋" w:cs="仿宋"/>
          <w:sz w:val="21"/>
          <w:szCs w:val="21"/>
        </w:rPr>
      </w:pPr>
      <w:r>
        <w:rPr>
          <w:rFonts w:hint="eastAsia" w:ascii="仿宋" w:hAnsi="仿宋" w:eastAsia="仿宋" w:cs="仿宋"/>
          <w:spacing w:val="-2"/>
          <w:sz w:val="21"/>
          <w:szCs w:val="21"/>
        </w:rPr>
        <w:t xml:space="preserve">18.1  </w:t>
      </w:r>
      <w:r>
        <w:rPr>
          <w:rFonts w:hint="eastAsia" w:ascii="仿宋" w:hAnsi="仿宋" w:eastAsia="仿宋" w:cs="仿宋"/>
          <w:b/>
          <w:bCs/>
          <w:spacing w:val="-2"/>
          <w:sz w:val="21"/>
          <w:szCs w:val="21"/>
        </w:rPr>
        <w:t>采购文件、采购文件的澄清、修改、补充及招标答疑等均应报相关部门备案后，方可发出。</w:t>
      </w:r>
    </w:p>
    <w:p w14:paraId="26B8955E">
      <w:pPr>
        <w:spacing w:before="181" w:line="345" w:lineRule="auto"/>
        <w:ind w:left="35" w:firstLine="7"/>
        <w:rPr>
          <w:rFonts w:hint="eastAsia" w:ascii="仿宋" w:hAnsi="仿宋" w:eastAsia="仿宋" w:cs="仿宋"/>
          <w:sz w:val="21"/>
          <w:szCs w:val="21"/>
        </w:rPr>
      </w:pPr>
      <w:r>
        <w:rPr>
          <w:rFonts w:hint="eastAsia" w:ascii="仿宋" w:hAnsi="仿宋" w:eastAsia="仿宋" w:cs="仿宋"/>
          <w:b/>
          <w:bCs/>
          <w:sz w:val="21"/>
          <w:szCs w:val="21"/>
        </w:rPr>
        <w:t xml:space="preserve">19.  </w:t>
      </w:r>
      <w:r>
        <w:rPr>
          <w:rFonts w:hint="eastAsia" w:ascii="仿宋" w:hAnsi="仿宋" w:eastAsia="仿宋" w:cs="仿宋"/>
          <w:sz w:val="21"/>
          <w:szCs w:val="21"/>
        </w:rPr>
        <w:t>凡需要设置样品情形时，必须明确是否需要随样品提交检测报告，并明确检测机构的要求、检测</w:t>
      </w:r>
      <w:r>
        <w:rPr>
          <w:rFonts w:hint="eastAsia" w:ascii="仿宋" w:hAnsi="仿宋" w:eastAsia="仿宋" w:cs="仿宋"/>
          <w:spacing w:val="-1"/>
          <w:sz w:val="21"/>
          <w:szCs w:val="21"/>
        </w:rPr>
        <w:t>内容、</w:t>
      </w:r>
      <w:r>
        <w:rPr>
          <w:rFonts w:hint="eastAsia" w:ascii="仿宋" w:hAnsi="仿宋" w:eastAsia="仿宋" w:cs="仿宋"/>
          <w:sz w:val="21"/>
          <w:szCs w:val="21"/>
        </w:rPr>
        <w:t xml:space="preserve"> </w:t>
      </w:r>
      <w:r>
        <w:rPr>
          <w:rFonts w:hint="eastAsia" w:ascii="仿宋" w:hAnsi="仿宋" w:eastAsia="仿宋" w:cs="仿宋"/>
          <w:spacing w:val="2"/>
          <w:sz w:val="21"/>
          <w:szCs w:val="21"/>
        </w:rPr>
        <w:t>中标样品封存等事项。（评标委员会无法判断样品是否合格且样品需</w:t>
      </w:r>
      <w:r>
        <w:rPr>
          <w:rFonts w:hint="eastAsia" w:ascii="仿宋" w:hAnsi="仿宋" w:eastAsia="仿宋" w:cs="仿宋"/>
          <w:spacing w:val="1"/>
          <w:sz w:val="21"/>
          <w:szCs w:val="21"/>
        </w:rPr>
        <w:t>要提供给第三方权威检测机构检测的,</w:t>
      </w:r>
      <w:r>
        <w:rPr>
          <w:rFonts w:hint="eastAsia" w:ascii="仿宋" w:hAnsi="仿宋" w:eastAsia="仿宋" w:cs="仿宋"/>
          <w:sz w:val="21"/>
          <w:szCs w:val="21"/>
        </w:rPr>
        <w:t xml:space="preserve"> </w:t>
      </w:r>
      <w:r>
        <w:rPr>
          <w:rFonts w:hint="eastAsia" w:ascii="仿宋" w:hAnsi="仿宋" w:eastAsia="仿宋" w:cs="仿宋"/>
          <w:spacing w:val="2"/>
          <w:sz w:val="21"/>
          <w:szCs w:val="21"/>
        </w:rPr>
        <w:t>在投标人提供招标人认可的第三方权威检测机构检测报告后，评标委员</w:t>
      </w:r>
      <w:r>
        <w:rPr>
          <w:rFonts w:hint="eastAsia" w:ascii="仿宋" w:hAnsi="仿宋" w:eastAsia="仿宋" w:cs="仿宋"/>
          <w:spacing w:val="1"/>
          <w:sz w:val="21"/>
          <w:szCs w:val="21"/>
        </w:rPr>
        <w:t>会推荐的中标候选人方可生效，采</w:t>
      </w:r>
      <w:r>
        <w:rPr>
          <w:rFonts w:hint="eastAsia" w:ascii="仿宋" w:hAnsi="仿宋" w:eastAsia="仿宋" w:cs="仿宋"/>
          <w:spacing w:val="-2"/>
          <w:sz w:val="21"/>
          <w:szCs w:val="21"/>
        </w:rPr>
        <w:t>购人或代理机构发布中标（成交）结果公告。</w:t>
      </w:r>
    </w:p>
    <w:p w14:paraId="78429AAC">
      <w:pPr>
        <w:spacing w:before="159" w:line="338" w:lineRule="auto"/>
        <w:ind w:left="36" w:right="104" w:firstLine="420"/>
        <w:rPr>
          <w:rFonts w:hint="eastAsia" w:ascii="仿宋" w:hAnsi="仿宋" w:eastAsia="仿宋" w:cs="仿宋"/>
          <w:sz w:val="21"/>
          <w:szCs w:val="21"/>
        </w:rPr>
      </w:pPr>
      <w:r>
        <w:rPr>
          <w:rFonts w:hint="eastAsia" w:ascii="仿宋" w:hAnsi="仿宋" w:eastAsia="仿宋" w:cs="仿宋"/>
          <w:spacing w:val="2"/>
          <w:sz w:val="21"/>
          <w:szCs w:val="21"/>
        </w:rPr>
        <w:t>采购文件中应明确样品送检方式、检测费用支付方法、投标人在规定时间内</w:t>
      </w:r>
      <w:r>
        <w:rPr>
          <w:rFonts w:hint="eastAsia" w:ascii="仿宋" w:hAnsi="仿宋" w:eastAsia="仿宋" w:cs="仿宋"/>
          <w:spacing w:val="1"/>
          <w:sz w:val="21"/>
          <w:szCs w:val="21"/>
        </w:rPr>
        <w:t>无法提供第三方权威检测</w:t>
      </w:r>
      <w:r>
        <w:rPr>
          <w:rFonts w:hint="eastAsia" w:ascii="仿宋" w:hAnsi="仿宋" w:eastAsia="仿宋" w:cs="仿宋"/>
          <w:sz w:val="21"/>
          <w:szCs w:val="21"/>
        </w:rPr>
        <w:t xml:space="preserve"> </w:t>
      </w:r>
      <w:r>
        <w:rPr>
          <w:rFonts w:hint="eastAsia" w:ascii="仿宋" w:hAnsi="仿宋" w:eastAsia="仿宋" w:cs="仿宋"/>
          <w:spacing w:val="-1"/>
          <w:sz w:val="21"/>
          <w:szCs w:val="21"/>
        </w:rPr>
        <w:t>机构检测报告的处理方式。（采购人根据项目需求按上述要求自行描述）</w:t>
      </w:r>
    </w:p>
    <w:p w14:paraId="19BA2C4E">
      <w:pPr>
        <w:spacing w:before="315" w:line="220" w:lineRule="auto"/>
        <w:ind w:left="3514"/>
        <w:rPr>
          <w:rFonts w:hint="eastAsia" w:ascii="仿宋" w:hAnsi="仿宋" w:eastAsia="仿宋" w:cs="仿宋"/>
          <w:sz w:val="28"/>
          <w:szCs w:val="28"/>
        </w:rPr>
      </w:pPr>
      <w:r>
        <w:rPr>
          <w:rFonts w:hint="eastAsia" w:ascii="仿宋" w:hAnsi="仿宋" w:eastAsia="仿宋" w:cs="仿宋"/>
          <w:b/>
          <w:bCs/>
          <w:spacing w:val="-4"/>
          <w:sz w:val="28"/>
          <w:szCs w:val="28"/>
        </w:rPr>
        <w:t>（三）投标文件的编制</w:t>
      </w:r>
    </w:p>
    <w:p w14:paraId="00B9AEA9">
      <w:pPr>
        <w:pStyle w:val="7"/>
        <w:spacing w:line="408" w:lineRule="auto"/>
        <w:rPr>
          <w:rFonts w:hint="eastAsia" w:ascii="仿宋" w:hAnsi="仿宋" w:eastAsia="仿宋" w:cs="仿宋"/>
        </w:rPr>
      </w:pPr>
    </w:p>
    <w:p w14:paraId="2C6C0998">
      <w:pPr>
        <w:spacing w:before="69" w:line="220" w:lineRule="auto"/>
        <w:ind w:left="34"/>
        <w:rPr>
          <w:rFonts w:hint="eastAsia" w:ascii="仿宋" w:hAnsi="仿宋" w:eastAsia="仿宋" w:cs="仿宋"/>
          <w:sz w:val="21"/>
          <w:szCs w:val="21"/>
        </w:rPr>
      </w:pPr>
      <w:r>
        <w:rPr>
          <w:rFonts w:hint="eastAsia" w:ascii="仿宋" w:hAnsi="仿宋" w:eastAsia="仿宋" w:cs="仿宋"/>
          <w:b/>
          <w:bCs/>
          <w:spacing w:val="-2"/>
          <w:sz w:val="21"/>
          <w:szCs w:val="21"/>
        </w:rPr>
        <w:t>20.  投标的语言及度量衡单位</w:t>
      </w:r>
    </w:p>
    <w:p w14:paraId="60A71BF1">
      <w:pPr>
        <w:spacing w:before="189" w:line="220" w:lineRule="auto"/>
        <w:ind w:left="323"/>
        <w:rPr>
          <w:rFonts w:hint="eastAsia" w:ascii="仿宋" w:hAnsi="仿宋" w:eastAsia="仿宋" w:cs="仿宋"/>
          <w:sz w:val="21"/>
          <w:szCs w:val="21"/>
        </w:rPr>
      </w:pPr>
      <w:r>
        <w:rPr>
          <w:rFonts w:hint="eastAsia" w:ascii="仿宋" w:hAnsi="仿宋" w:eastAsia="仿宋" w:cs="仿宋"/>
        </w:rPr>
        <w:pict>
          <v:shape id="_x0000_s1041" o:spid="_x0000_s1041" style="position:absolute;left:0pt;margin-left:0.25pt;margin-top:34.1pt;height:0.5pt;width:490.25pt;z-index:251667456;mso-width-relative:page;mso-height-relative:page;" filled="f" stroked="t" coordsize="9805,10" path="m0,5l9804,5e">
            <v:fill on="f" focussize="0,0"/>
            <v:stroke weight="0.5pt" color="#000000" miterlimit="10" joinstyle="miter"/>
            <v:imagedata o:title=""/>
            <o:lock v:ext="edit"/>
          </v:shape>
        </w:pict>
      </w:r>
      <w:r>
        <w:rPr>
          <w:rFonts w:hint="eastAsia" w:ascii="仿宋" w:hAnsi="仿宋" w:eastAsia="仿宋" w:cs="仿宋"/>
          <w:spacing w:val="-3"/>
          <w:sz w:val="21"/>
          <w:szCs w:val="21"/>
        </w:rPr>
        <w:t>20.1</w:t>
      </w:r>
      <w:r>
        <w:rPr>
          <w:rFonts w:hint="eastAsia" w:ascii="仿宋" w:hAnsi="仿宋" w:eastAsia="仿宋" w:cs="仿宋"/>
          <w:spacing w:val="-42"/>
          <w:sz w:val="21"/>
          <w:szCs w:val="21"/>
        </w:rPr>
        <w:t xml:space="preserve"> </w:t>
      </w:r>
      <w:r>
        <w:rPr>
          <w:rFonts w:hint="eastAsia" w:ascii="仿宋" w:hAnsi="仿宋" w:eastAsia="仿宋" w:cs="仿宋"/>
          <w:spacing w:val="-3"/>
          <w:sz w:val="21"/>
          <w:szCs w:val="21"/>
        </w:rPr>
        <w:t>投标人提交的投标文件、技术文件和资料， 以及</w:t>
      </w:r>
      <w:r>
        <w:rPr>
          <w:rFonts w:hint="eastAsia" w:ascii="仿宋" w:hAnsi="仿宋" w:eastAsia="仿宋" w:cs="仿宋"/>
          <w:spacing w:val="-4"/>
          <w:sz w:val="21"/>
          <w:szCs w:val="21"/>
        </w:rPr>
        <w:t>投标人与招标人就有关投标的所有来往函电均应使</w:t>
      </w:r>
    </w:p>
    <w:p w14:paraId="78AA6503">
      <w:pPr>
        <w:spacing w:before="285" w:line="212" w:lineRule="auto"/>
        <w:ind w:right="3"/>
        <w:jc w:val="right"/>
        <w:rPr>
          <w:rFonts w:hint="eastAsia" w:ascii="仿宋" w:hAnsi="仿宋" w:eastAsia="仿宋" w:cs="仿宋"/>
          <w:sz w:val="18"/>
          <w:szCs w:val="18"/>
        </w:rPr>
      </w:pPr>
      <w:r>
        <w:rPr>
          <w:rFonts w:hint="eastAsia" w:ascii="仿宋" w:hAnsi="仿宋" w:eastAsia="仿宋" w:cs="仿宋"/>
          <w:color w:val="800000"/>
          <w:spacing w:val="-2"/>
          <w:sz w:val="21"/>
          <w:szCs w:val="21"/>
        </w:rPr>
        <w:t xml:space="preserve"> </w:t>
      </w:r>
      <w:r>
        <w:rPr>
          <w:rFonts w:hint="eastAsia" w:ascii="仿宋" w:hAnsi="仿宋" w:eastAsia="仿宋" w:cs="仿宋"/>
          <w:spacing w:val="-2"/>
          <w:position w:val="8"/>
          <w:sz w:val="18"/>
          <w:szCs w:val="18"/>
        </w:rPr>
        <w:t>16</w:t>
      </w:r>
    </w:p>
    <w:p w14:paraId="183CB9C4">
      <w:pPr>
        <w:spacing w:line="212" w:lineRule="auto"/>
        <w:rPr>
          <w:rFonts w:hint="eastAsia" w:ascii="仿宋" w:hAnsi="仿宋" w:eastAsia="仿宋" w:cs="仿宋"/>
          <w:sz w:val="18"/>
          <w:szCs w:val="18"/>
        </w:rPr>
        <w:sectPr>
          <w:headerReference r:id="rId13" w:type="default"/>
          <w:pgSz w:w="11906" w:h="16839"/>
          <w:pgMar w:top="1166" w:right="975" w:bottom="0" w:left="1050" w:header="865" w:footer="397" w:gutter="0"/>
          <w:pgBorders>
            <w:top w:val="none" w:sz="0" w:space="0"/>
            <w:left w:val="none" w:sz="0" w:space="0"/>
            <w:bottom w:val="none" w:sz="0" w:space="0"/>
            <w:right w:val="none" w:sz="0" w:space="0"/>
          </w:pgBorders>
          <w:pgNumType w:fmt="decimal"/>
          <w:cols w:space="720" w:num="1"/>
        </w:sectPr>
      </w:pPr>
    </w:p>
    <w:p w14:paraId="5AB411ED">
      <w:pPr>
        <w:pStyle w:val="7"/>
        <w:spacing w:line="375" w:lineRule="auto"/>
        <w:rPr>
          <w:rFonts w:hint="eastAsia" w:ascii="仿宋" w:hAnsi="仿宋" w:eastAsia="仿宋" w:cs="仿宋"/>
        </w:rPr>
      </w:pPr>
    </w:p>
    <w:p w14:paraId="7B1BAE3D">
      <w:pPr>
        <w:spacing w:before="68" w:line="373" w:lineRule="auto"/>
        <w:ind w:left="53" w:right="90" w:hanging="15"/>
        <w:rPr>
          <w:rFonts w:hint="eastAsia" w:ascii="仿宋" w:hAnsi="仿宋" w:eastAsia="仿宋" w:cs="仿宋"/>
          <w:sz w:val="21"/>
          <w:szCs w:val="21"/>
        </w:rPr>
      </w:pPr>
      <w:r>
        <w:rPr>
          <w:rFonts w:hint="eastAsia" w:ascii="仿宋" w:hAnsi="仿宋" w:eastAsia="仿宋" w:cs="仿宋"/>
          <w:spacing w:val="2"/>
          <w:sz w:val="21"/>
          <w:szCs w:val="21"/>
        </w:rPr>
        <w:t>用中文。投标文件中若有英文或其他语言文字的资料，应提供相</w:t>
      </w:r>
      <w:r>
        <w:rPr>
          <w:rFonts w:hint="eastAsia" w:ascii="仿宋" w:hAnsi="仿宋" w:eastAsia="仿宋" w:cs="仿宋"/>
          <w:spacing w:val="1"/>
          <w:sz w:val="21"/>
          <w:szCs w:val="21"/>
        </w:rPr>
        <w:t>应的中文翻译资料。对不同文本投标文件</w:t>
      </w:r>
      <w:r>
        <w:rPr>
          <w:rFonts w:hint="eastAsia" w:ascii="仿宋" w:hAnsi="仿宋" w:eastAsia="仿宋" w:cs="仿宋"/>
          <w:sz w:val="21"/>
          <w:szCs w:val="21"/>
        </w:rPr>
        <w:t xml:space="preserve"> </w:t>
      </w:r>
      <w:r>
        <w:rPr>
          <w:rFonts w:hint="eastAsia" w:ascii="仿宋" w:hAnsi="仿宋" w:eastAsia="仿宋" w:cs="仿宋"/>
          <w:spacing w:val="-4"/>
          <w:sz w:val="21"/>
          <w:szCs w:val="21"/>
        </w:rPr>
        <w:t>的解释发生异议的，以中文文本为准。</w:t>
      </w:r>
    </w:p>
    <w:p w14:paraId="0A2DECDB">
      <w:pPr>
        <w:spacing w:before="30" w:line="219" w:lineRule="auto"/>
        <w:ind w:left="428"/>
        <w:rPr>
          <w:rFonts w:hint="eastAsia" w:ascii="仿宋" w:hAnsi="仿宋" w:eastAsia="仿宋" w:cs="仿宋"/>
          <w:sz w:val="21"/>
          <w:szCs w:val="21"/>
        </w:rPr>
      </w:pPr>
      <w:r>
        <w:rPr>
          <w:rFonts w:hint="eastAsia" w:ascii="仿宋" w:hAnsi="仿宋" w:eastAsia="仿宋" w:cs="仿宋"/>
          <w:spacing w:val="-2"/>
          <w:sz w:val="21"/>
          <w:szCs w:val="21"/>
        </w:rPr>
        <w:t>20.2</w:t>
      </w:r>
      <w:r>
        <w:rPr>
          <w:rFonts w:hint="eastAsia" w:ascii="仿宋" w:hAnsi="仿宋" w:eastAsia="仿宋" w:cs="仿宋"/>
          <w:spacing w:val="-20"/>
          <w:sz w:val="21"/>
          <w:szCs w:val="21"/>
        </w:rPr>
        <w:t xml:space="preserve"> </w:t>
      </w:r>
      <w:r>
        <w:rPr>
          <w:rFonts w:hint="eastAsia" w:ascii="仿宋" w:hAnsi="仿宋" w:eastAsia="仿宋" w:cs="仿宋"/>
          <w:spacing w:val="-2"/>
          <w:sz w:val="21"/>
          <w:szCs w:val="21"/>
        </w:rPr>
        <w:t>除采购文件中另有规定外，投标书所使用的度量衡均须采用法定计量单位。</w:t>
      </w:r>
    </w:p>
    <w:p w14:paraId="370B0C59">
      <w:pPr>
        <w:spacing w:before="158" w:line="220" w:lineRule="auto"/>
        <w:ind w:left="34"/>
        <w:rPr>
          <w:rFonts w:hint="eastAsia" w:ascii="仿宋" w:hAnsi="仿宋" w:eastAsia="仿宋" w:cs="仿宋"/>
          <w:sz w:val="21"/>
          <w:szCs w:val="21"/>
        </w:rPr>
      </w:pPr>
      <w:r>
        <w:rPr>
          <w:rFonts w:hint="eastAsia" w:ascii="仿宋" w:hAnsi="仿宋" w:eastAsia="仿宋" w:cs="仿宋"/>
          <w:b/>
          <w:bCs/>
          <w:spacing w:val="-2"/>
          <w:sz w:val="21"/>
          <w:szCs w:val="21"/>
        </w:rPr>
        <w:t>21.  投标文件的组成</w:t>
      </w:r>
    </w:p>
    <w:p w14:paraId="3E515A71">
      <w:pPr>
        <w:spacing w:before="68" w:line="373" w:lineRule="auto"/>
        <w:ind w:left="53" w:right="90" w:hanging="15"/>
        <w:rPr>
          <w:rFonts w:hint="eastAsia" w:ascii="仿宋" w:hAnsi="仿宋" w:eastAsia="仿宋" w:cs="仿宋"/>
          <w:spacing w:val="-4"/>
          <w:sz w:val="21"/>
          <w:szCs w:val="21"/>
        </w:rPr>
      </w:pPr>
      <w:r>
        <w:rPr>
          <w:rFonts w:hint="eastAsia" w:ascii="仿宋" w:hAnsi="仿宋" w:eastAsia="仿宋" w:cs="仿宋"/>
          <w:spacing w:val="-4"/>
          <w:sz w:val="21"/>
          <w:szCs w:val="21"/>
        </w:rPr>
        <w:t>一 、开标一览表及资格证明文件</w:t>
      </w:r>
    </w:p>
    <w:p w14:paraId="4D950116">
      <w:pPr>
        <w:spacing w:before="68" w:line="373" w:lineRule="auto"/>
        <w:ind w:left="53" w:right="90" w:hanging="15"/>
        <w:rPr>
          <w:rFonts w:hint="eastAsia" w:ascii="仿宋" w:hAnsi="仿宋" w:eastAsia="仿宋" w:cs="仿宋"/>
          <w:spacing w:val="-4"/>
          <w:sz w:val="21"/>
          <w:szCs w:val="21"/>
        </w:rPr>
      </w:pPr>
      <w:r>
        <w:rPr>
          <w:rFonts w:hint="eastAsia" w:ascii="仿宋" w:hAnsi="仿宋" w:eastAsia="仿宋" w:cs="仿宋"/>
          <w:spacing w:val="-4"/>
          <w:sz w:val="21"/>
          <w:szCs w:val="21"/>
        </w:rPr>
        <w:t>二</w:t>
      </w:r>
      <w:r>
        <w:rPr>
          <w:rFonts w:hint="eastAsia" w:ascii="仿宋" w:hAnsi="仿宋" w:eastAsia="仿宋" w:cs="仿宋"/>
          <w:spacing w:val="-4"/>
          <w:sz w:val="21"/>
          <w:szCs w:val="21"/>
          <w:lang w:val="en-US" w:eastAsia="zh-CN"/>
        </w:rPr>
        <w:t xml:space="preserve">  、</w:t>
      </w:r>
      <w:r>
        <w:rPr>
          <w:rFonts w:hint="eastAsia" w:ascii="仿宋" w:hAnsi="仿宋" w:eastAsia="仿宋" w:cs="仿宋"/>
          <w:spacing w:val="-4"/>
          <w:sz w:val="21"/>
          <w:szCs w:val="21"/>
        </w:rPr>
        <w:t>商务及技术文件</w:t>
      </w:r>
    </w:p>
    <w:p w14:paraId="1377BE90">
      <w:pPr>
        <w:spacing w:before="68" w:line="373" w:lineRule="auto"/>
        <w:ind w:left="53" w:right="90" w:hanging="15"/>
        <w:rPr>
          <w:rFonts w:hint="eastAsia" w:ascii="仿宋" w:hAnsi="仿宋" w:eastAsia="仿宋" w:cs="仿宋"/>
          <w:b/>
          <w:bCs/>
          <w:spacing w:val="-4"/>
          <w:sz w:val="21"/>
          <w:szCs w:val="21"/>
        </w:rPr>
      </w:pPr>
      <w:r>
        <w:rPr>
          <w:rFonts w:hint="eastAsia" w:ascii="仿宋" w:hAnsi="仿宋" w:eastAsia="仿宋" w:cs="仿宋"/>
          <w:spacing w:val="-4"/>
          <w:sz w:val="21"/>
          <w:szCs w:val="21"/>
        </w:rPr>
        <w:t>注： 以上材料须逐页加盖单位公章。</w:t>
      </w:r>
    </w:p>
    <w:p w14:paraId="06C9D5FF">
      <w:pPr>
        <w:spacing w:before="182" w:line="220" w:lineRule="auto"/>
        <w:ind w:left="39"/>
        <w:rPr>
          <w:rFonts w:hint="eastAsia" w:ascii="仿宋" w:hAnsi="仿宋" w:eastAsia="仿宋" w:cs="仿宋"/>
          <w:sz w:val="21"/>
          <w:szCs w:val="21"/>
        </w:rPr>
      </w:pPr>
      <w:r>
        <w:rPr>
          <w:rFonts w:hint="eastAsia" w:ascii="仿宋" w:hAnsi="仿宋" w:eastAsia="仿宋" w:cs="仿宋"/>
          <w:b/>
          <w:bCs/>
          <w:spacing w:val="-4"/>
          <w:sz w:val="21"/>
          <w:szCs w:val="21"/>
        </w:rPr>
        <w:t>21.1</w:t>
      </w:r>
      <w:r>
        <w:rPr>
          <w:rFonts w:hint="eastAsia" w:ascii="仿宋" w:hAnsi="仿宋" w:eastAsia="仿宋" w:cs="仿宋"/>
          <w:spacing w:val="-19"/>
          <w:sz w:val="21"/>
          <w:szCs w:val="21"/>
        </w:rPr>
        <w:t xml:space="preserve"> </w:t>
      </w:r>
      <w:r>
        <w:rPr>
          <w:rFonts w:hint="eastAsia" w:ascii="仿宋" w:hAnsi="仿宋" w:eastAsia="仿宋" w:cs="仿宋"/>
          <w:b/>
          <w:bCs/>
          <w:spacing w:val="-4"/>
          <w:sz w:val="21"/>
          <w:szCs w:val="21"/>
        </w:rPr>
        <w:t>资格证明文件（包括但不限于）</w:t>
      </w:r>
    </w:p>
    <w:p w14:paraId="182913BF">
      <w:pPr>
        <w:spacing w:before="190" w:line="373" w:lineRule="auto"/>
        <w:ind w:left="38" w:right="89" w:firstLine="316"/>
        <w:rPr>
          <w:rFonts w:hint="eastAsia" w:ascii="仿宋" w:hAnsi="仿宋" w:eastAsia="仿宋" w:cs="仿宋"/>
          <w:color w:val="auto"/>
          <w:sz w:val="21"/>
          <w:szCs w:val="21"/>
        </w:rPr>
      </w:pPr>
      <w:r>
        <w:rPr>
          <w:rFonts w:hint="eastAsia" w:ascii="仿宋" w:hAnsi="仿宋" w:eastAsia="仿宋" w:cs="仿宋"/>
          <w:color w:val="auto"/>
          <w:spacing w:val="-1"/>
          <w:sz w:val="21"/>
          <w:szCs w:val="21"/>
        </w:rPr>
        <w:t>资格证明文件是证明投标人有资格参加投标和中标后有能力履行合同的文件，这些文件应能满足招标的</w:t>
      </w:r>
      <w:r>
        <w:rPr>
          <w:rFonts w:hint="eastAsia" w:ascii="仿宋" w:hAnsi="仿宋" w:eastAsia="仿宋" w:cs="仿宋"/>
          <w:color w:val="auto"/>
          <w:spacing w:val="14"/>
          <w:sz w:val="21"/>
          <w:szCs w:val="21"/>
        </w:rPr>
        <w:t xml:space="preserve"> </w:t>
      </w:r>
      <w:r>
        <w:rPr>
          <w:rFonts w:hint="eastAsia" w:ascii="仿宋" w:hAnsi="仿宋" w:eastAsia="仿宋" w:cs="仿宋"/>
          <w:color w:val="auto"/>
          <w:spacing w:val="-3"/>
          <w:sz w:val="21"/>
          <w:szCs w:val="21"/>
        </w:rPr>
        <w:t>要求，否则作无效投标处理。</w:t>
      </w:r>
    </w:p>
    <w:p w14:paraId="39D758FC">
      <w:pPr>
        <w:spacing w:before="182" w:line="220" w:lineRule="auto"/>
        <w:ind w:left="39"/>
        <w:rPr>
          <w:rFonts w:hint="eastAsia" w:ascii="仿宋" w:hAnsi="仿宋" w:eastAsia="仿宋" w:cs="仿宋"/>
          <w:b w:val="0"/>
          <w:bCs w:val="0"/>
          <w:color w:val="auto"/>
          <w:spacing w:val="-2"/>
          <w:sz w:val="21"/>
          <w:szCs w:val="21"/>
        </w:rPr>
      </w:pPr>
      <w:r>
        <w:rPr>
          <w:rFonts w:hint="eastAsia" w:ascii="仿宋" w:hAnsi="仿宋" w:eastAsia="仿宋" w:cs="仿宋"/>
          <w:b w:val="0"/>
          <w:bCs w:val="0"/>
          <w:color w:val="auto"/>
          <w:spacing w:val="-2"/>
          <w:sz w:val="21"/>
          <w:szCs w:val="21"/>
        </w:rPr>
        <w:t>1、开标一览表（见投标文件格式一） ;</w:t>
      </w:r>
    </w:p>
    <w:p w14:paraId="1B63F3DE">
      <w:pPr>
        <w:spacing w:before="182" w:line="220" w:lineRule="auto"/>
        <w:ind w:left="39"/>
        <w:rPr>
          <w:rFonts w:hint="eastAsia" w:ascii="仿宋" w:hAnsi="仿宋" w:eastAsia="仿宋" w:cs="仿宋"/>
          <w:b w:val="0"/>
          <w:bCs w:val="0"/>
          <w:color w:val="auto"/>
          <w:spacing w:val="-2"/>
          <w:sz w:val="21"/>
          <w:szCs w:val="21"/>
        </w:rPr>
      </w:pPr>
      <w:r>
        <w:rPr>
          <w:rFonts w:hint="eastAsia" w:ascii="仿宋" w:hAnsi="仿宋" w:eastAsia="仿宋" w:cs="仿宋"/>
          <w:b w:val="0"/>
          <w:bCs w:val="0"/>
          <w:color w:val="auto"/>
          <w:spacing w:val="-2"/>
          <w:sz w:val="21"/>
          <w:szCs w:val="21"/>
        </w:rPr>
        <w:t>2、法人或者非法人组织的营业执照等证明文件复印件（须加盖本单位章） 或自然人的身份证明复印件 ;</w:t>
      </w:r>
    </w:p>
    <w:p w14:paraId="538BA271">
      <w:pPr>
        <w:spacing w:before="182" w:line="220" w:lineRule="auto"/>
        <w:ind w:left="39"/>
        <w:rPr>
          <w:rFonts w:hint="eastAsia" w:ascii="仿宋" w:hAnsi="仿宋" w:eastAsia="仿宋" w:cs="仿宋"/>
          <w:b w:val="0"/>
          <w:bCs w:val="0"/>
          <w:color w:val="auto"/>
          <w:spacing w:val="-2"/>
          <w:sz w:val="21"/>
          <w:szCs w:val="21"/>
        </w:rPr>
      </w:pPr>
      <w:r>
        <w:rPr>
          <w:rFonts w:hint="eastAsia" w:ascii="仿宋" w:hAnsi="仿宋" w:eastAsia="仿宋" w:cs="仿宋"/>
          <w:b w:val="0"/>
          <w:bCs w:val="0"/>
          <w:color w:val="auto"/>
          <w:spacing w:val="-2"/>
          <w:sz w:val="21"/>
          <w:szCs w:val="21"/>
        </w:rPr>
        <w:t>3、法定代表人资格证明书（见投标文件格式二， 自然人投标的无需提供） ;</w:t>
      </w:r>
    </w:p>
    <w:p w14:paraId="0252C8B8">
      <w:pPr>
        <w:spacing w:before="182" w:line="220" w:lineRule="auto"/>
        <w:ind w:left="39"/>
        <w:rPr>
          <w:rFonts w:hint="eastAsia" w:ascii="仿宋" w:hAnsi="仿宋" w:eastAsia="仿宋" w:cs="仿宋"/>
          <w:b w:val="0"/>
          <w:bCs w:val="0"/>
          <w:color w:val="auto"/>
          <w:spacing w:val="-2"/>
          <w:sz w:val="21"/>
          <w:szCs w:val="21"/>
        </w:rPr>
      </w:pPr>
      <w:r>
        <w:rPr>
          <w:rFonts w:hint="eastAsia" w:ascii="仿宋" w:hAnsi="仿宋" w:eastAsia="仿宋" w:cs="仿宋"/>
          <w:b w:val="0"/>
          <w:bCs w:val="0"/>
          <w:color w:val="auto"/>
          <w:spacing w:val="-2"/>
          <w:sz w:val="21"/>
          <w:szCs w:val="21"/>
        </w:rPr>
        <w:t>4、法定代表人授权委托书（见投标文件格式三， 自然人投标的无需提供） ;</w:t>
      </w:r>
    </w:p>
    <w:p w14:paraId="070BF5FF">
      <w:pPr>
        <w:spacing w:before="182" w:line="220" w:lineRule="auto"/>
        <w:ind w:left="39"/>
        <w:rPr>
          <w:rFonts w:hint="eastAsia" w:ascii="仿宋" w:hAnsi="仿宋" w:eastAsia="仿宋" w:cs="仿宋"/>
          <w:b w:val="0"/>
          <w:bCs w:val="0"/>
          <w:color w:val="auto"/>
          <w:spacing w:val="-2"/>
          <w:sz w:val="21"/>
          <w:szCs w:val="21"/>
        </w:rPr>
      </w:pPr>
      <w:r>
        <w:rPr>
          <w:rFonts w:hint="eastAsia" w:ascii="仿宋" w:hAnsi="仿宋" w:eastAsia="仿宋" w:cs="仿宋"/>
          <w:b w:val="0"/>
          <w:bCs w:val="0"/>
          <w:color w:val="auto"/>
          <w:spacing w:val="-2"/>
          <w:sz w:val="21"/>
          <w:szCs w:val="21"/>
          <w:lang w:val="en-US" w:eastAsia="zh-CN"/>
        </w:rPr>
        <w:t>5</w:t>
      </w:r>
      <w:r>
        <w:rPr>
          <w:rFonts w:hint="eastAsia" w:ascii="仿宋" w:hAnsi="仿宋" w:eastAsia="仿宋" w:cs="仿宋"/>
          <w:b w:val="0"/>
          <w:bCs w:val="0"/>
          <w:color w:val="auto"/>
          <w:spacing w:val="-2"/>
          <w:sz w:val="21"/>
          <w:szCs w:val="21"/>
        </w:rPr>
        <w:t>、投标保证金缴纳凭证或投标担保函；</w:t>
      </w:r>
    </w:p>
    <w:p w14:paraId="4DD53B14">
      <w:pPr>
        <w:spacing w:before="182" w:line="220" w:lineRule="auto"/>
        <w:ind w:left="39"/>
        <w:rPr>
          <w:rFonts w:hint="eastAsia" w:ascii="仿宋" w:hAnsi="仿宋" w:eastAsia="仿宋" w:cs="仿宋"/>
          <w:b w:val="0"/>
          <w:bCs w:val="0"/>
          <w:color w:val="auto"/>
          <w:spacing w:val="-2"/>
          <w:sz w:val="21"/>
          <w:szCs w:val="21"/>
        </w:rPr>
      </w:pPr>
      <w:r>
        <w:rPr>
          <w:rFonts w:hint="eastAsia" w:ascii="仿宋" w:hAnsi="仿宋" w:eastAsia="仿宋" w:cs="仿宋"/>
          <w:b w:val="0"/>
          <w:bCs w:val="0"/>
          <w:color w:val="auto"/>
          <w:spacing w:val="-2"/>
          <w:sz w:val="21"/>
          <w:szCs w:val="21"/>
          <w:lang w:val="en-US" w:eastAsia="zh-CN"/>
        </w:rPr>
        <w:t>6</w:t>
      </w:r>
      <w:r>
        <w:rPr>
          <w:rFonts w:hint="eastAsia" w:ascii="仿宋" w:hAnsi="仿宋" w:eastAsia="仿宋" w:cs="仿宋"/>
          <w:b w:val="0"/>
          <w:bCs w:val="0"/>
          <w:color w:val="auto"/>
          <w:spacing w:val="-2"/>
          <w:sz w:val="21"/>
          <w:szCs w:val="21"/>
        </w:rPr>
        <w:t>、投标企业须提供投标人（被授权在职人员）近</w:t>
      </w:r>
      <w:r>
        <w:rPr>
          <w:rFonts w:hint="eastAsia" w:ascii="仿宋" w:hAnsi="仿宋" w:eastAsia="仿宋" w:cs="仿宋"/>
          <w:b w:val="0"/>
          <w:bCs w:val="0"/>
          <w:color w:val="auto"/>
          <w:spacing w:val="-2"/>
          <w:sz w:val="21"/>
          <w:szCs w:val="21"/>
          <w:lang w:val="en-US" w:eastAsia="zh-CN"/>
        </w:rPr>
        <w:t>6</w:t>
      </w:r>
      <w:r>
        <w:rPr>
          <w:rFonts w:hint="eastAsia" w:ascii="仿宋" w:hAnsi="仿宋" w:eastAsia="仿宋" w:cs="仿宋"/>
          <w:b w:val="0"/>
          <w:bCs w:val="0"/>
          <w:color w:val="auto"/>
          <w:spacing w:val="-2"/>
          <w:sz w:val="21"/>
          <w:szCs w:val="21"/>
        </w:rPr>
        <w:t>个月任意一个月的有效社保证明；</w:t>
      </w:r>
    </w:p>
    <w:p w14:paraId="093B1ABA">
      <w:pPr>
        <w:spacing w:before="182" w:line="220" w:lineRule="auto"/>
        <w:ind w:left="39"/>
        <w:rPr>
          <w:rFonts w:hint="eastAsia" w:ascii="仿宋" w:hAnsi="仿宋" w:eastAsia="仿宋" w:cs="仿宋"/>
          <w:b w:val="0"/>
          <w:bCs w:val="0"/>
          <w:color w:val="auto"/>
          <w:spacing w:val="-2"/>
          <w:sz w:val="21"/>
          <w:szCs w:val="21"/>
        </w:rPr>
      </w:pPr>
      <w:r>
        <w:rPr>
          <w:rFonts w:hint="eastAsia" w:ascii="仿宋" w:hAnsi="仿宋" w:eastAsia="仿宋" w:cs="仿宋"/>
          <w:b w:val="0"/>
          <w:bCs w:val="0"/>
          <w:color w:val="auto"/>
          <w:spacing w:val="-2"/>
          <w:sz w:val="21"/>
          <w:szCs w:val="21"/>
          <w:lang w:val="en-US" w:eastAsia="zh-CN"/>
        </w:rPr>
        <w:t>7</w:t>
      </w:r>
      <w:r>
        <w:rPr>
          <w:rFonts w:hint="eastAsia" w:ascii="仿宋" w:hAnsi="仿宋" w:eastAsia="仿宋" w:cs="仿宋"/>
          <w:b w:val="0"/>
          <w:bCs w:val="0"/>
          <w:color w:val="auto"/>
          <w:spacing w:val="-2"/>
          <w:sz w:val="21"/>
          <w:szCs w:val="21"/>
        </w:rPr>
        <w:t>、未被“信用中国 ”（www.creditchina.gov.cn）、中国政府采购网（www.ccgp.gov.cn）列 入失信被执行人、重大税收违法案件当事人名单、政府采购严重违法失信行为记录名单；</w:t>
      </w:r>
    </w:p>
    <w:p w14:paraId="193FBEFD">
      <w:pPr>
        <w:spacing w:before="182" w:line="220" w:lineRule="auto"/>
        <w:ind w:left="39"/>
        <w:rPr>
          <w:rFonts w:hint="eastAsia" w:ascii="仿宋" w:hAnsi="仿宋" w:eastAsia="仿宋" w:cs="仿宋"/>
          <w:b w:val="0"/>
          <w:bCs w:val="0"/>
          <w:color w:val="auto"/>
          <w:spacing w:val="-2"/>
          <w:sz w:val="21"/>
          <w:szCs w:val="21"/>
        </w:rPr>
      </w:pPr>
      <w:r>
        <w:rPr>
          <w:rFonts w:hint="eastAsia" w:ascii="仿宋" w:hAnsi="仿宋" w:eastAsia="仿宋" w:cs="仿宋"/>
          <w:b w:val="0"/>
          <w:bCs w:val="0"/>
          <w:color w:val="auto"/>
          <w:spacing w:val="-2"/>
          <w:sz w:val="21"/>
          <w:szCs w:val="21"/>
          <w:lang w:val="en-US" w:eastAsia="zh-CN"/>
        </w:rPr>
        <w:t>8</w:t>
      </w:r>
      <w:r>
        <w:rPr>
          <w:rFonts w:hint="eastAsia" w:ascii="仿宋" w:hAnsi="仿宋" w:eastAsia="仿宋" w:cs="仿宋"/>
          <w:b w:val="0"/>
          <w:bCs w:val="0"/>
          <w:color w:val="auto"/>
          <w:spacing w:val="-2"/>
          <w:sz w:val="21"/>
          <w:szCs w:val="21"/>
        </w:rPr>
        <w:t>、投标人须知资料表要求的其他资格证明文件 ;</w:t>
      </w:r>
    </w:p>
    <w:p w14:paraId="09E389EA">
      <w:pPr>
        <w:spacing w:before="182" w:line="220" w:lineRule="auto"/>
        <w:ind w:left="39"/>
        <w:rPr>
          <w:rFonts w:hint="eastAsia" w:ascii="仿宋" w:hAnsi="仿宋" w:eastAsia="仿宋" w:cs="仿宋"/>
          <w:b/>
          <w:bCs/>
          <w:color w:val="auto"/>
          <w:spacing w:val="-2"/>
          <w:sz w:val="21"/>
          <w:szCs w:val="21"/>
        </w:rPr>
      </w:pPr>
    </w:p>
    <w:p w14:paraId="46511A79">
      <w:pPr>
        <w:spacing w:before="182" w:line="220" w:lineRule="auto"/>
        <w:ind w:left="39"/>
        <w:rPr>
          <w:rFonts w:hint="eastAsia" w:ascii="仿宋" w:hAnsi="仿宋" w:eastAsia="仿宋" w:cs="仿宋"/>
          <w:color w:val="auto"/>
          <w:sz w:val="21"/>
          <w:szCs w:val="21"/>
        </w:rPr>
      </w:pPr>
      <w:r>
        <w:rPr>
          <w:rFonts w:hint="eastAsia" w:ascii="仿宋" w:hAnsi="仿宋" w:eastAsia="仿宋" w:cs="仿宋"/>
          <w:b/>
          <w:bCs/>
          <w:color w:val="auto"/>
          <w:spacing w:val="-2"/>
          <w:sz w:val="21"/>
          <w:szCs w:val="21"/>
        </w:rPr>
        <w:t>21.2</w:t>
      </w:r>
      <w:r>
        <w:rPr>
          <w:rFonts w:hint="eastAsia" w:ascii="仿宋" w:hAnsi="仿宋" w:eastAsia="仿宋" w:cs="仿宋"/>
          <w:color w:val="auto"/>
          <w:spacing w:val="-2"/>
          <w:sz w:val="21"/>
          <w:szCs w:val="21"/>
        </w:rPr>
        <w:t xml:space="preserve"> </w:t>
      </w:r>
      <w:r>
        <w:rPr>
          <w:rFonts w:hint="eastAsia" w:ascii="仿宋" w:hAnsi="仿宋" w:eastAsia="仿宋" w:cs="仿宋"/>
          <w:b/>
          <w:bCs/>
          <w:color w:val="auto"/>
          <w:spacing w:val="-2"/>
          <w:sz w:val="21"/>
          <w:szCs w:val="21"/>
        </w:rPr>
        <w:t>商务及技术文件（包括但不限于）</w:t>
      </w:r>
    </w:p>
    <w:p w14:paraId="4F039D85">
      <w:pPr>
        <w:keepNext w:val="0"/>
        <w:keepLines w:val="0"/>
        <w:pageBreakBefore w:val="0"/>
        <w:widowControl/>
        <w:kinsoku w:val="0"/>
        <w:wordWrap/>
        <w:overflowPunct/>
        <w:topLinePunct w:val="0"/>
        <w:autoSpaceDE w:val="0"/>
        <w:autoSpaceDN w:val="0"/>
        <w:bidi w:val="0"/>
        <w:adjustRightInd w:val="0"/>
        <w:snapToGrid w:val="0"/>
        <w:spacing w:line="360" w:lineRule="auto"/>
        <w:ind w:left="556" w:leftChars="0" w:hanging="556" w:hangingChars="265"/>
        <w:textAlignment w:val="baseline"/>
        <w:rPr>
          <w:rFonts w:hint="eastAsia" w:ascii="仿宋" w:hAnsi="仿宋" w:eastAsia="仿宋" w:cs="仿宋"/>
          <w:sz w:val="21"/>
          <w:szCs w:val="21"/>
        </w:rPr>
      </w:pPr>
      <w:r>
        <w:rPr>
          <w:rFonts w:hint="eastAsia" w:ascii="仿宋" w:hAnsi="仿宋" w:eastAsia="仿宋" w:cs="仿宋"/>
          <w:sz w:val="21"/>
          <w:szCs w:val="21"/>
        </w:rPr>
        <w:t>1、投标书（投标文件格式五）</w:t>
      </w:r>
    </w:p>
    <w:p w14:paraId="3E6A1769">
      <w:pPr>
        <w:keepNext w:val="0"/>
        <w:keepLines w:val="0"/>
        <w:pageBreakBefore w:val="0"/>
        <w:widowControl/>
        <w:kinsoku w:val="0"/>
        <w:wordWrap/>
        <w:overflowPunct/>
        <w:topLinePunct w:val="0"/>
        <w:autoSpaceDE w:val="0"/>
        <w:autoSpaceDN w:val="0"/>
        <w:bidi w:val="0"/>
        <w:adjustRightInd w:val="0"/>
        <w:snapToGrid w:val="0"/>
        <w:spacing w:line="360" w:lineRule="auto"/>
        <w:ind w:left="556" w:leftChars="0" w:hanging="556" w:hangingChars="265"/>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、技术规格偏离表（投标文件格式八）</w:t>
      </w:r>
    </w:p>
    <w:p w14:paraId="68E4D789">
      <w:pPr>
        <w:keepNext w:val="0"/>
        <w:keepLines w:val="0"/>
        <w:pageBreakBefore w:val="0"/>
        <w:widowControl/>
        <w:kinsoku w:val="0"/>
        <w:wordWrap/>
        <w:overflowPunct/>
        <w:topLinePunct w:val="0"/>
        <w:autoSpaceDE w:val="0"/>
        <w:autoSpaceDN w:val="0"/>
        <w:bidi w:val="0"/>
        <w:adjustRightInd w:val="0"/>
        <w:snapToGrid w:val="0"/>
        <w:spacing w:line="360" w:lineRule="auto"/>
        <w:ind w:left="556" w:leftChars="0" w:hanging="556" w:hangingChars="265"/>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、商务条款偏离表（投标文件格式九）</w:t>
      </w:r>
    </w:p>
    <w:p w14:paraId="164AEFAD">
      <w:pPr>
        <w:keepNext w:val="0"/>
        <w:keepLines w:val="0"/>
        <w:pageBreakBefore w:val="0"/>
        <w:widowControl/>
        <w:kinsoku w:val="0"/>
        <w:wordWrap/>
        <w:overflowPunct/>
        <w:topLinePunct w:val="0"/>
        <w:autoSpaceDE w:val="0"/>
        <w:autoSpaceDN w:val="0"/>
        <w:bidi w:val="0"/>
        <w:adjustRightInd w:val="0"/>
        <w:snapToGrid w:val="0"/>
        <w:spacing w:line="360" w:lineRule="auto"/>
        <w:ind w:left="191" w:leftChars="0" w:hanging="191" w:hangingChars="91"/>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、符合《政府采购促进中小企业发展暂行办法》、《关于政府采购支持 监狱企业发展有关问题的通知》和《三部门联合发布关于促进残疾人 就业政府采购政策的通知》条件的投标人须提交）</w:t>
      </w:r>
    </w:p>
    <w:p w14:paraId="34305DD5">
      <w:pPr>
        <w:keepNext w:val="0"/>
        <w:keepLines w:val="0"/>
        <w:pageBreakBefore w:val="0"/>
        <w:widowControl/>
        <w:kinsoku w:val="0"/>
        <w:wordWrap/>
        <w:overflowPunct/>
        <w:topLinePunct w:val="0"/>
        <w:autoSpaceDE w:val="0"/>
        <w:autoSpaceDN w:val="0"/>
        <w:bidi w:val="0"/>
        <w:adjustRightInd w:val="0"/>
        <w:snapToGrid w:val="0"/>
        <w:spacing w:line="360" w:lineRule="auto"/>
        <w:ind w:left="556" w:leftChars="0" w:hanging="556" w:hangingChars="265"/>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-1《投标人企业（单位）类型声明函》（投标文件格式十）</w:t>
      </w:r>
    </w:p>
    <w:p w14:paraId="6F10499A">
      <w:pPr>
        <w:keepNext w:val="0"/>
        <w:keepLines w:val="0"/>
        <w:pageBreakBefore w:val="0"/>
        <w:widowControl/>
        <w:kinsoku w:val="0"/>
        <w:wordWrap/>
        <w:overflowPunct/>
        <w:topLinePunct w:val="0"/>
        <w:autoSpaceDE w:val="0"/>
        <w:autoSpaceDN w:val="0"/>
        <w:bidi w:val="0"/>
        <w:adjustRightInd w:val="0"/>
        <w:snapToGrid w:val="0"/>
        <w:spacing w:line="360" w:lineRule="auto"/>
        <w:ind w:left="556" w:leftChars="0" w:hanging="556" w:hangingChars="265"/>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-2《制造商投标人企业（单位）类型声明函》（投标文件格式十一）</w:t>
      </w:r>
    </w:p>
    <w:p w14:paraId="6153BC4B">
      <w:pPr>
        <w:keepNext w:val="0"/>
        <w:keepLines w:val="0"/>
        <w:pageBreakBefore w:val="0"/>
        <w:widowControl/>
        <w:kinsoku w:val="0"/>
        <w:wordWrap/>
        <w:overflowPunct/>
        <w:topLinePunct w:val="0"/>
        <w:autoSpaceDE w:val="0"/>
        <w:autoSpaceDN w:val="0"/>
        <w:bidi w:val="0"/>
        <w:adjustRightInd w:val="0"/>
        <w:snapToGrid w:val="0"/>
        <w:spacing w:line="360" w:lineRule="auto"/>
        <w:ind w:left="556" w:leftChars="0" w:hanging="556" w:hangingChars="265"/>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-3《残疾人福利性单位声明函》（投标文件格式十二）</w:t>
      </w:r>
    </w:p>
    <w:p w14:paraId="4112D8C4">
      <w:pPr>
        <w:keepNext w:val="0"/>
        <w:keepLines w:val="0"/>
        <w:pageBreakBefore w:val="0"/>
        <w:widowControl/>
        <w:kinsoku w:val="0"/>
        <w:wordWrap/>
        <w:overflowPunct/>
        <w:topLinePunct w:val="0"/>
        <w:autoSpaceDE w:val="0"/>
        <w:autoSpaceDN w:val="0"/>
        <w:bidi w:val="0"/>
        <w:adjustRightInd w:val="0"/>
        <w:snapToGrid w:val="0"/>
        <w:spacing w:line="360" w:lineRule="auto"/>
        <w:ind w:left="556" w:leftChars="0" w:hanging="556" w:hangingChars="265"/>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、投标人关联单位的说明（格式自拟）</w:t>
      </w:r>
    </w:p>
    <w:p w14:paraId="392CFF93">
      <w:pPr>
        <w:keepNext w:val="0"/>
        <w:keepLines w:val="0"/>
        <w:pageBreakBefore w:val="0"/>
        <w:widowControl/>
        <w:kinsoku w:val="0"/>
        <w:wordWrap/>
        <w:overflowPunct/>
        <w:topLinePunct w:val="0"/>
        <w:autoSpaceDE w:val="0"/>
        <w:autoSpaceDN w:val="0"/>
        <w:bidi w:val="0"/>
        <w:adjustRightInd w:val="0"/>
        <w:snapToGrid w:val="0"/>
        <w:spacing w:line="360" w:lineRule="auto"/>
        <w:ind w:left="556" w:leftChars="0" w:hanging="556" w:hangingChars="265"/>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、评分标准和细则中技术部分证明材料（格式自拟）</w:t>
      </w:r>
    </w:p>
    <w:p w14:paraId="503E0D31">
      <w:pPr>
        <w:keepNext w:val="0"/>
        <w:keepLines w:val="0"/>
        <w:pageBreakBefore w:val="0"/>
        <w:widowControl/>
        <w:kinsoku w:val="0"/>
        <w:wordWrap/>
        <w:overflowPunct/>
        <w:topLinePunct w:val="0"/>
        <w:autoSpaceDE w:val="0"/>
        <w:autoSpaceDN w:val="0"/>
        <w:bidi w:val="0"/>
        <w:adjustRightInd w:val="0"/>
        <w:snapToGrid w:val="0"/>
        <w:spacing w:line="360" w:lineRule="auto"/>
        <w:ind w:left="556" w:leftChars="0" w:hanging="556" w:hangingChars="265"/>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、评分标准和细则中技术部分证明材料（格式自拟）</w:t>
      </w:r>
    </w:p>
    <w:p w14:paraId="57144F88">
      <w:pPr>
        <w:keepNext w:val="0"/>
        <w:keepLines w:val="0"/>
        <w:pageBreakBefore w:val="0"/>
        <w:widowControl/>
        <w:kinsoku w:val="0"/>
        <w:wordWrap/>
        <w:overflowPunct/>
        <w:topLinePunct w:val="0"/>
        <w:autoSpaceDE w:val="0"/>
        <w:autoSpaceDN w:val="0"/>
        <w:bidi w:val="0"/>
        <w:adjustRightInd w:val="0"/>
        <w:snapToGrid w:val="0"/>
        <w:spacing w:line="360" w:lineRule="auto"/>
        <w:ind w:left="556" w:leftChars="0" w:hanging="556" w:hangingChars="265"/>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、投标人认为有必要提供的其他证明材料（格式自拟）</w:t>
      </w:r>
    </w:p>
    <w:p w14:paraId="137DE2D3">
      <w:pPr>
        <w:bidi w:val="0"/>
        <w:ind w:left="638" w:leftChars="304" w:firstLine="0" w:firstLineChars="0"/>
        <w:rPr>
          <w:rFonts w:hint="eastAsia" w:ascii="仿宋" w:hAnsi="仿宋" w:eastAsia="仿宋" w:cs="仿宋"/>
          <w:sz w:val="24"/>
          <w:szCs w:val="24"/>
        </w:rPr>
      </w:pPr>
    </w:p>
    <w:p w14:paraId="72F933FC">
      <w:pPr>
        <w:spacing w:before="69" w:line="219" w:lineRule="auto"/>
        <w:rPr>
          <w:rFonts w:hint="eastAsia" w:ascii="仿宋" w:hAnsi="仿宋" w:eastAsia="仿宋" w:cs="仿宋"/>
          <w:sz w:val="21"/>
          <w:szCs w:val="21"/>
        </w:rPr>
      </w:pPr>
      <w:r>
        <w:rPr>
          <w:rFonts w:hint="eastAsia" w:ascii="仿宋" w:hAnsi="仿宋" w:eastAsia="仿宋" w:cs="仿宋"/>
          <w:b/>
          <w:bCs/>
          <w:spacing w:val="-2"/>
          <w:sz w:val="21"/>
          <w:szCs w:val="21"/>
          <w:u w:val="single" w:color="auto"/>
        </w:rPr>
        <w:t>注：以上材料须逐页加盖单位公章。</w:t>
      </w:r>
    </w:p>
    <w:p w14:paraId="6FF7213C">
      <w:pPr>
        <w:spacing w:before="150" w:line="220" w:lineRule="auto"/>
        <w:ind w:left="457"/>
        <w:rPr>
          <w:rFonts w:hint="eastAsia" w:ascii="仿宋" w:hAnsi="仿宋" w:eastAsia="仿宋" w:cs="仿宋"/>
          <w:sz w:val="21"/>
          <w:szCs w:val="21"/>
        </w:rPr>
      </w:pPr>
      <w:r>
        <w:rPr>
          <w:rFonts w:hint="eastAsia" w:ascii="仿宋" w:hAnsi="仿宋" w:eastAsia="仿宋" w:cs="仿宋"/>
          <w:spacing w:val="-2"/>
          <w:sz w:val="21"/>
          <w:szCs w:val="21"/>
        </w:rPr>
        <w:t>21.3</w:t>
      </w:r>
      <w:r>
        <w:rPr>
          <w:rFonts w:hint="eastAsia" w:ascii="仿宋" w:hAnsi="仿宋" w:eastAsia="仿宋" w:cs="仿宋"/>
          <w:spacing w:val="-41"/>
          <w:sz w:val="21"/>
          <w:szCs w:val="21"/>
        </w:rPr>
        <w:t xml:space="preserve"> </w:t>
      </w:r>
      <w:r>
        <w:rPr>
          <w:rFonts w:hint="eastAsia" w:ascii="仿宋" w:hAnsi="仿宋" w:eastAsia="仿宋" w:cs="仿宋"/>
          <w:spacing w:val="-2"/>
          <w:sz w:val="21"/>
          <w:szCs w:val="21"/>
        </w:rPr>
        <w:t>投标文件的要求</w:t>
      </w:r>
    </w:p>
    <w:p w14:paraId="1C1A045D">
      <w:pPr>
        <w:spacing w:before="149" w:line="308" w:lineRule="auto"/>
        <w:ind w:left="38" w:right="90" w:firstLine="421"/>
        <w:rPr>
          <w:rFonts w:hint="eastAsia" w:ascii="仿宋" w:hAnsi="仿宋" w:eastAsia="仿宋" w:cs="仿宋"/>
          <w:sz w:val="21"/>
          <w:szCs w:val="21"/>
        </w:rPr>
      </w:pPr>
      <w:r>
        <w:rPr>
          <w:rFonts w:hint="eastAsia" w:ascii="仿宋" w:hAnsi="仿宋" w:eastAsia="仿宋" w:cs="仿宋"/>
          <w:spacing w:val="-1"/>
          <w:sz w:val="21"/>
          <w:szCs w:val="21"/>
        </w:rPr>
        <w:t>（1）供应商应仔细阅读采购文件的所有内容，按照采购文件的要求详细编制投标文件，所提交的全部</w:t>
      </w:r>
      <w:r>
        <w:rPr>
          <w:rFonts w:hint="eastAsia" w:ascii="仿宋" w:hAnsi="仿宋" w:eastAsia="仿宋" w:cs="仿宋"/>
          <w:spacing w:val="12"/>
          <w:sz w:val="21"/>
          <w:szCs w:val="21"/>
        </w:rPr>
        <w:t xml:space="preserve"> </w:t>
      </w:r>
      <w:r>
        <w:rPr>
          <w:rFonts w:hint="eastAsia" w:ascii="仿宋" w:hAnsi="仿宋" w:eastAsia="仿宋" w:cs="仿宋"/>
          <w:spacing w:val="2"/>
          <w:sz w:val="21"/>
          <w:szCs w:val="21"/>
        </w:rPr>
        <w:t>资料必须真实有效，并且要保证字迹清晰易于辨认。投标文件应</w:t>
      </w:r>
      <w:r>
        <w:rPr>
          <w:rFonts w:hint="eastAsia" w:ascii="仿宋" w:hAnsi="仿宋" w:eastAsia="仿宋" w:cs="仿宋"/>
          <w:spacing w:val="1"/>
          <w:sz w:val="21"/>
          <w:szCs w:val="21"/>
        </w:rPr>
        <w:t>对采购文件实质性内容作出响应，否则按</w:t>
      </w:r>
      <w:r>
        <w:rPr>
          <w:rFonts w:hint="eastAsia" w:ascii="仿宋" w:hAnsi="仿宋" w:eastAsia="仿宋" w:cs="仿宋"/>
          <w:sz w:val="21"/>
          <w:szCs w:val="21"/>
        </w:rPr>
        <w:t xml:space="preserve"> </w:t>
      </w:r>
      <w:r>
        <w:rPr>
          <w:rFonts w:hint="eastAsia" w:ascii="仿宋" w:hAnsi="仿宋" w:eastAsia="仿宋" w:cs="仿宋"/>
          <w:spacing w:val="-6"/>
          <w:sz w:val="21"/>
          <w:szCs w:val="21"/>
        </w:rPr>
        <w:t>无效标处理。</w:t>
      </w:r>
    </w:p>
    <w:p w14:paraId="72D00C0B">
      <w:pPr>
        <w:spacing w:before="149" w:line="286" w:lineRule="auto"/>
        <w:ind w:left="38" w:right="101" w:firstLine="421"/>
        <w:rPr>
          <w:rFonts w:hint="eastAsia" w:ascii="仿宋" w:hAnsi="仿宋" w:eastAsia="仿宋" w:cs="仿宋"/>
          <w:sz w:val="21"/>
          <w:szCs w:val="21"/>
        </w:rPr>
      </w:pPr>
      <w:r>
        <w:rPr>
          <w:rFonts w:hint="eastAsia" w:ascii="仿宋" w:hAnsi="仿宋" w:eastAsia="仿宋" w:cs="仿宋"/>
          <w:spacing w:val="-1"/>
          <w:sz w:val="21"/>
          <w:szCs w:val="21"/>
        </w:rPr>
        <w:t>（2）投标文件格式应按本采购文件第六章格式要求编制，不得对采购文件格式进行增删更改，否则按</w:t>
      </w:r>
      <w:r>
        <w:rPr>
          <w:rFonts w:hint="eastAsia" w:ascii="仿宋" w:hAnsi="仿宋" w:eastAsia="仿宋" w:cs="仿宋"/>
          <w:spacing w:val="1"/>
          <w:sz w:val="21"/>
          <w:szCs w:val="21"/>
        </w:rPr>
        <w:t xml:space="preserve"> </w:t>
      </w:r>
      <w:r>
        <w:rPr>
          <w:rFonts w:hint="eastAsia" w:ascii="仿宋" w:hAnsi="仿宋" w:eastAsia="仿宋" w:cs="仿宋"/>
          <w:spacing w:val="-6"/>
          <w:sz w:val="21"/>
          <w:szCs w:val="21"/>
        </w:rPr>
        <w:t>无效标处理。</w:t>
      </w:r>
    </w:p>
    <w:p w14:paraId="78137B75">
      <w:pPr>
        <w:spacing w:before="148" w:line="286" w:lineRule="auto"/>
        <w:ind w:left="47" w:right="115" w:firstLine="413"/>
        <w:rPr>
          <w:rFonts w:hint="eastAsia" w:ascii="仿宋" w:hAnsi="仿宋" w:eastAsia="仿宋" w:cs="仿宋"/>
          <w:sz w:val="21"/>
          <w:szCs w:val="21"/>
        </w:rPr>
      </w:pPr>
      <w:r>
        <w:rPr>
          <w:rFonts w:hint="eastAsia" w:ascii="仿宋" w:hAnsi="仿宋" w:eastAsia="仿宋" w:cs="仿宋"/>
          <w:spacing w:val="-1"/>
          <w:sz w:val="21"/>
          <w:szCs w:val="21"/>
        </w:rPr>
        <w:t>（3）对采购文件格式可更改的例外情况：采购文件第六章附件格式要求</w:t>
      </w:r>
      <w:r>
        <w:rPr>
          <w:rFonts w:hint="eastAsia" w:ascii="仿宋" w:hAnsi="仿宋" w:eastAsia="仿宋" w:cs="仿宋"/>
          <w:spacing w:val="-2"/>
          <w:sz w:val="21"/>
          <w:szCs w:val="21"/>
        </w:rPr>
        <w:t>中明确规定表格中行数不够用</w:t>
      </w:r>
      <w:r>
        <w:rPr>
          <w:rFonts w:hint="eastAsia" w:ascii="仿宋" w:hAnsi="仿宋" w:eastAsia="仿宋" w:cs="仿宋"/>
          <w:sz w:val="21"/>
          <w:szCs w:val="21"/>
        </w:rPr>
        <w:t xml:space="preserve"> </w:t>
      </w:r>
      <w:r>
        <w:rPr>
          <w:rFonts w:hint="eastAsia" w:ascii="仿宋" w:hAnsi="仿宋" w:eastAsia="仿宋" w:cs="仿宋"/>
          <w:spacing w:val="-2"/>
          <w:sz w:val="21"/>
          <w:szCs w:val="21"/>
        </w:rPr>
        <w:t>时可按相同格式增加行数，其他一切内容和格式不得更改。</w:t>
      </w:r>
    </w:p>
    <w:p w14:paraId="06E109B2">
      <w:pPr>
        <w:spacing w:before="151" w:line="285" w:lineRule="auto"/>
        <w:ind w:left="38" w:right="90" w:firstLine="422"/>
        <w:rPr>
          <w:rFonts w:hint="eastAsia" w:ascii="仿宋" w:hAnsi="仿宋" w:eastAsia="仿宋" w:cs="仿宋"/>
          <w:sz w:val="21"/>
          <w:szCs w:val="21"/>
        </w:rPr>
      </w:pPr>
      <w:r>
        <w:rPr>
          <w:rFonts w:hint="eastAsia" w:ascii="仿宋" w:hAnsi="仿宋" w:eastAsia="仿宋" w:cs="仿宋"/>
          <w:spacing w:val="1"/>
          <w:sz w:val="21"/>
          <w:szCs w:val="21"/>
        </w:rPr>
        <w:t>（4）投标文件为电子投标文件，电子投标文件按“政采云供应商项目采购-电子招投标操作指南</w:t>
      </w:r>
      <w:r>
        <w:rPr>
          <w:rFonts w:hint="eastAsia" w:ascii="仿宋" w:hAnsi="仿宋" w:eastAsia="仿宋" w:cs="仿宋"/>
          <w:spacing w:val="-75"/>
          <w:sz w:val="21"/>
          <w:szCs w:val="21"/>
        </w:rPr>
        <w:t xml:space="preserve"> </w:t>
      </w:r>
      <w:r>
        <w:rPr>
          <w:rFonts w:hint="eastAsia" w:ascii="仿宋" w:hAnsi="仿宋" w:eastAsia="仿宋" w:cs="仿宋"/>
          <w:sz w:val="21"/>
          <w:szCs w:val="21"/>
        </w:rPr>
        <w:t xml:space="preserve">”及 </w:t>
      </w:r>
      <w:r>
        <w:rPr>
          <w:rFonts w:hint="eastAsia" w:ascii="仿宋" w:hAnsi="仿宋" w:eastAsia="仿宋" w:cs="仿宋"/>
          <w:spacing w:val="-3"/>
          <w:sz w:val="21"/>
          <w:szCs w:val="21"/>
        </w:rPr>
        <w:t>本采购文件要求制作、加密传输。</w:t>
      </w:r>
    </w:p>
    <w:p w14:paraId="74212BE0">
      <w:pPr>
        <w:spacing w:before="150" w:line="286" w:lineRule="auto"/>
        <w:ind w:left="37" w:right="99" w:firstLine="423"/>
        <w:rPr>
          <w:rFonts w:hint="eastAsia" w:ascii="仿宋" w:hAnsi="仿宋" w:eastAsia="仿宋" w:cs="仿宋"/>
          <w:sz w:val="21"/>
          <w:szCs w:val="21"/>
        </w:rPr>
      </w:pPr>
      <w:r>
        <w:rPr>
          <w:rFonts w:hint="eastAsia" w:ascii="仿宋" w:hAnsi="仿宋" w:eastAsia="仿宋" w:cs="仿宋"/>
          <w:spacing w:val="-1"/>
          <w:sz w:val="21"/>
          <w:szCs w:val="21"/>
        </w:rPr>
        <w:t>（5）投标文件未在投标截止时间前完成传输的，视为投标文件撤回；投标文件未按时解密也未提供备</w:t>
      </w:r>
      <w:r>
        <w:rPr>
          <w:rFonts w:hint="eastAsia" w:ascii="仿宋" w:hAnsi="仿宋" w:eastAsia="仿宋" w:cs="仿宋"/>
          <w:spacing w:val="3"/>
          <w:sz w:val="21"/>
          <w:szCs w:val="21"/>
        </w:rPr>
        <w:t xml:space="preserve"> </w:t>
      </w:r>
      <w:r>
        <w:rPr>
          <w:rFonts w:hint="eastAsia" w:ascii="仿宋" w:hAnsi="仿宋" w:eastAsia="仿宋" w:cs="仿宋"/>
          <w:spacing w:val="-3"/>
          <w:sz w:val="21"/>
          <w:szCs w:val="21"/>
        </w:rPr>
        <w:t>份投标文件的，亦视为投标文件撤回。</w:t>
      </w:r>
    </w:p>
    <w:p w14:paraId="32257A2B">
      <w:pPr>
        <w:spacing w:before="182" w:line="218" w:lineRule="auto"/>
        <w:ind w:left="39"/>
        <w:rPr>
          <w:rFonts w:hint="eastAsia" w:ascii="仿宋" w:hAnsi="仿宋" w:eastAsia="仿宋" w:cs="仿宋"/>
          <w:sz w:val="21"/>
          <w:szCs w:val="21"/>
        </w:rPr>
      </w:pPr>
      <w:r>
        <w:rPr>
          <w:rFonts w:hint="eastAsia" w:ascii="仿宋" w:hAnsi="仿宋" w:eastAsia="仿宋" w:cs="仿宋"/>
          <w:b/>
          <w:bCs/>
          <w:spacing w:val="-3"/>
          <w:sz w:val="21"/>
          <w:szCs w:val="21"/>
        </w:rPr>
        <w:t>22</w:t>
      </w:r>
      <w:r>
        <w:rPr>
          <w:rFonts w:hint="eastAsia" w:ascii="仿宋" w:hAnsi="仿宋" w:eastAsia="仿宋" w:cs="仿宋"/>
          <w:spacing w:val="-3"/>
          <w:sz w:val="21"/>
          <w:szCs w:val="21"/>
        </w:rPr>
        <w:t>.</w:t>
      </w:r>
      <w:r>
        <w:rPr>
          <w:rFonts w:hint="eastAsia" w:ascii="仿宋" w:hAnsi="仿宋" w:eastAsia="仿宋" w:cs="仿宋"/>
          <w:b/>
          <w:bCs/>
          <w:spacing w:val="-3"/>
          <w:sz w:val="21"/>
          <w:szCs w:val="21"/>
        </w:rPr>
        <w:t>投标报价</w:t>
      </w:r>
    </w:p>
    <w:p w14:paraId="4FAA423E">
      <w:pPr>
        <w:spacing w:before="192" w:line="218" w:lineRule="auto"/>
        <w:ind w:left="459"/>
        <w:rPr>
          <w:rFonts w:hint="eastAsia" w:ascii="仿宋" w:hAnsi="仿宋" w:eastAsia="仿宋" w:cs="仿宋"/>
          <w:sz w:val="21"/>
          <w:szCs w:val="21"/>
        </w:rPr>
      </w:pPr>
      <w:r>
        <w:rPr>
          <w:rFonts w:hint="eastAsia" w:ascii="仿宋" w:hAnsi="仿宋" w:eastAsia="仿宋" w:cs="仿宋"/>
          <w:spacing w:val="-2"/>
          <w:sz w:val="21"/>
          <w:szCs w:val="21"/>
        </w:rPr>
        <w:t>22.1</w:t>
      </w:r>
      <w:r>
        <w:rPr>
          <w:rFonts w:hint="eastAsia" w:ascii="仿宋" w:hAnsi="仿宋" w:eastAsia="仿宋" w:cs="仿宋"/>
          <w:spacing w:val="-39"/>
          <w:sz w:val="21"/>
          <w:szCs w:val="21"/>
        </w:rPr>
        <w:t xml:space="preserve"> </w:t>
      </w:r>
      <w:r>
        <w:rPr>
          <w:rFonts w:hint="eastAsia" w:ascii="仿宋" w:hAnsi="仿宋" w:eastAsia="仿宋" w:cs="仿宋"/>
          <w:spacing w:val="-2"/>
          <w:sz w:val="21"/>
          <w:szCs w:val="21"/>
        </w:rPr>
        <w:t>投标报价文件中的单价和总价全部采用人民币表示。</w:t>
      </w:r>
    </w:p>
    <w:p w14:paraId="79D276FE">
      <w:pPr>
        <w:spacing w:before="192" w:line="218" w:lineRule="auto"/>
        <w:ind w:left="459"/>
        <w:rPr>
          <w:rFonts w:hint="eastAsia" w:ascii="仿宋" w:hAnsi="仿宋" w:eastAsia="仿宋" w:cs="仿宋"/>
          <w:sz w:val="21"/>
          <w:szCs w:val="21"/>
        </w:rPr>
      </w:pPr>
      <w:r>
        <w:rPr>
          <w:rFonts w:hint="eastAsia" w:ascii="仿宋" w:hAnsi="仿宋" w:eastAsia="仿宋" w:cs="仿宋"/>
          <w:spacing w:val="-2"/>
          <w:sz w:val="21"/>
          <w:szCs w:val="21"/>
        </w:rPr>
        <w:t>22.2</w:t>
      </w:r>
      <w:r>
        <w:rPr>
          <w:rFonts w:hint="eastAsia" w:ascii="仿宋" w:hAnsi="仿宋" w:eastAsia="仿宋" w:cs="仿宋"/>
          <w:spacing w:val="-26"/>
          <w:sz w:val="21"/>
          <w:szCs w:val="21"/>
        </w:rPr>
        <w:t xml:space="preserve"> </w:t>
      </w:r>
      <w:r>
        <w:rPr>
          <w:rFonts w:hint="eastAsia" w:ascii="仿宋" w:hAnsi="仿宋" w:eastAsia="仿宋" w:cs="仿宋"/>
          <w:spacing w:val="-2"/>
          <w:sz w:val="21"/>
          <w:szCs w:val="21"/>
        </w:rPr>
        <w:t>投标报价表上应清楚地标明投标人拟提供服务的名称、型号、生产厂家、数量</w:t>
      </w:r>
      <w:r>
        <w:rPr>
          <w:rFonts w:hint="eastAsia" w:ascii="仿宋" w:hAnsi="仿宋" w:eastAsia="仿宋" w:cs="仿宋"/>
          <w:spacing w:val="-2"/>
          <w:sz w:val="21"/>
          <w:szCs w:val="21"/>
          <w:lang w:eastAsia="zh-CN"/>
        </w:rPr>
        <w:t>、</w:t>
      </w:r>
      <w:r>
        <w:rPr>
          <w:rFonts w:hint="eastAsia" w:ascii="仿宋" w:hAnsi="仿宋" w:eastAsia="仿宋" w:cs="仿宋"/>
          <w:spacing w:val="-2"/>
          <w:sz w:val="21"/>
          <w:szCs w:val="21"/>
        </w:rPr>
        <w:t>单价和总价。</w:t>
      </w:r>
    </w:p>
    <w:p w14:paraId="45963674">
      <w:pPr>
        <w:spacing w:before="192" w:line="218" w:lineRule="auto"/>
        <w:ind w:left="459"/>
        <w:rPr>
          <w:rFonts w:hint="eastAsia" w:ascii="仿宋" w:hAnsi="仿宋" w:eastAsia="仿宋" w:cs="仿宋"/>
          <w:sz w:val="21"/>
          <w:szCs w:val="21"/>
        </w:rPr>
      </w:pPr>
      <w:r>
        <w:rPr>
          <w:rFonts w:hint="eastAsia" w:ascii="仿宋" w:hAnsi="仿宋" w:eastAsia="仿宋" w:cs="仿宋"/>
          <w:spacing w:val="-3"/>
          <w:sz w:val="21"/>
          <w:szCs w:val="21"/>
        </w:rPr>
        <w:t>22.3</w:t>
      </w:r>
      <w:r>
        <w:rPr>
          <w:rFonts w:hint="eastAsia" w:ascii="仿宋" w:hAnsi="仿宋" w:eastAsia="仿宋" w:cs="仿宋"/>
          <w:spacing w:val="-25"/>
          <w:sz w:val="21"/>
          <w:szCs w:val="21"/>
        </w:rPr>
        <w:t xml:space="preserve"> </w:t>
      </w:r>
      <w:r>
        <w:rPr>
          <w:rFonts w:hint="eastAsia" w:ascii="仿宋" w:hAnsi="仿宋" w:eastAsia="仿宋" w:cs="仿宋"/>
          <w:spacing w:val="-3"/>
          <w:sz w:val="21"/>
          <w:szCs w:val="21"/>
        </w:rPr>
        <w:t>投标人只允许有一个方案、一个报价。</w:t>
      </w:r>
    </w:p>
    <w:p w14:paraId="3E560523">
      <w:pPr>
        <w:spacing w:before="195" w:line="353" w:lineRule="auto"/>
        <w:ind w:left="37" w:right="89" w:firstLine="422"/>
        <w:rPr>
          <w:rFonts w:hint="eastAsia" w:ascii="仿宋" w:hAnsi="仿宋" w:eastAsia="仿宋" w:cs="仿宋"/>
          <w:sz w:val="21"/>
          <w:szCs w:val="21"/>
        </w:rPr>
      </w:pPr>
      <w:r>
        <w:rPr>
          <w:rFonts w:hint="eastAsia" w:ascii="仿宋" w:hAnsi="仿宋" w:eastAsia="仿宋" w:cs="仿宋"/>
          <w:sz w:val="21"/>
          <w:szCs w:val="21"/>
        </w:rPr>
        <w:t>22.4</w:t>
      </w:r>
      <w:r>
        <w:rPr>
          <w:rFonts w:hint="eastAsia" w:ascii="仿宋" w:hAnsi="仿宋" w:eastAsia="仿宋" w:cs="仿宋"/>
          <w:spacing w:val="-41"/>
          <w:sz w:val="21"/>
          <w:szCs w:val="21"/>
        </w:rPr>
        <w:t xml:space="preserve"> </w:t>
      </w:r>
      <w:r>
        <w:rPr>
          <w:rFonts w:hint="eastAsia" w:ascii="仿宋" w:hAnsi="仿宋" w:eastAsia="仿宋" w:cs="仿宋"/>
          <w:sz w:val="21"/>
          <w:szCs w:val="21"/>
        </w:rPr>
        <w:t>投标人应按“采购内容及技术参数要求</w:t>
      </w:r>
      <w:r>
        <w:rPr>
          <w:rFonts w:hint="eastAsia" w:ascii="仿宋" w:hAnsi="仿宋" w:eastAsia="仿宋" w:cs="仿宋"/>
          <w:spacing w:val="-76"/>
          <w:sz w:val="21"/>
          <w:szCs w:val="21"/>
        </w:rPr>
        <w:t xml:space="preserve"> </w:t>
      </w:r>
      <w:r>
        <w:rPr>
          <w:rFonts w:hint="eastAsia" w:ascii="仿宋" w:hAnsi="仿宋" w:eastAsia="仿宋" w:cs="仿宋"/>
          <w:sz w:val="21"/>
          <w:szCs w:val="21"/>
        </w:rPr>
        <w:t>”所列服务</w:t>
      </w:r>
      <w:r>
        <w:rPr>
          <w:rFonts w:hint="eastAsia" w:ascii="仿宋" w:hAnsi="仿宋" w:eastAsia="仿宋" w:cs="仿宋"/>
          <w:spacing w:val="-1"/>
          <w:sz w:val="21"/>
          <w:szCs w:val="21"/>
        </w:rPr>
        <w:t>、货物内容进行单价报价，并最终报总价，不</w:t>
      </w:r>
      <w:r>
        <w:rPr>
          <w:rFonts w:hint="eastAsia" w:ascii="仿宋" w:hAnsi="仿宋" w:eastAsia="仿宋" w:cs="仿宋"/>
          <w:sz w:val="21"/>
          <w:szCs w:val="21"/>
        </w:rPr>
        <w:t xml:space="preserve"> </w:t>
      </w:r>
      <w:r>
        <w:rPr>
          <w:rFonts w:hint="eastAsia" w:ascii="仿宋" w:hAnsi="仿宋" w:eastAsia="仿宋" w:cs="仿宋"/>
          <w:spacing w:val="2"/>
          <w:sz w:val="21"/>
          <w:szCs w:val="21"/>
        </w:rPr>
        <w:t>得采用总价下浮的方式进行报价。综合单价包括：货物、服务本身价</w:t>
      </w:r>
      <w:r>
        <w:rPr>
          <w:rFonts w:hint="eastAsia" w:ascii="仿宋" w:hAnsi="仿宋" w:eastAsia="仿宋" w:cs="仿宋"/>
          <w:spacing w:val="1"/>
          <w:sz w:val="21"/>
          <w:szCs w:val="21"/>
        </w:rPr>
        <w:t>格、保险费用、培训费、养护费、包</w:t>
      </w:r>
      <w:r>
        <w:rPr>
          <w:rFonts w:hint="eastAsia" w:ascii="仿宋" w:hAnsi="仿宋" w:eastAsia="仿宋" w:cs="仿宋"/>
          <w:sz w:val="21"/>
          <w:szCs w:val="21"/>
        </w:rPr>
        <w:t xml:space="preserve"> </w:t>
      </w:r>
      <w:r>
        <w:rPr>
          <w:rFonts w:hint="eastAsia" w:ascii="仿宋" w:hAnsi="仿宋" w:eastAsia="仿宋" w:cs="仿宋"/>
          <w:spacing w:val="2"/>
          <w:sz w:val="21"/>
          <w:szCs w:val="21"/>
        </w:rPr>
        <w:t>装费、运输费用、二次搬运费、装卸费、损耗、税金费用、自检费、</w:t>
      </w:r>
      <w:r>
        <w:rPr>
          <w:rFonts w:hint="eastAsia" w:ascii="仿宋" w:hAnsi="仿宋" w:eastAsia="仿宋" w:cs="仿宋"/>
          <w:spacing w:val="1"/>
          <w:sz w:val="21"/>
          <w:szCs w:val="21"/>
        </w:rPr>
        <w:t>人工费、系统升级、维护、其他配件</w:t>
      </w:r>
      <w:r>
        <w:rPr>
          <w:rFonts w:hint="eastAsia" w:ascii="仿宋" w:hAnsi="仿宋" w:eastAsia="仿宋" w:cs="仿宋"/>
          <w:sz w:val="21"/>
          <w:szCs w:val="21"/>
        </w:rPr>
        <w:t xml:space="preserve"> </w:t>
      </w:r>
      <w:r>
        <w:rPr>
          <w:rFonts w:hint="eastAsia" w:ascii="仿宋" w:hAnsi="仿宋" w:eastAsia="仿宋" w:cs="仿宋"/>
          <w:spacing w:val="-1"/>
          <w:sz w:val="21"/>
          <w:szCs w:val="21"/>
        </w:rPr>
        <w:t>费及验收合格前和服务期内发生的一切费用、应当提供的伴随服务/售后服务费用。综合单价今后将不作任</w:t>
      </w:r>
      <w:r>
        <w:rPr>
          <w:rFonts w:hint="eastAsia" w:ascii="仿宋" w:hAnsi="仿宋" w:eastAsia="仿宋" w:cs="仿宋"/>
          <w:spacing w:val="18"/>
          <w:sz w:val="21"/>
          <w:szCs w:val="21"/>
        </w:rPr>
        <w:t xml:space="preserve"> </w:t>
      </w:r>
      <w:r>
        <w:rPr>
          <w:rFonts w:hint="eastAsia" w:ascii="仿宋" w:hAnsi="仿宋" w:eastAsia="仿宋" w:cs="仿宋"/>
          <w:spacing w:val="-8"/>
          <w:sz w:val="21"/>
          <w:szCs w:val="21"/>
        </w:rPr>
        <w:t>何调整。</w:t>
      </w:r>
    </w:p>
    <w:p w14:paraId="2DB46D12">
      <w:pPr>
        <w:spacing w:before="190" w:line="218" w:lineRule="auto"/>
        <w:ind w:left="459"/>
        <w:rPr>
          <w:rFonts w:hint="eastAsia" w:ascii="仿宋" w:hAnsi="仿宋" w:eastAsia="仿宋" w:cs="仿宋"/>
          <w:sz w:val="21"/>
          <w:szCs w:val="21"/>
        </w:rPr>
      </w:pPr>
      <w:r>
        <w:rPr>
          <w:rFonts w:hint="eastAsia" w:ascii="仿宋" w:hAnsi="仿宋" w:eastAsia="仿宋" w:cs="仿宋"/>
          <w:spacing w:val="-2"/>
          <w:sz w:val="21"/>
          <w:szCs w:val="21"/>
        </w:rPr>
        <w:t>22.5</w:t>
      </w:r>
      <w:r>
        <w:rPr>
          <w:rFonts w:hint="eastAsia" w:ascii="仿宋" w:hAnsi="仿宋" w:eastAsia="仿宋" w:cs="仿宋"/>
          <w:spacing w:val="-26"/>
          <w:sz w:val="21"/>
          <w:szCs w:val="21"/>
        </w:rPr>
        <w:t xml:space="preserve"> </w:t>
      </w:r>
      <w:r>
        <w:rPr>
          <w:rFonts w:hint="eastAsia" w:ascii="仿宋" w:hAnsi="仿宋" w:eastAsia="仿宋" w:cs="仿宋"/>
          <w:spacing w:val="-2"/>
          <w:sz w:val="21"/>
          <w:szCs w:val="21"/>
        </w:rPr>
        <w:t>投标报价的价格是服务验收价格，其总价即为履行合同的固定总价。</w:t>
      </w:r>
    </w:p>
    <w:p w14:paraId="73DB9C70">
      <w:pPr>
        <w:spacing w:before="192" w:line="303" w:lineRule="auto"/>
        <w:ind w:left="38" w:right="90" w:firstLine="421"/>
        <w:rPr>
          <w:rFonts w:hint="eastAsia" w:ascii="仿宋" w:hAnsi="仿宋" w:eastAsia="仿宋" w:cs="仿宋"/>
          <w:sz w:val="21"/>
          <w:szCs w:val="21"/>
        </w:rPr>
      </w:pPr>
      <w:r>
        <w:rPr>
          <w:rFonts w:hint="eastAsia" w:ascii="仿宋" w:hAnsi="仿宋" w:eastAsia="仿宋" w:cs="仿宋"/>
          <w:sz w:val="21"/>
          <w:szCs w:val="21"/>
        </w:rPr>
        <w:t>22.6</w:t>
      </w:r>
      <w:r>
        <w:rPr>
          <w:rFonts w:hint="eastAsia" w:ascii="仿宋" w:hAnsi="仿宋" w:eastAsia="仿宋" w:cs="仿宋"/>
          <w:spacing w:val="-32"/>
          <w:sz w:val="21"/>
          <w:szCs w:val="21"/>
        </w:rPr>
        <w:t xml:space="preserve"> </w:t>
      </w:r>
      <w:r>
        <w:rPr>
          <w:rFonts w:hint="eastAsia" w:ascii="仿宋" w:hAnsi="仿宋" w:eastAsia="仿宋" w:cs="仿宋"/>
          <w:sz w:val="21"/>
          <w:szCs w:val="21"/>
        </w:rPr>
        <w:t xml:space="preserve">技术要求中规定的服务的培训费用应包括在投标价格中。投标文件报价为含税价，招标人不再为 </w:t>
      </w:r>
      <w:r>
        <w:rPr>
          <w:rFonts w:hint="eastAsia" w:ascii="仿宋" w:hAnsi="仿宋" w:eastAsia="仿宋" w:cs="仿宋"/>
          <w:spacing w:val="-4"/>
          <w:sz w:val="21"/>
          <w:szCs w:val="21"/>
        </w:rPr>
        <w:t>此次招标支付任何费用。</w:t>
      </w:r>
    </w:p>
    <w:p w14:paraId="013A7DD7">
      <w:pPr>
        <w:spacing w:before="190" w:line="218" w:lineRule="auto"/>
        <w:ind w:left="459"/>
        <w:rPr>
          <w:rFonts w:hint="eastAsia" w:ascii="仿宋" w:hAnsi="仿宋" w:eastAsia="仿宋" w:cs="仿宋"/>
          <w:sz w:val="21"/>
          <w:szCs w:val="21"/>
        </w:rPr>
      </w:pPr>
      <w:r>
        <w:rPr>
          <w:rFonts w:hint="eastAsia" w:ascii="仿宋" w:hAnsi="仿宋" w:eastAsia="仿宋" w:cs="仿宋"/>
          <w:spacing w:val="-3"/>
          <w:sz w:val="21"/>
          <w:szCs w:val="21"/>
        </w:rPr>
        <w:t>22.7</w:t>
      </w:r>
      <w:r>
        <w:rPr>
          <w:rFonts w:hint="eastAsia" w:ascii="仿宋" w:hAnsi="仿宋" w:eastAsia="仿宋" w:cs="仿宋"/>
          <w:spacing w:val="-24"/>
          <w:sz w:val="21"/>
          <w:szCs w:val="21"/>
        </w:rPr>
        <w:t xml:space="preserve"> </w:t>
      </w:r>
      <w:r>
        <w:rPr>
          <w:rFonts w:hint="eastAsia" w:ascii="仿宋" w:hAnsi="仿宋" w:eastAsia="仿宋" w:cs="仿宋"/>
          <w:spacing w:val="-3"/>
          <w:sz w:val="21"/>
          <w:szCs w:val="21"/>
        </w:rPr>
        <w:t>投标报价应由法定代表人或被授权人签署。</w:t>
      </w:r>
    </w:p>
    <w:p w14:paraId="717C295C">
      <w:pPr>
        <w:spacing w:before="192" w:line="218" w:lineRule="auto"/>
        <w:ind w:left="459"/>
        <w:rPr>
          <w:rFonts w:hint="eastAsia" w:ascii="仿宋" w:hAnsi="仿宋" w:eastAsia="仿宋" w:cs="仿宋"/>
          <w:sz w:val="21"/>
          <w:szCs w:val="21"/>
        </w:rPr>
      </w:pPr>
      <w:r>
        <w:rPr>
          <w:rFonts w:hint="eastAsia" w:ascii="仿宋" w:hAnsi="仿宋" w:eastAsia="仿宋" w:cs="仿宋"/>
          <w:spacing w:val="-2"/>
          <w:sz w:val="21"/>
          <w:szCs w:val="21"/>
        </w:rPr>
        <w:t>22.8</w:t>
      </w:r>
      <w:r>
        <w:rPr>
          <w:rFonts w:hint="eastAsia" w:ascii="仿宋" w:hAnsi="仿宋" w:eastAsia="仿宋" w:cs="仿宋"/>
          <w:spacing w:val="-36"/>
          <w:sz w:val="21"/>
          <w:szCs w:val="21"/>
        </w:rPr>
        <w:t xml:space="preserve"> </w:t>
      </w:r>
      <w:r>
        <w:rPr>
          <w:rFonts w:hint="eastAsia" w:ascii="仿宋" w:hAnsi="仿宋" w:eastAsia="仿宋" w:cs="仿宋"/>
          <w:b/>
          <w:bCs/>
          <w:spacing w:val="-2"/>
          <w:sz w:val="21"/>
          <w:szCs w:val="21"/>
        </w:rPr>
        <w:t>投标人投标总报价，不得高于本次招标设置的最高限价，否则将作为无效投标处理。</w:t>
      </w:r>
    </w:p>
    <w:p w14:paraId="21E9BA21">
      <w:pPr>
        <w:spacing w:before="193" w:line="302" w:lineRule="auto"/>
        <w:ind w:left="48" w:right="90" w:firstLine="410"/>
        <w:rPr>
          <w:rFonts w:hint="eastAsia" w:ascii="仿宋" w:hAnsi="仿宋" w:eastAsia="仿宋" w:cs="仿宋"/>
          <w:sz w:val="21"/>
          <w:szCs w:val="21"/>
        </w:rPr>
      </w:pPr>
      <w:r>
        <w:rPr>
          <w:rFonts w:hint="eastAsia" w:ascii="仿宋" w:hAnsi="仿宋" w:eastAsia="仿宋" w:cs="仿宋"/>
          <w:sz w:val="21"/>
          <w:szCs w:val="21"/>
        </w:rPr>
        <w:t>22.9</w:t>
      </w:r>
      <w:r>
        <w:rPr>
          <w:rFonts w:hint="eastAsia" w:ascii="仿宋" w:hAnsi="仿宋" w:eastAsia="仿宋" w:cs="仿宋"/>
          <w:spacing w:val="-32"/>
          <w:sz w:val="21"/>
          <w:szCs w:val="21"/>
        </w:rPr>
        <w:t xml:space="preserve"> </w:t>
      </w:r>
      <w:r>
        <w:rPr>
          <w:rFonts w:hint="eastAsia" w:ascii="仿宋" w:hAnsi="仿宋" w:eastAsia="仿宋" w:cs="仿宋"/>
          <w:sz w:val="21"/>
          <w:szCs w:val="21"/>
        </w:rPr>
        <w:t xml:space="preserve">如投标文件中未列明全面实现投标服务必须配置的配套或辅助设施及相应技术措施的费用，这些 </w:t>
      </w:r>
      <w:r>
        <w:rPr>
          <w:rFonts w:hint="eastAsia" w:ascii="仿宋" w:hAnsi="仿宋" w:eastAsia="仿宋" w:cs="仿宋"/>
          <w:spacing w:val="-3"/>
          <w:sz w:val="21"/>
          <w:szCs w:val="21"/>
        </w:rPr>
        <w:t>费用将被视为已包含在总投标价中。</w:t>
      </w:r>
    </w:p>
    <w:p w14:paraId="5DB98046">
      <w:pPr>
        <w:spacing w:before="193" w:line="302" w:lineRule="auto"/>
        <w:ind w:left="38" w:right="89" w:firstLine="421"/>
        <w:rPr>
          <w:rFonts w:hint="eastAsia" w:ascii="仿宋" w:hAnsi="仿宋" w:eastAsia="仿宋" w:cs="仿宋"/>
          <w:sz w:val="21"/>
          <w:szCs w:val="21"/>
        </w:rPr>
      </w:pPr>
      <w:r>
        <w:rPr>
          <w:rFonts w:hint="eastAsia" w:ascii="仿宋" w:hAnsi="仿宋" w:eastAsia="仿宋" w:cs="仿宋"/>
          <w:spacing w:val="-2"/>
          <w:sz w:val="21"/>
          <w:szCs w:val="21"/>
        </w:rPr>
        <w:t>22.10</w:t>
      </w:r>
      <w:r>
        <w:rPr>
          <w:rFonts w:hint="eastAsia" w:ascii="仿宋" w:hAnsi="仿宋" w:eastAsia="仿宋" w:cs="仿宋"/>
          <w:spacing w:val="-39"/>
          <w:sz w:val="21"/>
          <w:szCs w:val="21"/>
        </w:rPr>
        <w:t xml:space="preserve"> </w:t>
      </w:r>
      <w:r>
        <w:rPr>
          <w:rFonts w:hint="eastAsia" w:ascii="仿宋" w:hAnsi="仿宋" w:eastAsia="仿宋" w:cs="仿宋"/>
          <w:spacing w:val="-2"/>
          <w:sz w:val="21"/>
          <w:szCs w:val="21"/>
        </w:rPr>
        <w:t>总投标价中不得包含采购文件要求以外的内容，否则，在评标时不予核减，但在授予合同</w:t>
      </w:r>
      <w:r>
        <w:rPr>
          <w:rFonts w:hint="eastAsia" w:ascii="仿宋" w:hAnsi="仿宋" w:eastAsia="仿宋" w:cs="仿宋"/>
          <w:spacing w:val="-3"/>
          <w:sz w:val="21"/>
          <w:szCs w:val="21"/>
        </w:rPr>
        <w:t>时，招</w:t>
      </w:r>
      <w:r>
        <w:rPr>
          <w:rFonts w:hint="eastAsia" w:ascii="仿宋" w:hAnsi="仿宋" w:eastAsia="仿宋" w:cs="仿宋"/>
          <w:sz w:val="21"/>
          <w:szCs w:val="21"/>
        </w:rPr>
        <w:t xml:space="preserve"> </w:t>
      </w:r>
      <w:r>
        <w:rPr>
          <w:rFonts w:hint="eastAsia" w:ascii="仿宋" w:hAnsi="仿宋" w:eastAsia="仿宋" w:cs="仿宋"/>
          <w:spacing w:val="-2"/>
          <w:sz w:val="21"/>
          <w:szCs w:val="21"/>
        </w:rPr>
        <w:t>标人有权将这部分价格从其中标价格中扣除。</w:t>
      </w:r>
    </w:p>
    <w:p w14:paraId="531EC15F">
      <w:pPr>
        <w:spacing w:before="192" w:line="218" w:lineRule="auto"/>
        <w:ind w:left="442"/>
        <w:rPr>
          <w:rFonts w:hint="eastAsia" w:ascii="仿宋" w:hAnsi="仿宋" w:eastAsia="仿宋" w:cs="仿宋"/>
          <w:sz w:val="21"/>
          <w:szCs w:val="21"/>
        </w:rPr>
      </w:pPr>
      <w:r>
        <w:rPr>
          <w:rFonts w:hint="eastAsia" w:ascii="仿宋" w:hAnsi="仿宋" w:eastAsia="仿宋" w:cs="仿宋"/>
          <w:spacing w:val="-2"/>
          <w:sz w:val="21"/>
          <w:szCs w:val="21"/>
        </w:rPr>
        <w:t>22.11</w:t>
      </w:r>
      <w:r>
        <w:rPr>
          <w:rFonts w:hint="eastAsia" w:ascii="仿宋" w:hAnsi="仿宋" w:eastAsia="仿宋" w:cs="仿宋"/>
          <w:spacing w:val="-25"/>
          <w:sz w:val="21"/>
          <w:szCs w:val="21"/>
        </w:rPr>
        <w:t xml:space="preserve"> </w:t>
      </w:r>
      <w:r>
        <w:rPr>
          <w:rFonts w:hint="eastAsia" w:ascii="仿宋" w:hAnsi="仿宋" w:eastAsia="仿宋" w:cs="仿宋"/>
          <w:spacing w:val="-2"/>
          <w:sz w:val="21"/>
          <w:szCs w:val="21"/>
        </w:rPr>
        <w:t>总投标价中不得缺漏采购文件所要求的内容，否则，评标时将有效投标中该项内容的最高价计入</w:t>
      </w:r>
    </w:p>
    <w:p w14:paraId="4CFE28FF">
      <w:pPr>
        <w:pStyle w:val="7"/>
        <w:spacing w:line="317" w:lineRule="auto"/>
        <w:rPr>
          <w:rFonts w:hint="eastAsia" w:ascii="仿宋" w:hAnsi="仿宋" w:eastAsia="仿宋" w:cs="仿宋"/>
        </w:rPr>
      </w:pPr>
    </w:p>
    <w:p w14:paraId="2C7A3E66">
      <w:pPr>
        <w:spacing w:line="212" w:lineRule="auto"/>
        <w:rPr>
          <w:rFonts w:hint="eastAsia" w:ascii="仿宋" w:hAnsi="仿宋" w:eastAsia="仿宋" w:cs="仿宋"/>
          <w:sz w:val="18"/>
          <w:szCs w:val="18"/>
        </w:rPr>
        <w:sectPr>
          <w:headerReference r:id="rId14" w:type="default"/>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07416A0D">
      <w:pPr>
        <w:pStyle w:val="7"/>
        <w:spacing w:line="376" w:lineRule="auto"/>
        <w:rPr>
          <w:rFonts w:hint="eastAsia" w:ascii="仿宋" w:hAnsi="仿宋" w:eastAsia="仿宋" w:cs="仿宋"/>
        </w:rPr>
      </w:pPr>
    </w:p>
    <w:p w14:paraId="1C7BBC92">
      <w:pPr>
        <w:spacing w:before="68" w:line="373" w:lineRule="auto"/>
        <w:ind w:left="38" w:right="90"/>
        <w:rPr>
          <w:rFonts w:hint="eastAsia" w:ascii="仿宋" w:hAnsi="仿宋" w:eastAsia="仿宋" w:cs="仿宋"/>
          <w:sz w:val="21"/>
          <w:szCs w:val="21"/>
        </w:rPr>
      </w:pPr>
      <w:r>
        <w:rPr>
          <w:rFonts w:hint="eastAsia" w:ascii="仿宋" w:hAnsi="仿宋" w:eastAsia="仿宋" w:cs="仿宋"/>
          <w:spacing w:val="2"/>
          <w:sz w:val="21"/>
          <w:szCs w:val="21"/>
        </w:rPr>
        <w:t>其评标总价，但在授予合同时，缺漏项目的报价视作已含在其他项</w:t>
      </w:r>
      <w:r>
        <w:rPr>
          <w:rFonts w:hint="eastAsia" w:ascii="仿宋" w:hAnsi="仿宋" w:eastAsia="仿宋" w:cs="仿宋"/>
          <w:spacing w:val="1"/>
          <w:sz w:val="21"/>
          <w:szCs w:val="21"/>
        </w:rPr>
        <w:t>目的报价中，这些项目将作为免费赠送</w:t>
      </w:r>
      <w:r>
        <w:rPr>
          <w:rFonts w:hint="eastAsia" w:ascii="仿宋" w:hAnsi="仿宋" w:eastAsia="仿宋" w:cs="仿宋"/>
          <w:sz w:val="21"/>
          <w:szCs w:val="21"/>
        </w:rPr>
        <w:t xml:space="preserve"> </w:t>
      </w:r>
      <w:r>
        <w:rPr>
          <w:rFonts w:hint="eastAsia" w:ascii="仿宋" w:hAnsi="仿宋" w:eastAsia="仿宋" w:cs="仿宋"/>
          <w:spacing w:val="-5"/>
          <w:sz w:val="21"/>
          <w:szCs w:val="21"/>
        </w:rPr>
        <w:t>而包含在合同内。</w:t>
      </w:r>
    </w:p>
    <w:p w14:paraId="136AEC0A">
      <w:pPr>
        <w:spacing w:before="30" w:line="220" w:lineRule="auto"/>
        <w:ind w:left="39"/>
        <w:rPr>
          <w:rFonts w:hint="eastAsia" w:ascii="仿宋" w:hAnsi="仿宋" w:eastAsia="仿宋" w:cs="仿宋"/>
          <w:sz w:val="21"/>
          <w:szCs w:val="21"/>
        </w:rPr>
      </w:pPr>
      <w:r>
        <w:rPr>
          <w:rFonts w:hint="eastAsia" w:ascii="仿宋" w:hAnsi="仿宋" w:eastAsia="仿宋" w:cs="仿宋"/>
          <w:b/>
          <w:bCs/>
          <w:spacing w:val="-5"/>
          <w:sz w:val="21"/>
          <w:szCs w:val="21"/>
        </w:rPr>
        <w:t>23.</w:t>
      </w:r>
      <w:r>
        <w:rPr>
          <w:rFonts w:hint="eastAsia" w:ascii="仿宋" w:hAnsi="仿宋" w:eastAsia="仿宋" w:cs="仿宋"/>
          <w:spacing w:val="17"/>
          <w:sz w:val="21"/>
          <w:szCs w:val="21"/>
        </w:rPr>
        <w:t xml:space="preserve"> </w:t>
      </w:r>
      <w:r>
        <w:rPr>
          <w:rFonts w:hint="eastAsia" w:ascii="仿宋" w:hAnsi="仿宋" w:eastAsia="仿宋" w:cs="仿宋"/>
          <w:b/>
          <w:bCs/>
          <w:spacing w:val="-5"/>
          <w:sz w:val="21"/>
          <w:szCs w:val="21"/>
        </w:rPr>
        <w:t>投标有效期</w:t>
      </w:r>
    </w:p>
    <w:p w14:paraId="4DF1BE73">
      <w:pPr>
        <w:spacing w:before="189" w:line="219" w:lineRule="auto"/>
        <w:ind w:left="459"/>
        <w:rPr>
          <w:rFonts w:hint="eastAsia" w:ascii="仿宋" w:hAnsi="仿宋" w:eastAsia="仿宋" w:cs="仿宋"/>
          <w:sz w:val="21"/>
          <w:szCs w:val="21"/>
        </w:rPr>
      </w:pPr>
      <w:r>
        <w:rPr>
          <w:rFonts w:hint="eastAsia" w:ascii="仿宋" w:hAnsi="仿宋" w:eastAsia="仿宋" w:cs="仿宋"/>
          <w:spacing w:val="-2"/>
          <w:sz w:val="21"/>
          <w:szCs w:val="21"/>
        </w:rPr>
        <w:t>23.1 除投标人须知前附表另有规定外，投标有效期为</w:t>
      </w:r>
      <w:r>
        <w:rPr>
          <w:rFonts w:hint="eastAsia" w:ascii="仿宋" w:hAnsi="仿宋" w:eastAsia="仿宋" w:cs="仿宋"/>
          <w:spacing w:val="-26"/>
          <w:sz w:val="21"/>
          <w:szCs w:val="21"/>
        </w:rPr>
        <w:t xml:space="preserve"> </w:t>
      </w:r>
      <w:r>
        <w:rPr>
          <w:rFonts w:hint="eastAsia" w:ascii="仿宋" w:hAnsi="仿宋" w:eastAsia="仿宋" w:cs="仿宋"/>
          <w:spacing w:val="-2"/>
          <w:sz w:val="21"/>
          <w:szCs w:val="21"/>
        </w:rPr>
        <w:t>60</w:t>
      </w:r>
      <w:r>
        <w:rPr>
          <w:rFonts w:hint="eastAsia" w:ascii="仿宋" w:hAnsi="仿宋" w:eastAsia="仿宋" w:cs="仿宋"/>
          <w:spacing w:val="-40"/>
          <w:sz w:val="21"/>
          <w:szCs w:val="21"/>
        </w:rPr>
        <w:t xml:space="preserve"> </w:t>
      </w:r>
      <w:r>
        <w:rPr>
          <w:rFonts w:hint="eastAsia" w:ascii="仿宋" w:hAnsi="仿宋" w:eastAsia="仿宋" w:cs="仿宋"/>
          <w:spacing w:val="-2"/>
          <w:sz w:val="21"/>
          <w:szCs w:val="21"/>
        </w:rPr>
        <w:t>天。</w:t>
      </w:r>
    </w:p>
    <w:p w14:paraId="2CE4206D">
      <w:pPr>
        <w:spacing w:before="190" w:line="219" w:lineRule="auto"/>
        <w:ind w:left="459"/>
        <w:rPr>
          <w:rFonts w:hint="eastAsia" w:ascii="仿宋" w:hAnsi="仿宋" w:eastAsia="仿宋" w:cs="仿宋"/>
          <w:sz w:val="21"/>
          <w:szCs w:val="21"/>
        </w:rPr>
      </w:pPr>
      <w:r>
        <w:rPr>
          <w:rFonts w:hint="eastAsia" w:ascii="仿宋" w:hAnsi="仿宋" w:eastAsia="仿宋" w:cs="仿宋"/>
          <w:spacing w:val="-1"/>
          <w:sz w:val="21"/>
          <w:szCs w:val="21"/>
        </w:rPr>
        <w:t>23.2</w:t>
      </w:r>
      <w:r>
        <w:rPr>
          <w:rFonts w:hint="eastAsia" w:ascii="仿宋" w:hAnsi="仿宋" w:eastAsia="仿宋" w:cs="仿宋"/>
          <w:spacing w:val="-45"/>
          <w:sz w:val="21"/>
          <w:szCs w:val="21"/>
        </w:rPr>
        <w:t xml:space="preserve"> </w:t>
      </w:r>
      <w:r>
        <w:rPr>
          <w:rFonts w:hint="eastAsia" w:ascii="仿宋" w:hAnsi="仿宋" w:eastAsia="仿宋" w:cs="仿宋"/>
          <w:spacing w:val="-1"/>
          <w:sz w:val="21"/>
          <w:szCs w:val="21"/>
        </w:rPr>
        <w:t>在投标有效期内，投标人撤销或修改其投标文件的，应承担采购文件和法律</w:t>
      </w:r>
      <w:r>
        <w:rPr>
          <w:rFonts w:hint="eastAsia" w:ascii="仿宋" w:hAnsi="仿宋" w:eastAsia="仿宋" w:cs="仿宋"/>
          <w:spacing w:val="-2"/>
          <w:sz w:val="21"/>
          <w:szCs w:val="21"/>
        </w:rPr>
        <w:t>规定的责任。</w:t>
      </w:r>
    </w:p>
    <w:p w14:paraId="020160B5">
      <w:pPr>
        <w:spacing w:before="191" w:line="331" w:lineRule="auto"/>
        <w:ind w:left="36" w:right="90" w:firstLine="423"/>
        <w:rPr>
          <w:rFonts w:hint="eastAsia" w:ascii="仿宋" w:hAnsi="仿宋" w:eastAsia="仿宋" w:cs="仿宋"/>
          <w:sz w:val="21"/>
          <w:szCs w:val="21"/>
        </w:rPr>
      </w:pPr>
      <w:r>
        <w:rPr>
          <w:rFonts w:hint="eastAsia" w:ascii="仿宋" w:hAnsi="仿宋" w:eastAsia="仿宋" w:cs="仿宋"/>
          <w:sz w:val="21"/>
          <w:szCs w:val="21"/>
        </w:rPr>
        <w:t>23.3</w:t>
      </w:r>
      <w:r>
        <w:rPr>
          <w:rFonts w:hint="eastAsia" w:ascii="仿宋" w:hAnsi="仿宋" w:eastAsia="仿宋" w:cs="仿宋"/>
          <w:spacing w:val="-25"/>
          <w:sz w:val="21"/>
          <w:szCs w:val="21"/>
        </w:rPr>
        <w:t xml:space="preserve"> </w:t>
      </w:r>
      <w:r>
        <w:rPr>
          <w:rFonts w:hint="eastAsia" w:ascii="仿宋" w:hAnsi="仿宋" w:eastAsia="仿宋" w:cs="仿宋"/>
          <w:sz w:val="21"/>
          <w:szCs w:val="21"/>
        </w:rPr>
        <w:t>出现特殊情况需要延长投标有效期的，招标人以书面形式通知所有投标人延长投</w:t>
      </w:r>
      <w:r>
        <w:rPr>
          <w:rFonts w:hint="eastAsia" w:ascii="仿宋" w:hAnsi="仿宋" w:eastAsia="仿宋" w:cs="仿宋"/>
          <w:spacing w:val="-1"/>
          <w:sz w:val="21"/>
          <w:szCs w:val="21"/>
        </w:rPr>
        <w:t>标有效期。投标</w:t>
      </w:r>
      <w:r>
        <w:rPr>
          <w:rFonts w:hint="eastAsia" w:ascii="仿宋" w:hAnsi="仿宋" w:eastAsia="仿宋" w:cs="仿宋"/>
          <w:sz w:val="21"/>
          <w:szCs w:val="21"/>
        </w:rPr>
        <w:t xml:space="preserve"> </w:t>
      </w:r>
      <w:r>
        <w:rPr>
          <w:rFonts w:hint="eastAsia" w:ascii="仿宋" w:hAnsi="仿宋" w:eastAsia="仿宋" w:cs="仿宋"/>
          <w:spacing w:val="2"/>
          <w:sz w:val="21"/>
          <w:szCs w:val="21"/>
        </w:rPr>
        <w:t>人同意延长的，应相应延长其投标保证金的有效期，但不得要求或被允</w:t>
      </w:r>
      <w:r>
        <w:rPr>
          <w:rFonts w:hint="eastAsia" w:ascii="仿宋" w:hAnsi="仿宋" w:eastAsia="仿宋" w:cs="仿宋"/>
          <w:spacing w:val="1"/>
          <w:sz w:val="21"/>
          <w:szCs w:val="21"/>
        </w:rPr>
        <w:t>许修改或撤销其投标文件；投标人</w:t>
      </w:r>
      <w:r>
        <w:rPr>
          <w:rFonts w:hint="eastAsia" w:ascii="仿宋" w:hAnsi="仿宋" w:eastAsia="仿宋" w:cs="仿宋"/>
          <w:sz w:val="21"/>
          <w:szCs w:val="21"/>
        </w:rPr>
        <w:t xml:space="preserve"> </w:t>
      </w:r>
      <w:r>
        <w:rPr>
          <w:rFonts w:hint="eastAsia" w:ascii="仿宋" w:hAnsi="仿宋" w:eastAsia="仿宋" w:cs="仿宋"/>
          <w:spacing w:val="-2"/>
          <w:sz w:val="21"/>
          <w:szCs w:val="21"/>
        </w:rPr>
        <w:t>拒绝延长的，其投标失效，但投标人有权收回其投标保证金。</w:t>
      </w:r>
    </w:p>
    <w:p w14:paraId="6A8EE7A3">
      <w:pPr>
        <w:spacing w:before="190" w:line="220" w:lineRule="auto"/>
        <w:ind w:left="39"/>
        <w:rPr>
          <w:rFonts w:hint="eastAsia" w:ascii="仿宋" w:hAnsi="仿宋" w:eastAsia="仿宋" w:cs="仿宋"/>
          <w:sz w:val="21"/>
          <w:szCs w:val="21"/>
        </w:rPr>
      </w:pPr>
      <w:r>
        <w:rPr>
          <w:rFonts w:hint="eastAsia" w:ascii="仿宋" w:hAnsi="仿宋" w:eastAsia="仿宋" w:cs="仿宋"/>
          <w:b/>
          <w:bCs/>
          <w:spacing w:val="-5"/>
          <w:sz w:val="21"/>
          <w:szCs w:val="21"/>
        </w:rPr>
        <w:t>24.</w:t>
      </w:r>
      <w:r>
        <w:rPr>
          <w:rFonts w:hint="eastAsia" w:ascii="仿宋" w:hAnsi="仿宋" w:eastAsia="仿宋" w:cs="仿宋"/>
          <w:spacing w:val="17"/>
          <w:sz w:val="21"/>
          <w:szCs w:val="21"/>
        </w:rPr>
        <w:t xml:space="preserve"> </w:t>
      </w:r>
      <w:r>
        <w:rPr>
          <w:rFonts w:hint="eastAsia" w:ascii="仿宋" w:hAnsi="仿宋" w:eastAsia="仿宋" w:cs="仿宋"/>
          <w:b/>
          <w:bCs/>
          <w:spacing w:val="-5"/>
          <w:sz w:val="21"/>
          <w:szCs w:val="21"/>
        </w:rPr>
        <w:t>投标保证金</w:t>
      </w:r>
    </w:p>
    <w:p w14:paraId="2F63B2B7">
      <w:pPr>
        <w:spacing w:before="159" w:line="307" w:lineRule="auto"/>
        <w:ind w:left="36" w:right="90" w:firstLine="423"/>
        <w:rPr>
          <w:rFonts w:hint="eastAsia" w:ascii="仿宋" w:hAnsi="仿宋" w:eastAsia="仿宋" w:cs="仿宋"/>
          <w:sz w:val="21"/>
          <w:szCs w:val="21"/>
        </w:rPr>
      </w:pPr>
      <w:r>
        <w:rPr>
          <w:rFonts w:hint="eastAsia" w:ascii="仿宋" w:hAnsi="仿宋" w:eastAsia="仿宋" w:cs="仿宋"/>
          <w:sz w:val="21"/>
          <w:szCs w:val="21"/>
        </w:rPr>
        <w:t>24.1</w:t>
      </w:r>
      <w:r>
        <w:rPr>
          <w:rFonts w:hint="eastAsia" w:ascii="仿宋" w:hAnsi="仿宋" w:eastAsia="仿宋" w:cs="仿宋"/>
          <w:spacing w:val="-32"/>
          <w:sz w:val="21"/>
          <w:szCs w:val="21"/>
        </w:rPr>
        <w:t xml:space="preserve"> </w:t>
      </w:r>
      <w:r>
        <w:rPr>
          <w:rFonts w:hint="eastAsia" w:ascii="仿宋" w:hAnsi="仿宋" w:eastAsia="仿宋" w:cs="仿宋"/>
          <w:sz w:val="21"/>
          <w:szCs w:val="21"/>
        </w:rPr>
        <w:t xml:space="preserve">投标人须知前附表规定递交投标保证金的，投标人在递交投标文件的同时，应按投标人须知前附 </w:t>
      </w:r>
      <w:r>
        <w:rPr>
          <w:rFonts w:hint="eastAsia" w:ascii="仿宋" w:hAnsi="仿宋" w:eastAsia="仿宋" w:cs="仿宋"/>
          <w:spacing w:val="1"/>
          <w:sz w:val="21"/>
          <w:szCs w:val="21"/>
        </w:rPr>
        <w:t>表规定的金额、担保形式和第六章“投标文件格式</w:t>
      </w:r>
      <w:r>
        <w:rPr>
          <w:rFonts w:hint="eastAsia" w:ascii="仿宋" w:hAnsi="仿宋" w:eastAsia="仿宋" w:cs="仿宋"/>
          <w:spacing w:val="-74"/>
          <w:sz w:val="21"/>
          <w:szCs w:val="21"/>
        </w:rPr>
        <w:t xml:space="preserve"> </w:t>
      </w:r>
      <w:r>
        <w:rPr>
          <w:rFonts w:hint="eastAsia" w:ascii="仿宋" w:hAnsi="仿宋" w:eastAsia="仿宋" w:cs="仿宋"/>
          <w:spacing w:val="1"/>
          <w:sz w:val="21"/>
          <w:szCs w:val="21"/>
        </w:rPr>
        <w:t>”规定的投标保证金格式递交投标保证金，并作为其投</w:t>
      </w:r>
      <w:r>
        <w:rPr>
          <w:rFonts w:hint="eastAsia" w:ascii="仿宋" w:hAnsi="仿宋" w:eastAsia="仿宋" w:cs="仿宋"/>
          <w:sz w:val="21"/>
          <w:szCs w:val="21"/>
        </w:rPr>
        <w:t xml:space="preserve"> </w:t>
      </w:r>
      <w:r>
        <w:rPr>
          <w:rFonts w:hint="eastAsia" w:ascii="仿宋" w:hAnsi="仿宋" w:eastAsia="仿宋" w:cs="仿宋"/>
          <w:spacing w:val="-1"/>
          <w:sz w:val="21"/>
          <w:szCs w:val="21"/>
        </w:rPr>
        <w:t>标文件的组成部分。投标人不按要求提交投标保证金的，评标委员会将否决其投标。</w:t>
      </w:r>
    </w:p>
    <w:p w14:paraId="6EA87F9A">
      <w:pPr>
        <w:spacing w:before="150" w:line="286" w:lineRule="auto"/>
        <w:ind w:left="73" w:right="90" w:firstLine="386"/>
        <w:rPr>
          <w:rFonts w:hint="eastAsia" w:ascii="仿宋" w:hAnsi="仿宋" w:eastAsia="仿宋" w:cs="仿宋"/>
          <w:sz w:val="21"/>
          <w:szCs w:val="21"/>
        </w:rPr>
      </w:pPr>
      <w:r>
        <w:rPr>
          <w:rFonts w:hint="eastAsia" w:ascii="仿宋" w:hAnsi="仿宋" w:eastAsia="仿宋" w:cs="仿宋"/>
          <w:spacing w:val="-2"/>
          <w:sz w:val="21"/>
          <w:szCs w:val="21"/>
        </w:rPr>
        <w:t>24.2 自中标通知书发出之日起</w:t>
      </w:r>
      <w:r>
        <w:rPr>
          <w:rFonts w:hint="eastAsia" w:ascii="仿宋" w:hAnsi="仿宋" w:eastAsia="仿宋" w:cs="仿宋"/>
          <w:spacing w:val="-40"/>
          <w:sz w:val="21"/>
          <w:szCs w:val="21"/>
        </w:rPr>
        <w:t xml:space="preserve"> </w:t>
      </w:r>
      <w:r>
        <w:rPr>
          <w:rFonts w:hint="eastAsia" w:ascii="仿宋" w:hAnsi="仿宋" w:eastAsia="仿宋" w:cs="仿宋"/>
          <w:spacing w:val="-2"/>
          <w:sz w:val="21"/>
          <w:szCs w:val="21"/>
        </w:rPr>
        <w:t>5</w:t>
      </w:r>
      <w:r>
        <w:rPr>
          <w:rFonts w:hint="eastAsia" w:ascii="仿宋" w:hAnsi="仿宋" w:eastAsia="仿宋" w:cs="仿宋"/>
          <w:spacing w:val="-43"/>
          <w:sz w:val="21"/>
          <w:szCs w:val="21"/>
        </w:rPr>
        <w:t xml:space="preserve"> </w:t>
      </w:r>
      <w:r>
        <w:rPr>
          <w:rFonts w:hint="eastAsia" w:ascii="仿宋" w:hAnsi="仿宋" w:eastAsia="仿宋" w:cs="仿宋"/>
          <w:spacing w:val="-2"/>
          <w:sz w:val="21"/>
          <w:szCs w:val="21"/>
        </w:rPr>
        <w:t>个工作日内退还未中标投标人的投标保证金，</w:t>
      </w:r>
      <w:r>
        <w:rPr>
          <w:rFonts w:hint="eastAsia" w:ascii="仿宋" w:hAnsi="仿宋" w:eastAsia="仿宋" w:cs="仿宋"/>
          <w:spacing w:val="-61"/>
          <w:sz w:val="21"/>
          <w:szCs w:val="21"/>
        </w:rPr>
        <w:t xml:space="preserve"> </w:t>
      </w:r>
      <w:r>
        <w:rPr>
          <w:rFonts w:hint="eastAsia" w:ascii="仿宋" w:hAnsi="仿宋" w:eastAsia="仿宋" w:cs="仿宋"/>
          <w:spacing w:val="-2"/>
          <w:sz w:val="21"/>
          <w:szCs w:val="21"/>
        </w:rPr>
        <w:t>自政府采购合</w:t>
      </w:r>
      <w:r>
        <w:rPr>
          <w:rFonts w:hint="eastAsia" w:ascii="仿宋" w:hAnsi="仿宋" w:eastAsia="仿宋" w:cs="仿宋"/>
          <w:spacing w:val="-3"/>
          <w:sz w:val="21"/>
          <w:szCs w:val="21"/>
        </w:rPr>
        <w:t>同签订之</w:t>
      </w:r>
      <w:r>
        <w:rPr>
          <w:rFonts w:hint="eastAsia" w:ascii="仿宋" w:hAnsi="仿宋" w:eastAsia="仿宋" w:cs="仿宋"/>
          <w:sz w:val="21"/>
          <w:szCs w:val="21"/>
        </w:rPr>
        <w:t xml:space="preserve"> </w:t>
      </w:r>
      <w:r>
        <w:rPr>
          <w:rFonts w:hint="eastAsia" w:ascii="仿宋" w:hAnsi="仿宋" w:eastAsia="仿宋" w:cs="仿宋"/>
          <w:spacing w:val="-5"/>
          <w:sz w:val="21"/>
          <w:szCs w:val="21"/>
        </w:rPr>
        <w:t>日起</w:t>
      </w:r>
      <w:r>
        <w:rPr>
          <w:rFonts w:hint="eastAsia" w:ascii="仿宋" w:hAnsi="仿宋" w:eastAsia="仿宋" w:cs="仿宋"/>
          <w:spacing w:val="-35"/>
          <w:sz w:val="21"/>
          <w:szCs w:val="21"/>
        </w:rPr>
        <w:t xml:space="preserve"> </w:t>
      </w:r>
      <w:r>
        <w:rPr>
          <w:rFonts w:hint="eastAsia" w:ascii="仿宋" w:hAnsi="仿宋" w:eastAsia="仿宋" w:cs="仿宋"/>
          <w:spacing w:val="-5"/>
          <w:sz w:val="21"/>
          <w:szCs w:val="21"/>
        </w:rPr>
        <w:t>5</w:t>
      </w:r>
      <w:r>
        <w:rPr>
          <w:rFonts w:hint="eastAsia" w:ascii="仿宋" w:hAnsi="仿宋" w:eastAsia="仿宋" w:cs="仿宋"/>
          <w:spacing w:val="-44"/>
          <w:sz w:val="21"/>
          <w:szCs w:val="21"/>
        </w:rPr>
        <w:t xml:space="preserve"> </w:t>
      </w:r>
      <w:r>
        <w:rPr>
          <w:rFonts w:hint="eastAsia" w:ascii="仿宋" w:hAnsi="仿宋" w:eastAsia="仿宋" w:cs="仿宋"/>
          <w:spacing w:val="-5"/>
          <w:sz w:val="21"/>
          <w:szCs w:val="21"/>
        </w:rPr>
        <w:t>个工作日内退还中标人的投标保证金。</w:t>
      </w:r>
    </w:p>
    <w:p w14:paraId="499A2C45">
      <w:pPr>
        <w:spacing w:before="150" w:line="220" w:lineRule="auto"/>
        <w:ind w:left="459"/>
        <w:rPr>
          <w:rFonts w:hint="eastAsia" w:ascii="仿宋" w:hAnsi="仿宋" w:eastAsia="仿宋" w:cs="仿宋"/>
          <w:sz w:val="21"/>
          <w:szCs w:val="21"/>
        </w:rPr>
      </w:pPr>
      <w:r>
        <w:rPr>
          <w:rFonts w:hint="eastAsia" w:ascii="仿宋" w:hAnsi="仿宋" w:eastAsia="仿宋" w:cs="仿宋"/>
          <w:spacing w:val="-3"/>
          <w:sz w:val="21"/>
          <w:szCs w:val="21"/>
        </w:rPr>
        <w:t>24.3</w:t>
      </w:r>
      <w:r>
        <w:rPr>
          <w:rFonts w:hint="eastAsia" w:ascii="仿宋" w:hAnsi="仿宋" w:eastAsia="仿宋" w:cs="仿宋"/>
          <w:spacing w:val="-37"/>
          <w:sz w:val="21"/>
          <w:szCs w:val="21"/>
        </w:rPr>
        <w:t xml:space="preserve"> </w:t>
      </w:r>
      <w:r>
        <w:rPr>
          <w:rFonts w:hint="eastAsia" w:ascii="仿宋" w:hAnsi="仿宋" w:eastAsia="仿宋" w:cs="仿宋"/>
          <w:spacing w:val="-3"/>
          <w:sz w:val="21"/>
          <w:szCs w:val="21"/>
        </w:rPr>
        <w:t>有下列情形之一的，投标保证金将不予退还：</w:t>
      </w:r>
    </w:p>
    <w:p w14:paraId="3324F30E">
      <w:pPr>
        <w:spacing w:before="150" w:line="220" w:lineRule="auto"/>
        <w:ind w:left="462"/>
        <w:rPr>
          <w:rFonts w:hint="eastAsia" w:ascii="仿宋" w:hAnsi="仿宋" w:eastAsia="仿宋" w:cs="仿宋"/>
          <w:sz w:val="21"/>
          <w:szCs w:val="21"/>
        </w:rPr>
      </w:pPr>
      <w:r>
        <w:rPr>
          <w:rFonts w:hint="eastAsia" w:ascii="仿宋" w:hAnsi="仿宋" w:eastAsia="仿宋" w:cs="仿宋"/>
          <w:spacing w:val="-2"/>
          <w:sz w:val="21"/>
          <w:szCs w:val="21"/>
        </w:rPr>
        <w:t>（1）投标人在规定的投标有效期内撤回或</w:t>
      </w:r>
      <w:r>
        <w:rPr>
          <w:rFonts w:hint="eastAsia" w:ascii="仿宋" w:hAnsi="仿宋" w:eastAsia="仿宋" w:cs="仿宋"/>
          <w:spacing w:val="-3"/>
          <w:sz w:val="21"/>
          <w:szCs w:val="21"/>
        </w:rPr>
        <w:t>修改其投标文件；</w:t>
      </w:r>
    </w:p>
    <w:p w14:paraId="5880E689">
      <w:pPr>
        <w:spacing w:before="150" w:line="286" w:lineRule="auto"/>
        <w:ind w:left="38" w:right="99" w:firstLine="424"/>
        <w:rPr>
          <w:rFonts w:hint="eastAsia" w:ascii="仿宋" w:hAnsi="仿宋" w:eastAsia="仿宋" w:cs="仿宋"/>
          <w:sz w:val="21"/>
          <w:szCs w:val="21"/>
        </w:rPr>
      </w:pPr>
      <w:r>
        <w:rPr>
          <w:rFonts w:hint="eastAsia" w:ascii="仿宋" w:hAnsi="仿宋" w:eastAsia="仿宋" w:cs="仿宋"/>
          <w:spacing w:val="-1"/>
          <w:sz w:val="21"/>
          <w:szCs w:val="21"/>
        </w:rPr>
        <w:t>（2）中标通知书发出后三十天内，中标人无正当理由拒签合同协议书或未按采购文件规定提交履约担</w:t>
      </w:r>
      <w:r>
        <w:rPr>
          <w:rFonts w:hint="eastAsia" w:ascii="仿宋" w:hAnsi="仿宋" w:eastAsia="仿宋" w:cs="仿宋"/>
          <w:spacing w:val="1"/>
          <w:sz w:val="21"/>
          <w:szCs w:val="21"/>
        </w:rPr>
        <w:t xml:space="preserve"> </w:t>
      </w:r>
      <w:r>
        <w:rPr>
          <w:rFonts w:hint="eastAsia" w:ascii="仿宋" w:hAnsi="仿宋" w:eastAsia="仿宋" w:cs="仿宋"/>
          <w:spacing w:val="-10"/>
          <w:sz w:val="21"/>
          <w:szCs w:val="21"/>
        </w:rPr>
        <w:t>保。</w:t>
      </w:r>
    </w:p>
    <w:p w14:paraId="75362569">
      <w:pPr>
        <w:spacing w:before="149" w:line="219" w:lineRule="auto"/>
        <w:ind w:left="462"/>
        <w:rPr>
          <w:rFonts w:hint="eastAsia" w:ascii="仿宋" w:hAnsi="仿宋" w:eastAsia="仿宋" w:cs="仿宋"/>
          <w:sz w:val="21"/>
          <w:szCs w:val="21"/>
        </w:rPr>
      </w:pPr>
      <w:r>
        <w:rPr>
          <w:rFonts w:hint="eastAsia" w:ascii="仿宋" w:hAnsi="仿宋" w:eastAsia="仿宋" w:cs="仿宋"/>
          <w:spacing w:val="-4"/>
          <w:sz w:val="21"/>
          <w:szCs w:val="21"/>
        </w:rPr>
        <w:t>（3）提供虚假材料谋取中标的；</w:t>
      </w:r>
    </w:p>
    <w:p w14:paraId="63B133AA">
      <w:pPr>
        <w:spacing w:before="151" w:line="220" w:lineRule="auto"/>
        <w:ind w:left="462"/>
        <w:rPr>
          <w:rFonts w:hint="eastAsia" w:ascii="仿宋" w:hAnsi="仿宋" w:eastAsia="仿宋" w:cs="仿宋"/>
          <w:sz w:val="21"/>
          <w:szCs w:val="21"/>
        </w:rPr>
      </w:pPr>
      <w:r>
        <w:rPr>
          <w:rFonts w:hint="eastAsia" w:ascii="仿宋" w:hAnsi="仿宋" w:eastAsia="仿宋" w:cs="仿宋"/>
          <w:spacing w:val="-3"/>
          <w:sz w:val="21"/>
          <w:szCs w:val="21"/>
        </w:rPr>
        <w:t>（4）经查实属于陪标、串通投标的等。</w:t>
      </w:r>
    </w:p>
    <w:p w14:paraId="7E75929C">
      <w:pPr>
        <w:spacing w:before="150" w:line="219" w:lineRule="auto"/>
        <w:ind w:left="459"/>
        <w:rPr>
          <w:rFonts w:hint="eastAsia" w:ascii="仿宋" w:hAnsi="仿宋" w:eastAsia="仿宋" w:cs="仿宋"/>
          <w:sz w:val="21"/>
          <w:szCs w:val="21"/>
        </w:rPr>
      </w:pPr>
      <w:r>
        <w:rPr>
          <w:rFonts w:hint="eastAsia" w:ascii="仿宋" w:hAnsi="仿宋" w:eastAsia="仿宋" w:cs="仿宋"/>
          <w:spacing w:val="-3"/>
          <w:sz w:val="21"/>
          <w:szCs w:val="21"/>
        </w:rPr>
        <w:t>24.4</w:t>
      </w:r>
      <w:r>
        <w:rPr>
          <w:rFonts w:hint="eastAsia" w:ascii="仿宋" w:hAnsi="仿宋" w:eastAsia="仿宋" w:cs="仿宋"/>
          <w:spacing w:val="-28"/>
          <w:sz w:val="21"/>
          <w:szCs w:val="21"/>
        </w:rPr>
        <w:t xml:space="preserve"> </w:t>
      </w:r>
      <w:r>
        <w:rPr>
          <w:rFonts w:hint="eastAsia" w:ascii="仿宋" w:hAnsi="仿宋" w:eastAsia="仿宋" w:cs="仿宋"/>
          <w:spacing w:val="-3"/>
          <w:sz w:val="21"/>
          <w:szCs w:val="21"/>
        </w:rPr>
        <w:t>投标保证金按投标人须知前附表第</w:t>
      </w:r>
      <w:r>
        <w:rPr>
          <w:rFonts w:hint="eastAsia" w:ascii="仿宋" w:hAnsi="仿宋" w:eastAsia="仿宋" w:cs="仿宋"/>
          <w:spacing w:val="-42"/>
          <w:sz w:val="21"/>
          <w:szCs w:val="21"/>
        </w:rPr>
        <w:t xml:space="preserve"> </w:t>
      </w:r>
      <w:r>
        <w:rPr>
          <w:rFonts w:hint="eastAsia" w:ascii="仿宋" w:hAnsi="仿宋" w:eastAsia="仿宋" w:cs="仿宋"/>
          <w:spacing w:val="-3"/>
          <w:sz w:val="21"/>
          <w:szCs w:val="21"/>
        </w:rPr>
        <w:t>24</w:t>
      </w:r>
      <w:r>
        <w:rPr>
          <w:rFonts w:hint="eastAsia" w:ascii="仿宋" w:hAnsi="仿宋" w:eastAsia="仿宋" w:cs="仿宋"/>
          <w:spacing w:val="-42"/>
          <w:sz w:val="21"/>
          <w:szCs w:val="21"/>
        </w:rPr>
        <w:t xml:space="preserve"> </w:t>
      </w:r>
      <w:r>
        <w:rPr>
          <w:rFonts w:hint="eastAsia" w:ascii="仿宋" w:hAnsi="仿宋" w:eastAsia="仿宋" w:cs="仿宋"/>
          <w:spacing w:val="-3"/>
          <w:sz w:val="21"/>
          <w:szCs w:val="21"/>
        </w:rPr>
        <w:t>条规定执行。</w:t>
      </w:r>
    </w:p>
    <w:p w14:paraId="4CD15E9F">
      <w:pPr>
        <w:pStyle w:val="7"/>
        <w:spacing w:line="247" w:lineRule="auto"/>
        <w:rPr>
          <w:rFonts w:hint="eastAsia" w:ascii="仿宋" w:hAnsi="仿宋" w:eastAsia="仿宋" w:cs="仿宋"/>
        </w:rPr>
      </w:pPr>
    </w:p>
    <w:p w14:paraId="31560829">
      <w:pPr>
        <w:pStyle w:val="7"/>
        <w:spacing w:line="248" w:lineRule="auto"/>
        <w:rPr>
          <w:rFonts w:hint="eastAsia" w:ascii="仿宋" w:hAnsi="仿宋" w:eastAsia="仿宋" w:cs="仿宋"/>
        </w:rPr>
      </w:pPr>
    </w:p>
    <w:p w14:paraId="7FA4D04D">
      <w:pPr>
        <w:spacing w:before="91" w:line="219" w:lineRule="auto"/>
        <w:ind w:left="2390"/>
        <w:rPr>
          <w:rFonts w:hint="eastAsia" w:ascii="仿宋" w:hAnsi="仿宋" w:eastAsia="仿宋" w:cs="仿宋"/>
          <w:sz w:val="28"/>
          <w:szCs w:val="28"/>
        </w:rPr>
      </w:pPr>
      <w:r>
        <w:rPr>
          <w:rFonts w:hint="eastAsia" w:ascii="仿宋" w:hAnsi="仿宋" w:eastAsia="仿宋" w:cs="仿宋"/>
          <w:b/>
          <w:bCs/>
          <w:spacing w:val="-3"/>
          <w:sz w:val="28"/>
          <w:szCs w:val="28"/>
        </w:rPr>
        <w:t>（四）投标文件的制作、上传及递交要求</w:t>
      </w:r>
    </w:p>
    <w:p w14:paraId="2988705A">
      <w:pPr>
        <w:pStyle w:val="7"/>
        <w:spacing w:line="472" w:lineRule="auto"/>
        <w:rPr>
          <w:rFonts w:hint="eastAsia" w:ascii="仿宋" w:hAnsi="仿宋" w:eastAsia="仿宋" w:cs="仿宋"/>
        </w:rPr>
      </w:pPr>
    </w:p>
    <w:p w14:paraId="52EA5295">
      <w:pPr>
        <w:spacing w:before="69" w:line="220" w:lineRule="auto"/>
        <w:ind w:left="39"/>
        <w:rPr>
          <w:rFonts w:hint="eastAsia" w:ascii="仿宋" w:hAnsi="仿宋" w:eastAsia="仿宋" w:cs="仿宋"/>
          <w:sz w:val="21"/>
          <w:szCs w:val="21"/>
        </w:rPr>
      </w:pPr>
      <w:r>
        <w:rPr>
          <w:rFonts w:hint="eastAsia" w:ascii="仿宋" w:hAnsi="仿宋" w:eastAsia="仿宋" w:cs="仿宋"/>
          <w:b/>
          <w:bCs/>
          <w:spacing w:val="-3"/>
          <w:sz w:val="21"/>
          <w:szCs w:val="21"/>
        </w:rPr>
        <w:t>25.投标文件的制作要求</w:t>
      </w:r>
    </w:p>
    <w:p w14:paraId="5E08EFED">
      <w:pPr>
        <w:spacing w:before="160" w:line="350" w:lineRule="auto"/>
        <w:ind w:left="36" w:right="90" w:firstLine="488"/>
        <w:jc w:val="both"/>
        <w:rPr>
          <w:rFonts w:hint="eastAsia" w:ascii="仿宋" w:hAnsi="仿宋" w:eastAsia="仿宋" w:cs="仿宋"/>
          <w:sz w:val="21"/>
          <w:szCs w:val="21"/>
        </w:rPr>
      </w:pPr>
      <w:r>
        <w:rPr>
          <w:rFonts w:hint="eastAsia" w:ascii="仿宋" w:hAnsi="仿宋" w:eastAsia="仿宋" w:cs="仿宋"/>
          <w:spacing w:val="-2"/>
          <w:sz w:val="21"/>
          <w:szCs w:val="21"/>
        </w:rPr>
        <w:t>（1）供应商应按照投标文件组成内容及项目招标需求和新疆政府采购云平台要求制作</w:t>
      </w:r>
      <w:r>
        <w:rPr>
          <w:rFonts w:hint="eastAsia" w:ascii="仿宋" w:hAnsi="仿宋" w:eastAsia="仿宋" w:cs="仿宋"/>
          <w:spacing w:val="-3"/>
          <w:sz w:val="21"/>
          <w:szCs w:val="21"/>
        </w:rPr>
        <w:t>投标文件，不按</w:t>
      </w:r>
      <w:r>
        <w:rPr>
          <w:rFonts w:hint="eastAsia" w:ascii="仿宋" w:hAnsi="仿宋" w:eastAsia="仿宋" w:cs="仿宋"/>
          <w:sz w:val="21"/>
          <w:szCs w:val="21"/>
        </w:rPr>
        <w:t xml:space="preserve"> </w:t>
      </w:r>
      <w:r>
        <w:rPr>
          <w:rFonts w:hint="eastAsia" w:ascii="仿宋" w:hAnsi="仿宋" w:eastAsia="仿宋" w:cs="仿宋"/>
          <w:spacing w:val="1"/>
          <w:sz w:val="21"/>
          <w:szCs w:val="21"/>
        </w:rPr>
        <w:t>采购文件和新疆政府采购云平台要求制作投标文件的将视情况处理（拒收等</w:t>
      </w:r>
      <w:r>
        <w:rPr>
          <w:rFonts w:hint="eastAsia" w:ascii="仿宋" w:hAnsi="仿宋" w:eastAsia="仿宋" w:cs="仿宋"/>
          <w:spacing w:val="20"/>
          <w:sz w:val="21"/>
          <w:szCs w:val="21"/>
        </w:rPr>
        <w:t>），</w:t>
      </w:r>
      <w:r>
        <w:rPr>
          <w:rFonts w:hint="eastAsia" w:ascii="仿宋" w:hAnsi="仿宋" w:eastAsia="仿宋" w:cs="仿宋"/>
          <w:spacing w:val="1"/>
          <w:sz w:val="21"/>
          <w:szCs w:val="21"/>
        </w:rPr>
        <w:t>由此产生</w:t>
      </w:r>
      <w:r>
        <w:rPr>
          <w:rFonts w:hint="eastAsia" w:ascii="仿宋" w:hAnsi="仿宋" w:eastAsia="仿宋" w:cs="仿宋"/>
          <w:sz w:val="21"/>
          <w:szCs w:val="21"/>
        </w:rPr>
        <w:t xml:space="preserve">的责任由供应商 </w:t>
      </w:r>
      <w:r>
        <w:rPr>
          <w:rFonts w:hint="eastAsia" w:ascii="仿宋" w:hAnsi="仿宋" w:eastAsia="仿宋" w:cs="仿宋"/>
          <w:spacing w:val="-7"/>
          <w:sz w:val="21"/>
          <w:szCs w:val="21"/>
        </w:rPr>
        <w:t>自行承担。</w:t>
      </w:r>
    </w:p>
    <w:p w14:paraId="09EB0313">
      <w:pPr>
        <w:spacing w:before="28" w:line="354" w:lineRule="auto"/>
        <w:ind w:left="37" w:right="70" w:firstLine="444"/>
        <w:jc w:val="both"/>
        <w:rPr>
          <w:rFonts w:hint="eastAsia" w:ascii="仿宋" w:hAnsi="仿宋" w:eastAsia="仿宋" w:cs="仿宋"/>
          <w:sz w:val="21"/>
          <w:szCs w:val="21"/>
        </w:rPr>
      </w:pPr>
      <w:r>
        <w:rPr>
          <w:rFonts w:hint="eastAsia" w:ascii="仿宋" w:hAnsi="仿宋" w:eastAsia="仿宋" w:cs="仿宋"/>
          <w:spacing w:val="-1"/>
          <w:sz w:val="21"/>
          <w:szCs w:val="21"/>
        </w:rPr>
        <w:t>电子投标文件部分：供应商应根据“政采云供应商项目采购-电子招投标操作指南”</w:t>
      </w:r>
      <w:r>
        <w:rPr>
          <w:rFonts w:hint="eastAsia" w:ascii="仿宋" w:hAnsi="仿宋" w:eastAsia="仿宋" w:cs="仿宋"/>
          <w:spacing w:val="-2"/>
          <w:sz w:val="21"/>
          <w:szCs w:val="21"/>
        </w:rPr>
        <w:t>及本采购文件规定</w:t>
      </w:r>
      <w:r>
        <w:rPr>
          <w:rFonts w:hint="eastAsia" w:ascii="仿宋" w:hAnsi="仿宋" w:eastAsia="仿宋" w:cs="仿宋"/>
          <w:sz w:val="21"/>
          <w:szCs w:val="21"/>
        </w:rPr>
        <w:t xml:space="preserve"> 的格式和顺序编制电子投标文件并进行关联定位。本文件《第六章 投标文件格式》</w:t>
      </w:r>
      <w:r>
        <w:rPr>
          <w:rFonts w:hint="eastAsia" w:ascii="仿宋" w:hAnsi="仿宋" w:eastAsia="仿宋" w:cs="仿宋"/>
          <w:spacing w:val="-1"/>
          <w:sz w:val="21"/>
          <w:szCs w:val="21"/>
        </w:rPr>
        <w:t>中有提供格式的，供应</w:t>
      </w:r>
      <w:r>
        <w:rPr>
          <w:rFonts w:hint="eastAsia" w:ascii="仿宋" w:hAnsi="仿宋" w:eastAsia="仿宋" w:cs="仿宋"/>
          <w:sz w:val="21"/>
          <w:szCs w:val="21"/>
        </w:rPr>
        <w:t xml:space="preserve"> </w:t>
      </w:r>
      <w:r>
        <w:rPr>
          <w:rFonts w:hint="eastAsia" w:ascii="仿宋" w:hAnsi="仿宋" w:eastAsia="仿宋" w:cs="仿宋"/>
          <w:spacing w:val="1"/>
          <w:sz w:val="21"/>
          <w:szCs w:val="21"/>
        </w:rPr>
        <w:t>商应按照格式进行编制（格式中要求提供相关证明材料的还需后附相关证明材料</w:t>
      </w:r>
      <w:r>
        <w:rPr>
          <w:rFonts w:hint="eastAsia" w:ascii="仿宋" w:hAnsi="仿宋" w:eastAsia="仿宋" w:cs="仿宋"/>
          <w:spacing w:val="16"/>
          <w:sz w:val="21"/>
          <w:szCs w:val="21"/>
        </w:rPr>
        <w:t>），</w:t>
      </w:r>
      <w:r>
        <w:rPr>
          <w:rFonts w:hint="eastAsia" w:ascii="仿宋" w:hAnsi="仿宋" w:eastAsia="仿宋" w:cs="仿宋"/>
          <w:spacing w:val="1"/>
          <w:sz w:val="21"/>
          <w:szCs w:val="21"/>
        </w:rPr>
        <w:t>并按格式要求在指定</w:t>
      </w:r>
      <w:r>
        <w:rPr>
          <w:rFonts w:hint="eastAsia" w:ascii="仿宋" w:hAnsi="仿宋" w:eastAsia="仿宋" w:cs="仿宋"/>
          <w:sz w:val="21"/>
          <w:szCs w:val="21"/>
        </w:rPr>
        <w:t xml:space="preserve"> </w:t>
      </w:r>
      <w:r>
        <w:rPr>
          <w:rFonts w:hint="eastAsia" w:ascii="仿宋" w:hAnsi="仿宋" w:eastAsia="仿宋" w:cs="仿宋"/>
          <w:spacing w:val="2"/>
          <w:sz w:val="21"/>
          <w:szCs w:val="21"/>
        </w:rPr>
        <w:t>位置根据要求进行签章，否则视为未提供；本文件《第六章投标文件</w:t>
      </w:r>
      <w:r>
        <w:rPr>
          <w:rFonts w:hint="eastAsia" w:ascii="仿宋" w:hAnsi="仿宋" w:eastAsia="仿宋" w:cs="仿宋"/>
          <w:spacing w:val="1"/>
          <w:sz w:val="21"/>
          <w:szCs w:val="21"/>
        </w:rPr>
        <w:t>格式》未提供格式的，请供应商自行</w:t>
      </w:r>
      <w:r>
        <w:rPr>
          <w:rFonts w:hint="eastAsia" w:ascii="仿宋" w:hAnsi="仿宋" w:eastAsia="仿宋" w:cs="仿宋"/>
          <w:sz w:val="21"/>
          <w:szCs w:val="21"/>
        </w:rPr>
        <w:t xml:space="preserve"> </w:t>
      </w:r>
      <w:r>
        <w:rPr>
          <w:rFonts w:hint="eastAsia" w:ascii="仿宋" w:hAnsi="仿宋" w:eastAsia="仿宋" w:cs="仿宋"/>
          <w:spacing w:val="-2"/>
          <w:sz w:val="21"/>
          <w:szCs w:val="21"/>
        </w:rPr>
        <w:t>拟定格式，并加盖单位公章，否则视为未提供。</w:t>
      </w:r>
    </w:p>
    <w:p w14:paraId="5119B8C6">
      <w:pPr>
        <w:spacing w:line="212" w:lineRule="auto"/>
        <w:rPr>
          <w:rFonts w:hint="eastAsia" w:ascii="仿宋" w:hAnsi="仿宋" w:eastAsia="仿宋" w:cs="仿宋"/>
          <w:sz w:val="18"/>
          <w:szCs w:val="18"/>
        </w:rPr>
        <w:sectPr>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28713E72">
      <w:pPr>
        <w:spacing w:before="306" w:line="219" w:lineRule="auto"/>
        <w:ind w:left="459"/>
        <w:rPr>
          <w:rFonts w:hint="eastAsia" w:ascii="仿宋" w:hAnsi="仿宋" w:eastAsia="仿宋" w:cs="仿宋"/>
          <w:sz w:val="21"/>
          <w:szCs w:val="21"/>
        </w:rPr>
      </w:pPr>
      <w:r>
        <w:rPr>
          <w:rFonts w:hint="eastAsia" w:ascii="仿宋" w:hAnsi="仿宋" w:eastAsia="仿宋" w:cs="仿宋"/>
          <w:spacing w:val="-1"/>
          <w:sz w:val="21"/>
          <w:szCs w:val="21"/>
        </w:rPr>
        <w:t>备份电子投标文件：通过“政采云”平台电子投标工具制作投标文件所产生的备份</w:t>
      </w:r>
      <w:r>
        <w:rPr>
          <w:rFonts w:hint="eastAsia" w:ascii="仿宋" w:hAnsi="仿宋" w:eastAsia="仿宋" w:cs="仿宋"/>
          <w:spacing w:val="-2"/>
          <w:sz w:val="21"/>
          <w:szCs w:val="21"/>
        </w:rPr>
        <w:t>文件。</w:t>
      </w:r>
    </w:p>
    <w:p w14:paraId="246252D6">
      <w:pPr>
        <w:spacing w:before="159" w:line="289" w:lineRule="auto"/>
        <w:ind w:left="39" w:right="101" w:firstLine="485"/>
        <w:rPr>
          <w:rFonts w:hint="eastAsia" w:ascii="仿宋" w:hAnsi="仿宋" w:eastAsia="仿宋" w:cs="仿宋"/>
          <w:sz w:val="21"/>
          <w:szCs w:val="21"/>
        </w:rPr>
      </w:pPr>
      <w:r>
        <w:rPr>
          <w:rFonts w:hint="eastAsia" w:ascii="仿宋" w:hAnsi="仿宋" w:eastAsia="仿宋" w:cs="仿宋"/>
          <w:spacing w:val="-6"/>
          <w:sz w:val="21"/>
          <w:szCs w:val="21"/>
        </w:rPr>
        <w:t>（2）供应商应对所提供的全部资料的真实性、有效性承担法律责任，</w:t>
      </w:r>
      <w:r>
        <w:rPr>
          <w:rFonts w:hint="eastAsia" w:ascii="仿宋" w:hAnsi="仿宋" w:eastAsia="仿宋" w:cs="仿宋"/>
          <w:spacing w:val="65"/>
          <w:sz w:val="21"/>
          <w:szCs w:val="21"/>
        </w:rPr>
        <w:t xml:space="preserve"> </w:t>
      </w:r>
      <w:r>
        <w:rPr>
          <w:rFonts w:hint="eastAsia" w:ascii="仿宋" w:hAnsi="仿宋" w:eastAsia="仿宋" w:cs="仿宋"/>
          <w:spacing w:val="-6"/>
          <w:sz w:val="21"/>
          <w:szCs w:val="21"/>
        </w:rPr>
        <w:t>电子投标文件</w:t>
      </w:r>
      <w:r>
        <w:rPr>
          <w:rFonts w:hint="eastAsia" w:ascii="仿宋" w:hAnsi="仿宋" w:eastAsia="仿宋" w:cs="仿宋"/>
          <w:spacing w:val="-7"/>
          <w:sz w:val="21"/>
          <w:szCs w:val="21"/>
        </w:rPr>
        <w:t>中所须加盖公章部</w:t>
      </w:r>
      <w:r>
        <w:rPr>
          <w:rFonts w:hint="eastAsia" w:ascii="仿宋" w:hAnsi="仿宋" w:eastAsia="仿宋" w:cs="仿宋"/>
          <w:sz w:val="21"/>
          <w:szCs w:val="21"/>
        </w:rPr>
        <w:t xml:space="preserve"> </w:t>
      </w:r>
      <w:r>
        <w:rPr>
          <w:rFonts w:hint="eastAsia" w:ascii="仿宋" w:hAnsi="仿宋" w:eastAsia="仿宋" w:cs="仿宋"/>
          <w:spacing w:val="-5"/>
          <w:sz w:val="21"/>
          <w:szCs w:val="21"/>
        </w:rPr>
        <w:t>分均采用</w:t>
      </w:r>
      <w:r>
        <w:rPr>
          <w:rFonts w:hint="eastAsia" w:ascii="仿宋" w:hAnsi="仿宋" w:eastAsia="仿宋" w:cs="仿宋"/>
          <w:spacing w:val="-45"/>
          <w:sz w:val="21"/>
          <w:szCs w:val="21"/>
        </w:rPr>
        <w:t xml:space="preserve"> </w:t>
      </w:r>
      <w:r>
        <w:rPr>
          <w:rFonts w:hint="eastAsia" w:ascii="仿宋" w:hAnsi="仿宋" w:eastAsia="仿宋" w:cs="仿宋"/>
          <w:spacing w:val="-5"/>
          <w:sz w:val="21"/>
          <w:szCs w:val="21"/>
        </w:rPr>
        <w:t>CA</w:t>
      </w:r>
      <w:r>
        <w:rPr>
          <w:rFonts w:hint="eastAsia" w:ascii="仿宋" w:hAnsi="仿宋" w:eastAsia="仿宋" w:cs="仿宋"/>
          <w:spacing w:val="-45"/>
          <w:sz w:val="21"/>
          <w:szCs w:val="21"/>
        </w:rPr>
        <w:t xml:space="preserve"> </w:t>
      </w:r>
      <w:r>
        <w:rPr>
          <w:rFonts w:hint="eastAsia" w:ascii="仿宋" w:hAnsi="仿宋" w:eastAsia="仿宋" w:cs="仿宋"/>
          <w:spacing w:val="-5"/>
          <w:sz w:val="21"/>
          <w:szCs w:val="21"/>
        </w:rPr>
        <w:t>签章。</w:t>
      </w:r>
    </w:p>
    <w:p w14:paraId="138F2CC9">
      <w:pPr>
        <w:spacing w:before="159" w:line="289" w:lineRule="auto"/>
        <w:ind w:left="37" w:right="100" w:firstLine="487"/>
        <w:rPr>
          <w:rFonts w:hint="eastAsia" w:ascii="仿宋" w:hAnsi="仿宋" w:eastAsia="仿宋" w:cs="仿宋"/>
          <w:sz w:val="21"/>
          <w:szCs w:val="21"/>
        </w:rPr>
      </w:pPr>
      <w:r>
        <w:rPr>
          <w:rFonts w:hint="eastAsia" w:ascii="仿宋" w:hAnsi="仿宋" w:eastAsia="仿宋" w:cs="仿宋"/>
          <w:spacing w:val="-2"/>
          <w:sz w:val="21"/>
          <w:szCs w:val="21"/>
        </w:rPr>
        <w:t>（3）投标文件以及供应商与采购组织机构就有关投标事宜的所</w:t>
      </w:r>
      <w:r>
        <w:rPr>
          <w:rFonts w:hint="eastAsia" w:ascii="仿宋" w:hAnsi="仿宋" w:eastAsia="仿宋" w:cs="仿宋"/>
          <w:spacing w:val="-3"/>
          <w:sz w:val="21"/>
          <w:szCs w:val="21"/>
        </w:rPr>
        <w:t>有来往函电，均应以中文汉语书写。除</w:t>
      </w:r>
      <w:r>
        <w:rPr>
          <w:rFonts w:hint="eastAsia" w:ascii="仿宋" w:hAnsi="仿宋" w:eastAsia="仿宋" w:cs="仿宋"/>
          <w:sz w:val="21"/>
          <w:szCs w:val="21"/>
        </w:rPr>
        <w:t xml:space="preserve"> </w:t>
      </w:r>
      <w:r>
        <w:rPr>
          <w:rFonts w:hint="eastAsia" w:ascii="仿宋" w:hAnsi="仿宋" w:eastAsia="仿宋" w:cs="仿宋"/>
          <w:spacing w:val="-1"/>
          <w:sz w:val="21"/>
          <w:szCs w:val="21"/>
        </w:rPr>
        <w:t>签字、盖章、专用名称等特殊情形外，以中文汉语以外的文字表述的投标文件视同未提供。</w:t>
      </w:r>
    </w:p>
    <w:p w14:paraId="1F1FAFE6">
      <w:pPr>
        <w:spacing w:before="159" w:line="289" w:lineRule="auto"/>
        <w:ind w:left="37" w:right="31" w:firstLine="487"/>
        <w:rPr>
          <w:rFonts w:hint="eastAsia" w:ascii="仿宋" w:hAnsi="仿宋" w:eastAsia="仿宋" w:cs="仿宋"/>
          <w:sz w:val="21"/>
          <w:szCs w:val="21"/>
        </w:rPr>
      </w:pPr>
      <w:r>
        <w:rPr>
          <w:rFonts w:hint="eastAsia" w:ascii="仿宋" w:hAnsi="仿宋" w:eastAsia="仿宋" w:cs="仿宋"/>
          <w:spacing w:val="-5"/>
          <w:sz w:val="21"/>
          <w:szCs w:val="21"/>
        </w:rPr>
        <w:t>（4）投标计量单位，采购文件已有明确规定的，使用采购文件</w:t>
      </w:r>
      <w:r>
        <w:rPr>
          <w:rFonts w:hint="eastAsia" w:ascii="仿宋" w:hAnsi="仿宋" w:eastAsia="仿宋" w:cs="仿宋"/>
          <w:spacing w:val="-6"/>
          <w:sz w:val="21"/>
          <w:szCs w:val="21"/>
        </w:rPr>
        <w:t>规定的计量单位；采购文件没有规定的，</w:t>
      </w:r>
      <w:r>
        <w:rPr>
          <w:rFonts w:hint="eastAsia" w:ascii="仿宋" w:hAnsi="仿宋" w:eastAsia="仿宋" w:cs="仿宋"/>
          <w:sz w:val="21"/>
          <w:szCs w:val="21"/>
        </w:rPr>
        <w:t xml:space="preserve"> </w:t>
      </w:r>
      <w:r>
        <w:rPr>
          <w:rFonts w:hint="eastAsia" w:ascii="仿宋" w:hAnsi="仿宋" w:eastAsia="仿宋" w:cs="仿宋"/>
          <w:spacing w:val="-2"/>
          <w:sz w:val="21"/>
          <w:szCs w:val="21"/>
        </w:rPr>
        <w:t>应采用中华人民共和国法定计量单位（货币单位：人民币元）。</w:t>
      </w:r>
    </w:p>
    <w:p w14:paraId="03A2D5F8">
      <w:pPr>
        <w:spacing w:before="159" w:line="219" w:lineRule="auto"/>
        <w:ind w:left="524"/>
        <w:rPr>
          <w:rFonts w:hint="eastAsia" w:ascii="仿宋" w:hAnsi="仿宋" w:eastAsia="仿宋" w:cs="仿宋"/>
          <w:sz w:val="21"/>
          <w:szCs w:val="21"/>
        </w:rPr>
      </w:pPr>
      <w:r>
        <w:rPr>
          <w:rFonts w:hint="eastAsia" w:ascii="仿宋" w:hAnsi="仿宋" w:eastAsia="仿宋" w:cs="仿宋"/>
          <w:spacing w:val="-1"/>
          <w:sz w:val="21"/>
          <w:szCs w:val="21"/>
        </w:rPr>
        <w:t>（5）若供应商不按采购文件的要求提供资格审查材料，其风险由</w:t>
      </w:r>
      <w:r>
        <w:rPr>
          <w:rFonts w:hint="eastAsia" w:ascii="仿宋" w:hAnsi="仿宋" w:eastAsia="仿宋" w:cs="仿宋"/>
          <w:spacing w:val="-2"/>
          <w:sz w:val="21"/>
          <w:szCs w:val="21"/>
        </w:rPr>
        <w:t>供应商自行承担。</w:t>
      </w:r>
    </w:p>
    <w:p w14:paraId="4C539232">
      <w:pPr>
        <w:spacing w:before="159" w:line="219" w:lineRule="auto"/>
        <w:ind w:left="524"/>
        <w:rPr>
          <w:rFonts w:hint="eastAsia" w:ascii="仿宋" w:hAnsi="仿宋" w:eastAsia="仿宋" w:cs="仿宋"/>
          <w:sz w:val="21"/>
          <w:szCs w:val="21"/>
        </w:rPr>
      </w:pPr>
      <w:r>
        <w:rPr>
          <w:rFonts w:hint="eastAsia" w:ascii="仿宋" w:hAnsi="仿宋" w:eastAsia="仿宋" w:cs="仿宋"/>
          <w:spacing w:val="-1"/>
          <w:sz w:val="21"/>
          <w:szCs w:val="21"/>
        </w:rPr>
        <w:t>（6）与本次投标无关的内容请不要制作在内，确保投标文件有针</w:t>
      </w:r>
      <w:r>
        <w:rPr>
          <w:rFonts w:hint="eastAsia" w:ascii="仿宋" w:hAnsi="仿宋" w:eastAsia="仿宋" w:cs="仿宋"/>
          <w:spacing w:val="-2"/>
          <w:sz w:val="21"/>
          <w:szCs w:val="21"/>
        </w:rPr>
        <w:t>对性、简洁明了。</w:t>
      </w:r>
    </w:p>
    <w:p w14:paraId="7BBE6B21">
      <w:pPr>
        <w:spacing w:before="160" w:line="219" w:lineRule="auto"/>
        <w:ind w:left="39"/>
        <w:rPr>
          <w:rFonts w:hint="eastAsia" w:ascii="仿宋" w:hAnsi="仿宋" w:eastAsia="仿宋" w:cs="仿宋"/>
          <w:sz w:val="21"/>
          <w:szCs w:val="21"/>
        </w:rPr>
      </w:pPr>
      <w:r>
        <w:rPr>
          <w:rFonts w:hint="eastAsia" w:ascii="仿宋" w:hAnsi="仿宋" w:eastAsia="仿宋" w:cs="仿宋"/>
          <w:b/>
          <w:bCs/>
          <w:spacing w:val="-3"/>
          <w:sz w:val="21"/>
          <w:szCs w:val="21"/>
        </w:rPr>
        <w:t>26.投标文件的上传</w:t>
      </w:r>
    </w:p>
    <w:p w14:paraId="79959895">
      <w:pPr>
        <w:spacing w:before="160" w:line="214" w:lineRule="auto"/>
        <w:ind w:left="524"/>
        <w:rPr>
          <w:rFonts w:hint="eastAsia" w:ascii="仿宋" w:hAnsi="仿宋" w:eastAsia="仿宋" w:cs="仿宋"/>
          <w:sz w:val="21"/>
          <w:szCs w:val="21"/>
        </w:rPr>
      </w:pPr>
      <w:r>
        <w:rPr>
          <w:rFonts w:hint="eastAsia" w:ascii="仿宋" w:hAnsi="仿宋" w:eastAsia="仿宋" w:cs="仿宋"/>
          <w:b/>
          <w:bCs/>
          <w:spacing w:val="-3"/>
          <w:sz w:val="21"/>
          <w:szCs w:val="21"/>
        </w:rPr>
        <w:t>（1）电子加密投标文件（“.jmbs”格式</w:t>
      </w:r>
      <w:r>
        <w:rPr>
          <w:rFonts w:hint="eastAsia" w:ascii="仿宋" w:hAnsi="仿宋" w:eastAsia="仿宋" w:cs="仿宋"/>
          <w:b/>
          <w:bCs/>
          <w:spacing w:val="6"/>
          <w:sz w:val="21"/>
          <w:szCs w:val="21"/>
        </w:rPr>
        <w:t>）：</w:t>
      </w:r>
    </w:p>
    <w:p w14:paraId="134A6BB6">
      <w:pPr>
        <w:spacing w:before="165" w:line="346" w:lineRule="auto"/>
        <w:ind w:left="42" w:right="89" w:firstLine="520"/>
        <w:rPr>
          <w:rFonts w:hint="eastAsia" w:ascii="仿宋" w:hAnsi="仿宋" w:eastAsia="仿宋" w:cs="仿宋"/>
          <w:sz w:val="21"/>
          <w:szCs w:val="21"/>
        </w:rPr>
      </w:pPr>
      <w:r>
        <w:rPr>
          <w:rFonts w:hint="eastAsia" w:ascii="仿宋" w:hAnsi="仿宋" w:eastAsia="仿宋" w:cs="仿宋"/>
          <w:spacing w:val="-1"/>
          <w:sz w:val="21"/>
          <w:szCs w:val="21"/>
        </w:rPr>
        <w:t>a.供应商应在投标截止时间前将电子加密投标文件成功上传递交至新疆政府采购云平台，否则投标无</w:t>
      </w:r>
      <w:r>
        <w:rPr>
          <w:rFonts w:hint="eastAsia" w:ascii="仿宋" w:hAnsi="仿宋" w:eastAsia="仿宋" w:cs="仿宋"/>
          <w:spacing w:val="16"/>
          <w:sz w:val="21"/>
          <w:szCs w:val="21"/>
        </w:rPr>
        <w:t xml:space="preserve"> </w:t>
      </w:r>
      <w:r>
        <w:rPr>
          <w:rFonts w:hint="eastAsia" w:ascii="仿宋" w:hAnsi="仿宋" w:eastAsia="仿宋" w:cs="仿宋"/>
          <w:spacing w:val="-16"/>
          <w:sz w:val="21"/>
          <w:szCs w:val="21"/>
        </w:rPr>
        <w:t>效；</w:t>
      </w:r>
    </w:p>
    <w:p w14:paraId="5F2EC119">
      <w:pPr>
        <w:spacing w:before="29" w:line="219" w:lineRule="auto"/>
        <w:ind w:left="558"/>
        <w:rPr>
          <w:rFonts w:hint="eastAsia" w:ascii="仿宋" w:hAnsi="仿宋" w:eastAsia="仿宋" w:cs="仿宋"/>
          <w:sz w:val="21"/>
          <w:szCs w:val="21"/>
        </w:rPr>
      </w:pPr>
      <w:r>
        <w:rPr>
          <w:rFonts w:hint="eastAsia" w:ascii="仿宋" w:hAnsi="仿宋" w:eastAsia="仿宋" w:cs="仿宋"/>
          <w:spacing w:val="-1"/>
          <w:sz w:val="21"/>
          <w:szCs w:val="21"/>
        </w:rPr>
        <w:t>b.供应商成功上传电子加密投标文件后，可自行打印投标文件接收</w:t>
      </w:r>
      <w:r>
        <w:rPr>
          <w:rFonts w:hint="eastAsia" w:ascii="仿宋" w:hAnsi="仿宋" w:eastAsia="仿宋" w:cs="仿宋"/>
          <w:spacing w:val="-2"/>
          <w:sz w:val="21"/>
          <w:szCs w:val="21"/>
        </w:rPr>
        <w:t>回执。</w:t>
      </w:r>
    </w:p>
    <w:p w14:paraId="495EB5E9">
      <w:pPr>
        <w:spacing w:before="159" w:line="220" w:lineRule="auto"/>
        <w:ind w:left="524"/>
        <w:rPr>
          <w:rFonts w:hint="eastAsia" w:ascii="仿宋" w:hAnsi="仿宋" w:eastAsia="仿宋" w:cs="仿宋"/>
          <w:sz w:val="21"/>
          <w:szCs w:val="21"/>
        </w:rPr>
      </w:pPr>
      <w:r>
        <w:rPr>
          <w:rFonts w:hint="eastAsia" w:ascii="仿宋" w:hAnsi="仿宋" w:eastAsia="仿宋" w:cs="仿宋"/>
          <w:b/>
          <w:bCs/>
          <w:spacing w:val="-3"/>
          <w:sz w:val="21"/>
          <w:szCs w:val="21"/>
        </w:rPr>
        <w:t>（2）备份投标文件（“.bfbs”格式</w:t>
      </w:r>
      <w:r>
        <w:rPr>
          <w:rFonts w:hint="eastAsia" w:ascii="仿宋" w:hAnsi="仿宋" w:eastAsia="仿宋" w:cs="仿宋"/>
          <w:b/>
          <w:bCs/>
          <w:spacing w:val="5"/>
          <w:sz w:val="21"/>
          <w:szCs w:val="21"/>
        </w:rPr>
        <w:t>）：</w:t>
      </w:r>
    </w:p>
    <w:p w14:paraId="3BF01FE1">
      <w:pPr>
        <w:spacing w:before="160" w:line="351" w:lineRule="auto"/>
        <w:ind w:left="36" w:right="89" w:firstLine="526"/>
        <w:jc w:val="both"/>
        <w:rPr>
          <w:rFonts w:hint="eastAsia" w:ascii="仿宋" w:hAnsi="仿宋" w:eastAsia="仿宋" w:cs="仿宋"/>
          <w:sz w:val="21"/>
          <w:szCs w:val="21"/>
        </w:rPr>
      </w:pPr>
      <w:r>
        <w:rPr>
          <w:rFonts w:hint="eastAsia" w:ascii="仿宋" w:hAnsi="仿宋" w:eastAsia="仿宋" w:cs="仿宋"/>
          <w:spacing w:val="-2"/>
          <w:sz w:val="21"/>
          <w:szCs w:val="21"/>
        </w:rPr>
        <w:t>a.供应商可以将备份投标文件打包压缩并加密，压缩包命名为“XX</w:t>
      </w:r>
      <w:r>
        <w:rPr>
          <w:rFonts w:hint="eastAsia" w:ascii="仿宋" w:hAnsi="仿宋" w:eastAsia="仿宋" w:cs="仿宋"/>
          <w:spacing w:val="-42"/>
          <w:sz w:val="21"/>
          <w:szCs w:val="21"/>
        </w:rPr>
        <w:t xml:space="preserve"> </w:t>
      </w:r>
      <w:r>
        <w:rPr>
          <w:rFonts w:hint="eastAsia" w:ascii="仿宋" w:hAnsi="仿宋" w:eastAsia="仿宋" w:cs="仿宋"/>
          <w:spacing w:val="-2"/>
          <w:sz w:val="21"/>
          <w:szCs w:val="21"/>
        </w:rPr>
        <w:t>单位备份投标文件”，加密密码由</w:t>
      </w:r>
      <w:r>
        <w:rPr>
          <w:rFonts w:hint="eastAsia" w:ascii="仿宋" w:hAnsi="仿宋" w:eastAsia="仿宋" w:cs="仿宋"/>
          <w:sz w:val="21"/>
          <w:szCs w:val="21"/>
        </w:rPr>
        <w:t xml:space="preserve"> </w:t>
      </w:r>
      <w:r>
        <w:rPr>
          <w:rFonts w:hint="eastAsia" w:ascii="仿宋" w:hAnsi="仿宋" w:eastAsia="仿宋" w:cs="仿宋"/>
          <w:spacing w:val="1"/>
          <w:sz w:val="21"/>
          <w:szCs w:val="21"/>
        </w:rPr>
        <w:t>供应商自行保管；送达时间以采购代理机构实际接收时间为准。“备份投标文件</w:t>
      </w:r>
      <w:r>
        <w:rPr>
          <w:rFonts w:hint="eastAsia" w:ascii="仿宋" w:hAnsi="仿宋" w:eastAsia="仿宋" w:cs="仿宋"/>
          <w:spacing w:val="-74"/>
          <w:sz w:val="21"/>
          <w:szCs w:val="21"/>
        </w:rPr>
        <w:t xml:space="preserve"> </w:t>
      </w:r>
      <w:r>
        <w:rPr>
          <w:rFonts w:hint="eastAsia" w:ascii="仿宋" w:hAnsi="仿宋" w:eastAsia="仿宋" w:cs="仿宋"/>
          <w:spacing w:val="1"/>
          <w:sz w:val="21"/>
          <w:szCs w:val="21"/>
        </w:rPr>
        <w:t>”以投标截止时间前指定</w:t>
      </w:r>
      <w:r>
        <w:rPr>
          <w:rFonts w:hint="eastAsia" w:ascii="仿宋" w:hAnsi="仿宋" w:eastAsia="仿宋" w:cs="仿宋"/>
          <w:sz w:val="21"/>
          <w:szCs w:val="21"/>
        </w:rPr>
        <w:t xml:space="preserve"> 接收邮箱最终收到的文件为准，逾期或未按要求提供的视为未提供，建议供应商提前</w:t>
      </w:r>
      <w:r>
        <w:rPr>
          <w:rFonts w:hint="eastAsia" w:ascii="仿宋" w:hAnsi="仿宋" w:eastAsia="仿宋" w:cs="仿宋"/>
          <w:spacing w:val="-27"/>
          <w:sz w:val="21"/>
          <w:szCs w:val="21"/>
        </w:rPr>
        <w:t xml:space="preserve"> </w:t>
      </w:r>
      <w:r>
        <w:rPr>
          <w:rFonts w:hint="eastAsia" w:ascii="仿宋" w:hAnsi="仿宋" w:eastAsia="仿宋" w:cs="仿宋"/>
          <w:sz w:val="21"/>
          <w:szCs w:val="21"/>
        </w:rPr>
        <w:t xml:space="preserve">1 日办理邮件提供事 </w:t>
      </w:r>
      <w:r>
        <w:rPr>
          <w:rFonts w:hint="eastAsia" w:ascii="仿宋" w:hAnsi="仿宋" w:eastAsia="仿宋" w:cs="仿宋"/>
          <w:spacing w:val="-1"/>
          <w:sz w:val="21"/>
          <w:szCs w:val="21"/>
        </w:rPr>
        <w:t>宜（接收人邮箱：</w:t>
      </w:r>
      <w:r>
        <w:rPr>
          <w:rFonts w:hint="eastAsia" w:ascii="仿宋" w:hAnsi="仿宋" w:eastAsia="仿宋" w:cs="仿宋"/>
          <w:spacing w:val="-1"/>
          <w:sz w:val="21"/>
          <w:szCs w:val="21"/>
          <w:lang w:eastAsia="zh-CN"/>
        </w:rPr>
        <w:t>925384839</w:t>
      </w:r>
      <w:r>
        <w:rPr>
          <w:rFonts w:hint="eastAsia" w:ascii="仿宋" w:hAnsi="仿宋" w:eastAsia="仿宋" w:cs="仿宋"/>
          <w:spacing w:val="-1"/>
          <w:sz w:val="21"/>
          <w:szCs w:val="21"/>
        </w:rPr>
        <w:t>@qq.c</w:t>
      </w:r>
      <w:r>
        <w:rPr>
          <w:rFonts w:hint="eastAsia" w:ascii="仿宋" w:hAnsi="仿宋" w:eastAsia="仿宋" w:cs="仿宋"/>
          <w:spacing w:val="-1"/>
          <w:sz w:val="21"/>
          <w:szCs w:val="21"/>
          <w:lang w:val="en-US" w:eastAsia="zh-CN"/>
        </w:rPr>
        <w:t>o</w:t>
      </w:r>
      <w:r>
        <w:rPr>
          <w:rFonts w:hint="eastAsia" w:ascii="仿宋" w:hAnsi="仿宋" w:eastAsia="仿宋" w:cs="仿宋"/>
          <w:spacing w:val="-1"/>
          <w:sz w:val="21"/>
          <w:szCs w:val="21"/>
        </w:rPr>
        <w:t>m，接收人：</w:t>
      </w:r>
      <w:r>
        <w:rPr>
          <w:rFonts w:hint="eastAsia" w:ascii="仿宋" w:hAnsi="仿宋" w:eastAsia="仿宋" w:cs="仿宋"/>
          <w:spacing w:val="-1"/>
          <w:sz w:val="21"/>
          <w:szCs w:val="21"/>
          <w:lang w:val="en-US" w:eastAsia="zh-CN"/>
        </w:rPr>
        <w:t>褚</w:t>
      </w:r>
      <w:r>
        <w:rPr>
          <w:rFonts w:hint="eastAsia" w:ascii="仿宋" w:hAnsi="仿宋" w:eastAsia="仿宋" w:cs="仿宋"/>
          <w:spacing w:val="-1"/>
          <w:sz w:val="21"/>
          <w:szCs w:val="21"/>
        </w:rPr>
        <w:t>先生，电话：</w:t>
      </w:r>
      <w:r>
        <w:rPr>
          <w:rFonts w:hint="eastAsia" w:ascii="仿宋" w:hAnsi="仿宋" w:eastAsia="仿宋" w:cs="仿宋"/>
          <w:spacing w:val="-1"/>
          <w:sz w:val="21"/>
          <w:szCs w:val="21"/>
          <w:lang w:val="en-US" w:eastAsia="zh-CN"/>
        </w:rPr>
        <w:t>17899294391</w:t>
      </w:r>
      <w:r>
        <w:rPr>
          <w:rFonts w:hint="eastAsia" w:ascii="仿宋" w:hAnsi="仿宋" w:eastAsia="仿宋" w:cs="仿宋"/>
          <w:spacing w:val="-2"/>
          <w:sz w:val="21"/>
          <w:szCs w:val="21"/>
        </w:rPr>
        <w:t>）；</w:t>
      </w:r>
    </w:p>
    <w:p w14:paraId="01744103">
      <w:pPr>
        <w:spacing w:before="36" w:line="350" w:lineRule="auto"/>
        <w:ind w:left="36" w:right="89" w:firstLine="522"/>
        <w:jc w:val="both"/>
        <w:rPr>
          <w:rFonts w:hint="eastAsia" w:ascii="仿宋" w:hAnsi="仿宋" w:eastAsia="仿宋" w:cs="仿宋"/>
          <w:sz w:val="21"/>
          <w:szCs w:val="21"/>
        </w:rPr>
      </w:pPr>
      <w:r>
        <w:rPr>
          <w:rFonts w:hint="eastAsia" w:ascii="仿宋" w:hAnsi="仿宋" w:eastAsia="仿宋" w:cs="仿宋"/>
          <w:sz w:val="21"/>
          <w:szCs w:val="21"/>
        </w:rPr>
        <w:t>b.通过“新疆政府采购云平台”成功上传递</w:t>
      </w:r>
      <w:r>
        <w:rPr>
          <w:rFonts w:hint="eastAsia" w:ascii="仿宋" w:hAnsi="仿宋" w:eastAsia="仿宋" w:cs="仿宋"/>
          <w:spacing w:val="-1"/>
          <w:sz w:val="21"/>
          <w:szCs w:val="21"/>
        </w:rPr>
        <w:t>交的“电子加密投标文件”已按时解密的，“备份投标文</w:t>
      </w:r>
      <w:r>
        <w:rPr>
          <w:rFonts w:hint="eastAsia" w:ascii="仿宋" w:hAnsi="仿宋" w:eastAsia="仿宋" w:cs="仿宋"/>
          <w:sz w:val="21"/>
          <w:szCs w:val="21"/>
        </w:rPr>
        <w:t xml:space="preserve"> </w:t>
      </w:r>
      <w:r>
        <w:rPr>
          <w:rFonts w:hint="eastAsia" w:ascii="仿宋" w:hAnsi="仿宋" w:eastAsia="仿宋" w:cs="仿宋"/>
          <w:spacing w:val="-1"/>
          <w:sz w:val="21"/>
          <w:szCs w:val="21"/>
        </w:rPr>
        <w:t>件</w:t>
      </w:r>
      <w:r>
        <w:rPr>
          <w:rFonts w:hint="eastAsia" w:ascii="仿宋" w:hAnsi="仿宋" w:eastAsia="仿宋" w:cs="仿宋"/>
          <w:spacing w:val="-76"/>
          <w:sz w:val="21"/>
          <w:szCs w:val="21"/>
        </w:rPr>
        <w:t xml:space="preserve"> </w:t>
      </w:r>
      <w:r>
        <w:rPr>
          <w:rFonts w:hint="eastAsia" w:ascii="仿宋" w:hAnsi="仿宋" w:eastAsia="仿宋" w:cs="仿宋"/>
          <w:spacing w:val="-1"/>
          <w:sz w:val="21"/>
          <w:szCs w:val="21"/>
        </w:rPr>
        <w:t>”自动失效。投标截止时间前，投标供应商仅递交了“备份投标文件</w:t>
      </w:r>
      <w:r>
        <w:rPr>
          <w:rFonts w:hint="eastAsia" w:ascii="仿宋" w:hAnsi="仿宋" w:eastAsia="仿宋" w:cs="仿宋"/>
          <w:spacing w:val="-76"/>
          <w:sz w:val="21"/>
          <w:szCs w:val="21"/>
        </w:rPr>
        <w:t xml:space="preserve"> </w:t>
      </w:r>
      <w:r>
        <w:rPr>
          <w:rFonts w:hint="eastAsia" w:ascii="仿宋" w:hAnsi="仿宋" w:eastAsia="仿宋" w:cs="仿宋"/>
          <w:spacing w:val="-1"/>
          <w:sz w:val="21"/>
          <w:szCs w:val="21"/>
        </w:rPr>
        <w:t>”而未将“</w:t>
      </w:r>
      <w:r>
        <w:rPr>
          <w:rFonts w:hint="eastAsia" w:ascii="仿宋" w:hAnsi="仿宋" w:eastAsia="仿宋" w:cs="仿宋"/>
          <w:spacing w:val="-70"/>
          <w:sz w:val="21"/>
          <w:szCs w:val="21"/>
        </w:rPr>
        <w:t xml:space="preserve"> </w:t>
      </w:r>
      <w:r>
        <w:rPr>
          <w:rFonts w:hint="eastAsia" w:ascii="仿宋" w:hAnsi="仿宋" w:eastAsia="仿宋" w:cs="仿宋"/>
          <w:spacing w:val="-1"/>
          <w:sz w:val="21"/>
          <w:szCs w:val="21"/>
        </w:rPr>
        <w:t>电子加密投标文件</w:t>
      </w:r>
      <w:r>
        <w:rPr>
          <w:rFonts w:hint="eastAsia" w:ascii="仿宋" w:hAnsi="仿宋" w:eastAsia="仿宋" w:cs="仿宋"/>
          <w:spacing w:val="-75"/>
          <w:sz w:val="21"/>
          <w:szCs w:val="21"/>
        </w:rPr>
        <w:t xml:space="preserve"> </w:t>
      </w:r>
      <w:r>
        <w:rPr>
          <w:rFonts w:hint="eastAsia" w:ascii="仿宋" w:hAnsi="仿宋" w:eastAsia="仿宋" w:cs="仿宋"/>
          <w:spacing w:val="-1"/>
          <w:sz w:val="21"/>
          <w:szCs w:val="21"/>
        </w:rPr>
        <w:t>”成</w:t>
      </w:r>
      <w:r>
        <w:rPr>
          <w:rFonts w:hint="eastAsia" w:ascii="仿宋" w:hAnsi="仿宋" w:eastAsia="仿宋" w:cs="仿宋"/>
          <w:sz w:val="21"/>
          <w:szCs w:val="21"/>
        </w:rPr>
        <w:t xml:space="preserve"> </w:t>
      </w:r>
      <w:r>
        <w:rPr>
          <w:rFonts w:hint="eastAsia" w:ascii="仿宋" w:hAnsi="仿宋" w:eastAsia="仿宋" w:cs="仿宋"/>
          <w:spacing w:val="-2"/>
          <w:sz w:val="21"/>
          <w:szCs w:val="21"/>
        </w:rPr>
        <w:t>功上传至“政府采购云平台”的，投标无效。</w:t>
      </w:r>
    </w:p>
    <w:p w14:paraId="6803C348">
      <w:pPr>
        <w:spacing w:before="30" w:line="220" w:lineRule="auto"/>
        <w:ind w:left="39"/>
        <w:rPr>
          <w:rFonts w:hint="eastAsia" w:ascii="仿宋" w:hAnsi="仿宋" w:eastAsia="仿宋" w:cs="仿宋"/>
          <w:sz w:val="21"/>
          <w:szCs w:val="21"/>
        </w:rPr>
      </w:pPr>
      <w:r>
        <w:rPr>
          <w:rFonts w:hint="eastAsia" w:ascii="仿宋" w:hAnsi="仿宋" w:eastAsia="仿宋" w:cs="仿宋"/>
          <w:b/>
          <w:bCs/>
          <w:spacing w:val="-3"/>
          <w:sz w:val="21"/>
          <w:szCs w:val="21"/>
        </w:rPr>
        <w:t>27.投标文件的递交要求</w:t>
      </w:r>
    </w:p>
    <w:p w14:paraId="34258E2F">
      <w:pPr>
        <w:spacing w:before="159" w:line="289" w:lineRule="auto"/>
        <w:ind w:left="38" w:right="100" w:firstLine="423"/>
        <w:rPr>
          <w:rFonts w:hint="eastAsia" w:ascii="仿宋" w:hAnsi="仿宋" w:eastAsia="仿宋" w:cs="仿宋"/>
          <w:sz w:val="21"/>
          <w:szCs w:val="21"/>
        </w:rPr>
      </w:pPr>
      <w:r>
        <w:rPr>
          <w:rFonts w:hint="eastAsia" w:ascii="仿宋" w:hAnsi="仿宋" w:eastAsia="仿宋" w:cs="仿宋"/>
          <w:spacing w:val="-1"/>
          <w:sz w:val="21"/>
          <w:szCs w:val="21"/>
        </w:rPr>
        <w:t>（1）供应商须按照采购文件和政采云平台的要求编制并加密投标文件。在投标文件递交截止时间以前</w:t>
      </w:r>
      <w:r>
        <w:rPr>
          <w:rFonts w:hint="eastAsia" w:ascii="仿宋" w:hAnsi="仿宋" w:eastAsia="仿宋" w:cs="仿宋"/>
          <w:sz w:val="21"/>
          <w:szCs w:val="21"/>
        </w:rPr>
        <w:t xml:space="preserve"> </w:t>
      </w:r>
      <w:r>
        <w:rPr>
          <w:rFonts w:hint="eastAsia" w:ascii="仿宋" w:hAnsi="仿宋" w:eastAsia="仿宋" w:cs="仿宋"/>
          <w:spacing w:val="-1"/>
          <w:sz w:val="21"/>
          <w:szCs w:val="21"/>
        </w:rPr>
        <w:t>完成投标文件的传输递交，截止时间后递交的</w:t>
      </w:r>
      <w:r>
        <w:rPr>
          <w:rFonts w:hint="eastAsia" w:ascii="仿宋" w:hAnsi="仿宋" w:eastAsia="仿宋" w:cs="仿宋"/>
          <w:spacing w:val="-2"/>
          <w:sz w:val="21"/>
          <w:szCs w:val="21"/>
        </w:rPr>
        <w:t>投标文件，将被拒收。</w:t>
      </w:r>
    </w:p>
    <w:p w14:paraId="7AB1E92B">
      <w:pPr>
        <w:spacing w:before="160" w:line="289" w:lineRule="auto"/>
        <w:ind w:left="38" w:right="105" w:firstLine="424"/>
        <w:rPr>
          <w:rFonts w:hint="eastAsia" w:ascii="仿宋" w:hAnsi="仿宋" w:eastAsia="仿宋" w:cs="仿宋"/>
          <w:sz w:val="21"/>
          <w:szCs w:val="21"/>
        </w:rPr>
      </w:pPr>
      <w:r>
        <w:rPr>
          <w:rFonts w:hint="eastAsia" w:ascii="仿宋" w:hAnsi="仿宋" w:eastAsia="仿宋" w:cs="仿宋"/>
          <w:spacing w:val="-1"/>
          <w:sz w:val="21"/>
          <w:szCs w:val="21"/>
        </w:rPr>
        <w:t>（2）备份电子投标文件必须在投标截止时间前送达指定的投标地点。备份电子投标文件在</w:t>
      </w:r>
      <w:r>
        <w:rPr>
          <w:rFonts w:hint="eastAsia" w:ascii="仿宋" w:hAnsi="仿宋" w:eastAsia="仿宋" w:cs="仿宋"/>
          <w:spacing w:val="-2"/>
          <w:sz w:val="21"/>
          <w:szCs w:val="21"/>
        </w:rPr>
        <w:t>截止时间后</w:t>
      </w:r>
      <w:r>
        <w:rPr>
          <w:rFonts w:hint="eastAsia" w:ascii="仿宋" w:hAnsi="仿宋" w:eastAsia="仿宋" w:cs="仿宋"/>
          <w:sz w:val="21"/>
          <w:szCs w:val="21"/>
        </w:rPr>
        <w:t xml:space="preserve"> </w:t>
      </w:r>
      <w:r>
        <w:rPr>
          <w:rFonts w:hint="eastAsia" w:ascii="仿宋" w:hAnsi="仿宋" w:eastAsia="仿宋" w:cs="仿宋"/>
          <w:spacing w:val="-3"/>
          <w:sz w:val="21"/>
          <w:szCs w:val="21"/>
        </w:rPr>
        <w:t>提交，采购组织机构将拒绝接收。</w:t>
      </w:r>
    </w:p>
    <w:p w14:paraId="3D23FB55">
      <w:pPr>
        <w:spacing w:before="160" w:line="289" w:lineRule="auto"/>
        <w:ind w:left="41" w:right="99" w:firstLine="421"/>
        <w:rPr>
          <w:rFonts w:hint="eastAsia" w:ascii="仿宋" w:hAnsi="仿宋" w:eastAsia="仿宋" w:cs="仿宋"/>
          <w:sz w:val="21"/>
          <w:szCs w:val="21"/>
        </w:rPr>
      </w:pPr>
      <w:r>
        <w:rPr>
          <w:rFonts w:hint="eastAsia" w:ascii="仿宋" w:hAnsi="仿宋" w:eastAsia="仿宋" w:cs="仿宋"/>
          <w:spacing w:val="-1"/>
          <w:sz w:val="21"/>
          <w:szCs w:val="21"/>
        </w:rPr>
        <w:t>（3）如有特殊情况，采购组织机构延长截止时间和开标时间，采购组织机构和供应商的权利和义务将</w:t>
      </w:r>
      <w:r>
        <w:rPr>
          <w:rFonts w:hint="eastAsia" w:ascii="仿宋" w:hAnsi="仿宋" w:eastAsia="仿宋" w:cs="仿宋"/>
          <w:spacing w:val="1"/>
          <w:sz w:val="21"/>
          <w:szCs w:val="21"/>
        </w:rPr>
        <w:t xml:space="preserve"> </w:t>
      </w:r>
      <w:r>
        <w:rPr>
          <w:rFonts w:hint="eastAsia" w:ascii="仿宋" w:hAnsi="仿宋" w:eastAsia="仿宋" w:cs="仿宋"/>
          <w:spacing w:val="-3"/>
          <w:sz w:val="21"/>
          <w:szCs w:val="21"/>
        </w:rPr>
        <w:t>受到新的截止时间和开标时间的约束。</w:t>
      </w:r>
    </w:p>
    <w:p w14:paraId="6B41F1FB">
      <w:pPr>
        <w:spacing w:before="158" w:line="220" w:lineRule="auto"/>
        <w:ind w:left="39"/>
        <w:rPr>
          <w:rFonts w:hint="eastAsia" w:ascii="仿宋" w:hAnsi="仿宋" w:eastAsia="仿宋" w:cs="仿宋"/>
          <w:sz w:val="21"/>
          <w:szCs w:val="21"/>
        </w:rPr>
      </w:pPr>
      <w:r>
        <w:rPr>
          <w:rFonts w:hint="eastAsia" w:ascii="仿宋" w:hAnsi="仿宋" w:eastAsia="仿宋" w:cs="仿宋"/>
          <w:b/>
          <w:bCs/>
          <w:spacing w:val="-3"/>
          <w:sz w:val="21"/>
          <w:szCs w:val="21"/>
        </w:rPr>
        <w:t>28．投标文件的补充、修改与撤回</w:t>
      </w:r>
    </w:p>
    <w:p w14:paraId="1A62BED2">
      <w:pPr>
        <w:spacing w:before="160" w:line="352" w:lineRule="auto"/>
        <w:ind w:left="38" w:right="89" w:firstLine="419"/>
        <w:jc w:val="both"/>
        <w:rPr>
          <w:rFonts w:hint="eastAsia" w:ascii="仿宋" w:hAnsi="仿宋" w:eastAsia="仿宋" w:cs="仿宋"/>
          <w:sz w:val="21"/>
          <w:szCs w:val="21"/>
        </w:rPr>
      </w:pPr>
      <w:r>
        <w:rPr>
          <w:rFonts w:hint="eastAsia" w:ascii="仿宋" w:hAnsi="仿宋" w:eastAsia="仿宋" w:cs="仿宋"/>
          <w:spacing w:val="2"/>
          <w:sz w:val="21"/>
          <w:szCs w:val="21"/>
        </w:rPr>
        <w:t>供应商应当在投标截止时间前完成电子交易文件的传输递交，投标截止时</w:t>
      </w:r>
      <w:r>
        <w:rPr>
          <w:rFonts w:hint="eastAsia" w:ascii="仿宋" w:hAnsi="仿宋" w:eastAsia="仿宋" w:cs="仿宋"/>
          <w:spacing w:val="1"/>
          <w:sz w:val="21"/>
          <w:szCs w:val="21"/>
        </w:rPr>
        <w:t>间前可以补充、修改或者撤</w:t>
      </w:r>
      <w:r>
        <w:rPr>
          <w:rFonts w:hint="eastAsia" w:ascii="仿宋" w:hAnsi="仿宋" w:eastAsia="仿宋" w:cs="仿宋"/>
          <w:sz w:val="21"/>
          <w:szCs w:val="21"/>
        </w:rPr>
        <w:t xml:space="preserve"> </w:t>
      </w:r>
      <w:r>
        <w:rPr>
          <w:rFonts w:hint="eastAsia" w:ascii="仿宋" w:hAnsi="仿宋" w:eastAsia="仿宋" w:cs="仿宋"/>
          <w:spacing w:val="2"/>
          <w:sz w:val="21"/>
          <w:szCs w:val="21"/>
        </w:rPr>
        <w:t>回电子交易文件。补充或者修改电子交易文件的，应当先行撤回原</w:t>
      </w:r>
      <w:r>
        <w:rPr>
          <w:rFonts w:hint="eastAsia" w:ascii="仿宋" w:hAnsi="仿宋" w:eastAsia="仿宋" w:cs="仿宋"/>
          <w:spacing w:val="1"/>
          <w:sz w:val="21"/>
          <w:szCs w:val="21"/>
        </w:rPr>
        <w:t>文件，补充、修改后重新传输递交。投</w:t>
      </w:r>
      <w:r>
        <w:rPr>
          <w:rFonts w:hint="eastAsia" w:ascii="仿宋" w:hAnsi="仿宋" w:eastAsia="仿宋" w:cs="仿宋"/>
          <w:sz w:val="21"/>
          <w:szCs w:val="21"/>
        </w:rPr>
        <w:t xml:space="preserve"> </w:t>
      </w:r>
      <w:r>
        <w:rPr>
          <w:rFonts w:hint="eastAsia" w:ascii="仿宋" w:hAnsi="仿宋" w:eastAsia="仿宋" w:cs="仿宋"/>
          <w:spacing w:val="2"/>
          <w:sz w:val="21"/>
          <w:szCs w:val="21"/>
        </w:rPr>
        <w:t>标截止时间前未完成传输的，视为投标文件撤回。投标截止时间后</w:t>
      </w:r>
      <w:r>
        <w:rPr>
          <w:rFonts w:hint="eastAsia" w:ascii="仿宋" w:hAnsi="仿宋" w:eastAsia="仿宋" w:cs="仿宋"/>
          <w:spacing w:val="1"/>
          <w:sz w:val="21"/>
          <w:szCs w:val="21"/>
        </w:rPr>
        <w:t>传输递交的投标文件，“政府采购云平</w:t>
      </w:r>
      <w:r>
        <w:rPr>
          <w:rFonts w:hint="eastAsia" w:ascii="仿宋" w:hAnsi="仿宋" w:eastAsia="仿宋" w:cs="仿宋"/>
          <w:sz w:val="21"/>
          <w:szCs w:val="21"/>
        </w:rPr>
        <w:t xml:space="preserve"> </w:t>
      </w:r>
      <w:r>
        <w:rPr>
          <w:rFonts w:hint="eastAsia" w:ascii="仿宋" w:hAnsi="仿宋" w:eastAsia="仿宋" w:cs="仿宋"/>
          <w:spacing w:val="-1"/>
          <w:sz w:val="21"/>
          <w:szCs w:val="21"/>
        </w:rPr>
        <w:t>台”将予以拒收。投标截止时间后，供应商不得修改（补充）或撤回其投</w:t>
      </w:r>
      <w:r>
        <w:rPr>
          <w:rFonts w:hint="eastAsia" w:ascii="仿宋" w:hAnsi="仿宋" w:eastAsia="仿宋" w:cs="仿宋"/>
          <w:spacing w:val="-2"/>
          <w:sz w:val="21"/>
          <w:szCs w:val="21"/>
        </w:rPr>
        <w:t>标文件。</w:t>
      </w:r>
    </w:p>
    <w:p w14:paraId="634FE8A5">
      <w:pPr>
        <w:spacing w:line="212" w:lineRule="auto"/>
        <w:rPr>
          <w:rFonts w:hint="eastAsia" w:ascii="仿宋" w:hAnsi="仿宋" w:eastAsia="仿宋" w:cs="仿宋"/>
          <w:sz w:val="18"/>
          <w:szCs w:val="18"/>
        </w:rPr>
        <w:sectPr>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1046B195">
      <w:pPr>
        <w:pStyle w:val="7"/>
        <w:spacing w:line="264" w:lineRule="auto"/>
        <w:rPr>
          <w:rFonts w:hint="eastAsia" w:ascii="仿宋" w:hAnsi="仿宋" w:eastAsia="仿宋" w:cs="仿宋"/>
        </w:rPr>
      </w:pPr>
    </w:p>
    <w:p w14:paraId="09DCDD7C">
      <w:pPr>
        <w:spacing w:before="120" w:line="182" w:lineRule="auto"/>
        <w:ind w:left="3321"/>
        <w:rPr>
          <w:rFonts w:hint="eastAsia" w:ascii="仿宋" w:hAnsi="仿宋" w:eastAsia="仿宋" w:cs="仿宋"/>
          <w:sz w:val="28"/>
          <w:szCs w:val="28"/>
        </w:rPr>
      </w:pPr>
      <w:r>
        <w:rPr>
          <w:rFonts w:hint="eastAsia" w:ascii="仿宋" w:hAnsi="仿宋" w:eastAsia="仿宋" w:cs="仿宋"/>
          <w:spacing w:val="-5"/>
          <w:sz w:val="28"/>
          <w:szCs w:val="28"/>
        </w:rPr>
        <w:t>（五）开</w:t>
      </w:r>
      <w:r>
        <w:rPr>
          <w:rFonts w:hint="eastAsia" w:ascii="仿宋" w:hAnsi="仿宋" w:eastAsia="仿宋" w:cs="仿宋"/>
          <w:spacing w:val="82"/>
          <w:sz w:val="28"/>
          <w:szCs w:val="28"/>
        </w:rPr>
        <w:t xml:space="preserve"> </w:t>
      </w:r>
      <w:r>
        <w:rPr>
          <w:rFonts w:hint="eastAsia" w:ascii="仿宋" w:hAnsi="仿宋" w:eastAsia="仿宋" w:cs="仿宋"/>
          <w:spacing w:val="-5"/>
          <w:sz w:val="28"/>
          <w:szCs w:val="28"/>
        </w:rPr>
        <w:t>标、评标和定标</w:t>
      </w:r>
    </w:p>
    <w:p w14:paraId="2337944D">
      <w:pPr>
        <w:spacing w:before="313" w:line="220" w:lineRule="auto"/>
        <w:ind w:left="41"/>
        <w:rPr>
          <w:rFonts w:hint="eastAsia" w:ascii="仿宋" w:hAnsi="仿宋" w:eastAsia="仿宋" w:cs="仿宋"/>
          <w:sz w:val="24"/>
          <w:szCs w:val="24"/>
        </w:rPr>
      </w:pPr>
      <w:r>
        <w:rPr>
          <w:rFonts w:hint="eastAsia" w:ascii="仿宋" w:hAnsi="仿宋" w:eastAsia="仿宋" w:cs="仿宋"/>
          <w:b/>
          <w:bCs/>
          <w:spacing w:val="-7"/>
          <w:sz w:val="24"/>
          <w:szCs w:val="24"/>
        </w:rPr>
        <w:t>29.</w:t>
      </w:r>
      <w:r>
        <w:rPr>
          <w:rFonts w:hint="eastAsia" w:ascii="仿宋" w:hAnsi="仿宋" w:eastAsia="仿宋" w:cs="仿宋"/>
          <w:spacing w:val="13"/>
          <w:sz w:val="24"/>
          <w:szCs w:val="24"/>
        </w:rPr>
        <w:t xml:space="preserve"> </w:t>
      </w:r>
      <w:r>
        <w:rPr>
          <w:rFonts w:hint="eastAsia" w:ascii="仿宋" w:hAnsi="仿宋" w:eastAsia="仿宋" w:cs="仿宋"/>
          <w:b/>
          <w:bCs/>
          <w:spacing w:val="-7"/>
          <w:sz w:val="24"/>
          <w:szCs w:val="24"/>
        </w:rPr>
        <w:t>开标</w:t>
      </w:r>
    </w:p>
    <w:p w14:paraId="33DAAC8A">
      <w:pPr>
        <w:spacing w:before="176" w:line="220" w:lineRule="auto"/>
        <w:ind w:left="39"/>
        <w:rPr>
          <w:rFonts w:hint="eastAsia" w:ascii="仿宋" w:hAnsi="仿宋" w:eastAsia="仿宋" w:cs="仿宋"/>
          <w:sz w:val="21"/>
          <w:szCs w:val="21"/>
        </w:rPr>
      </w:pPr>
      <w:r>
        <w:rPr>
          <w:rFonts w:hint="eastAsia" w:ascii="仿宋" w:hAnsi="仿宋" w:eastAsia="仿宋" w:cs="仿宋"/>
          <w:b/>
          <w:bCs/>
          <w:spacing w:val="-5"/>
          <w:sz w:val="21"/>
          <w:szCs w:val="21"/>
        </w:rPr>
        <w:t>29.1</w:t>
      </w:r>
      <w:r>
        <w:rPr>
          <w:rFonts w:hint="eastAsia" w:ascii="仿宋" w:hAnsi="仿宋" w:eastAsia="仿宋" w:cs="仿宋"/>
          <w:spacing w:val="-36"/>
          <w:sz w:val="21"/>
          <w:szCs w:val="21"/>
        </w:rPr>
        <w:t xml:space="preserve"> </w:t>
      </w:r>
      <w:r>
        <w:rPr>
          <w:rFonts w:hint="eastAsia" w:ascii="仿宋" w:hAnsi="仿宋" w:eastAsia="仿宋" w:cs="仿宋"/>
          <w:b/>
          <w:bCs/>
          <w:spacing w:val="-5"/>
          <w:sz w:val="21"/>
          <w:szCs w:val="21"/>
        </w:rPr>
        <w:t>开标邀请</w:t>
      </w:r>
    </w:p>
    <w:p w14:paraId="2464FE87">
      <w:pPr>
        <w:spacing w:before="157" w:line="219" w:lineRule="auto"/>
        <w:jc w:val="right"/>
        <w:rPr>
          <w:rFonts w:hint="eastAsia" w:ascii="仿宋" w:hAnsi="仿宋" w:eastAsia="仿宋" w:cs="仿宋"/>
          <w:sz w:val="21"/>
          <w:szCs w:val="21"/>
        </w:rPr>
      </w:pPr>
      <w:r>
        <w:rPr>
          <w:rFonts w:hint="eastAsia" w:ascii="仿宋" w:hAnsi="仿宋" w:eastAsia="仿宋" w:cs="仿宋"/>
          <w:spacing w:val="-4"/>
          <w:sz w:val="21"/>
          <w:szCs w:val="21"/>
        </w:rPr>
        <w:t>（1）开标准备：本项目开标的准备工作由采购组织机构负责落</w:t>
      </w:r>
      <w:r>
        <w:rPr>
          <w:rFonts w:hint="eastAsia" w:ascii="仿宋" w:hAnsi="仿宋" w:eastAsia="仿宋" w:cs="仿宋"/>
          <w:spacing w:val="-5"/>
          <w:sz w:val="21"/>
          <w:szCs w:val="21"/>
        </w:rPr>
        <w:t>实，开标过程由采购组织机构负责记录；</w:t>
      </w:r>
    </w:p>
    <w:p w14:paraId="5A0CCEDA">
      <w:pPr>
        <w:spacing w:before="159" w:line="219" w:lineRule="auto"/>
        <w:ind w:left="462"/>
        <w:rPr>
          <w:rFonts w:hint="eastAsia" w:ascii="仿宋" w:hAnsi="仿宋" w:eastAsia="仿宋" w:cs="仿宋"/>
          <w:sz w:val="21"/>
          <w:szCs w:val="21"/>
        </w:rPr>
      </w:pPr>
      <w:r>
        <w:rPr>
          <w:rFonts w:hint="eastAsia" w:ascii="仿宋" w:hAnsi="仿宋" w:eastAsia="仿宋" w:cs="仿宋"/>
          <w:spacing w:val="-2"/>
          <w:sz w:val="21"/>
          <w:szCs w:val="21"/>
        </w:rPr>
        <w:t>（2）开标主持：本项目开标由采购人或者采购代</w:t>
      </w:r>
      <w:r>
        <w:rPr>
          <w:rFonts w:hint="eastAsia" w:ascii="仿宋" w:hAnsi="仿宋" w:eastAsia="仿宋" w:cs="仿宋"/>
          <w:spacing w:val="-3"/>
          <w:sz w:val="21"/>
          <w:szCs w:val="21"/>
        </w:rPr>
        <w:t>理机构主持；</w:t>
      </w:r>
    </w:p>
    <w:p w14:paraId="5752B9F3">
      <w:pPr>
        <w:spacing w:before="160" w:line="299" w:lineRule="auto"/>
        <w:ind w:left="42" w:right="100" w:firstLine="420"/>
        <w:rPr>
          <w:rFonts w:hint="eastAsia" w:ascii="仿宋" w:hAnsi="仿宋" w:eastAsia="仿宋" w:cs="仿宋"/>
          <w:sz w:val="21"/>
          <w:szCs w:val="21"/>
        </w:rPr>
      </w:pPr>
      <w:r>
        <w:rPr>
          <w:rFonts w:hint="eastAsia" w:ascii="仿宋" w:hAnsi="仿宋" w:eastAsia="仿宋" w:cs="仿宋"/>
          <w:spacing w:val="-1"/>
          <w:sz w:val="21"/>
          <w:szCs w:val="21"/>
        </w:rPr>
        <w:t>（3）开标邀请：本项目采用电子交易，采购组织机构将按照采购文件规定的时间通过“新疆政府采购</w:t>
      </w:r>
      <w:r>
        <w:rPr>
          <w:rFonts w:hint="eastAsia" w:ascii="仿宋" w:hAnsi="仿宋" w:eastAsia="仿宋" w:cs="仿宋"/>
          <w:sz w:val="21"/>
          <w:szCs w:val="21"/>
        </w:rPr>
        <w:t xml:space="preserve"> </w:t>
      </w:r>
      <w:r>
        <w:rPr>
          <w:rFonts w:hint="eastAsia" w:ascii="仿宋" w:hAnsi="仿宋" w:eastAsia="仿宋" w:cs="仿宋"/>
          <w:spacing w:val="-1"/>
          <w:sz w:val="21"/>
          <w:szCs w:val="21"/>
        </w:rPr>
        <w:t>云平台，网址：</w:t>
      </w:r>
      <w:r>
        <w:rPr>
          <w:rFonts w:hint="eastAsia" w:ascii="仿宋" w:hAnsi="仿宋" w:eastAsia="仿宋" w:cs="仿宋"/>
        </w:rPr>
        <w:fldChar w:fldCharType="begin"/>
      </w:r>
      <w:r>
        <w:rPr>
          <w:rFonts w:hint="eastAsia" w:ascii="仿宋" w:hAnsi="仿宋" w:eastAsia="仿宋" w:cs="仿宋"/>
        </w:rPr>
        <w:instrText xml:space="preserve"> HYPERLINK "http://www.zcygov.cn" </w:instrText>
      </w:r>
      <w:r>
        <w:rPr>
          <w:rFonts w:hint="eastAsia" w:ascii="仿宋" w:hAnsi="仿宋" w:eastAsia="仿宋" w:cs="仿宋"/>
        </w:rPr>
        <w:fldChar w:fldCharType="separate"/>
      </w:r>
      <w:r>
        <w:rPr>
          <w:rFonts w:hint="eastAsia" w:ascii="仿宋" w:hAnsi="仿宋" w:eastAsia="仿宋" w:cs="仿宋"/>
          <w:spacing w:val="-1"/>
          <w:sz w:val="21"/>
          <w:szCs w:val="21"/>
        </w:rPr>
        <w:t>www.zcygov.cn</w:t>
      </w:r>
      <w:r>
        <w:rPr>
          <w:rFonts w:hint="eastAsia" w:ascii="仿宋" w:hAnsi="仿宋" w:eastAsia="仿宋" w:cs="仿宋"/>
          <w:spacing w:val="-1"/>
          <w:sz w:val="21"/>
          <w:szCs w:val="21"/>
        </w:rPr>
        <w:fldChar w:fldCharType="end"/>
      </w:r>
      <w:r>
        <w:rPr>
          <w:rFonts w:hint="eastAsia" w:ascii="仿宋" w:hAnsi="仿宋" w:eastAsia="仿宋" w:cs="仿宋"/>
          <w:spacing w:val="-1"/>
          <w:sz w:val="21"/>
          <w:szCs w:val="21"/>
        </w:rPr>
        <w:t>”组织开标、开启投标响应文件，所有供应商均应当准时在线参加。</w:t>
      </w:r>
    </w:p>
    <w:p w14:paraId="293B99BD">
      <w:pPr>
        <w:spacing w:before="136" w:line="324" w:lineRule="auto"/>
        <w:ind w:left="36" w:right="90" w:firstLine="426"/>
        <w:rPr>
          <w:rFonts w:hint="eastAsia" w:ascii="仿宋" w:hAnsi="仿宋" w:eastAsia="仿宋" w:cs="仿宋"/>
          <w:sz w:val="21"/>
          <w:szCs w:val="21"/>
        </w:rPr>
      </w:pPr>
      <w:r>
        <w:rPr>
          <w:rFonts w:hint="eastAsia" w:ascii="仿宋" w:hAnsi="仿宋" w:eastAsia="仿宋" w:cs="仿宋"/>
          <w:spacing w:val="-1"/>
          <w:sz w:val="21"/>
          <w:szCs w:val="21"/>
        </w:rPr>
        <w:t>（4）供应商对开标过程和开标记录有疑义，以及认为采购人、采购代理机构相关工作人员有需要回避</w:t>
      </w:r>
      <w:r>
        <w:rPr>
          <w:rFonts w:hint="eastAsia" w:ascii="仿宋" w:hAnsi="仿宋" w:eastAsia="仿宋" w:cs="仿宋"/>
          <w:spacing w:val="10"/>
          <w:sz w:val="21"/>
          <w:szCs w:val="21"/>
        </w:rPr>
        <w:t xml:space="preserve"> </w:t>
      </w:r>
      <w:r>
        <w:rPr>
          <w:rFonts w:hint="eastAsia" w:ascii="仿宋" w:hAnsi="仿宋" w:eastAsia="仿宋" w:cs="仿宋"/>
          <w:spacing w:val="2"/>
          <w:sz w:val="21"/>
          <w:szCs w:val="21"/>
        </w:rPr>
        <w:t>的情形的，应当场提出询问或回避申请。供应商未参加开标的视同认可</w:t>
      </w:r>
      <w:r>
        <w:rPr>
          <w:rFonts w:hint="eastAsia" w:ascii="仿宋" w:hAnsi="仿宋" w:eastAsia="仿宋" w:cs="仿宋"/>
          <w:spacing w:val="1"/>
          <w:sz w:val="21"/>
          <w:szCs w:val="21"/>
        </w:rPr>
        <w:t>开标结果，事后不得对采购相关人</w:t>
      </w:r>
      <w:r>
        <w:rPr>
          <w:rFonts w:hint="eastAsia" w:ascii="仿宋" w:hAnsi="仿宋" w:eastAsia="仿宋" w:cs="仿宋"/>
          <w:sz w:val="21"/>
          <w:szCs w:val="21"/>
        </w:rPr>
        <w:t xml:space="preserve"> </w:t>
      </w:r>
      <w:r>
        <w:rPr>
          <w:rFonts w:hint="eastAsia" w:ascii="仿宋" w:hAnsi="仿宋" w:eastAsia="仿宋" w:cs="仿宋"/>
          <w:spacing w:val="2"/>
          <w:sz w:val="21"/>
          <w:szCs w:val="21"/>
        </w:rPr>
        <w:t>员、开标过程和开标结果提出异议，同时投标供应商因未在线参加开标</w:t>
      </w:r>
      <w:r>
        <w:rPr>
          <w:rFonts w:hint="eastAsia" w:ascii="仿宋" w:hAnsi="仿宋" w:eastAsia="仿宋" w:cs="仿宋"/>
          <w:spacing w:val="1"/>
          <w:sz w:val="21"/>
          <w:szCs w:val="21"/>
        </w:rPr>
        <w:t>而导致投标文件无法按时解密等一</w:t>
      </w:r>
      <w:r>
        <w:rPr>
          <w:rFonts w:hint="eastAsia" w:ascii="仿宋" w:hAnsi="仿宋" w:eastAsia="仿宋" w:cs="仿宋"/>
          <w:sz w:val="21"/>
          <w:szCs w:val="21"/>
        </w:rPr>
        <w:t xml:space="preserve"> </w:t>
      </w:r>
      <w:r>
        <w:rPr>
          <w:rFonts w:hint="eastAsia" w:ascii="仿宋" w:hAnsi="仿宋" w:eastAsia="仿宋" w:cs="仿宋"/>
          <w:spacing w:val="-3"/>
          <w:sz w:val="21"/>
          <w:szCs w:val="21"/>
        </w:rPr>
        <w:t>切后果由供应商自行承担。</w:t>
      </w:r>
    </w:p>
    <w:p w14:paraId="30A21D87">
      <w:pPr>
        <w:spacing w:before="160" w:line="218" w:lineRule="auto"/>
        <w:ind w:left="39"/>
        <w:rPr>
          <w:rFonts w:hint="eastAsia" w:ascii="仿宋" w:hAnsi="仿宋" w:eastAsia="仿宋" w:cs="仿宋"/>
          <w:sz w:val="21"/>
          <w:szCs w:val="21"/>
        </w:rPr>
      </w:pPr>
      <w:r>
        <w:rPr>
          <w:rFonts w:hint="eastAsia" w:ascii="仿宋" w:hAnsi="仿宋" w:eastAsia="仿宋" w:cs="仿宋"/>
          <w:b/>
          <w:bCs/>
          <w:spacing w:val="-3"/>
          <w:sz w:val="21"/>
          <w:szCs w:val="21"/>
        </w:rPr>
        <w:t>29.2</w:t>
      </w:r>
      <w:r>
        <w:rPr>
          <w:rFonts w:hint="eastAsia" w:ascii="仿宋" w:hAnsi="仿宋" w:eastAsia="仿宋" w:cs="仿宋"/>
          <w:spacing w:val="-32"/>
          <w:sz w:val="21"/>
          <w:szCs w:val="21"/>
        </w:rPr>
        <w:t xml:space="preserve"> </w:t>
      </w:r>
      <w:r>
        <w:rPr>
          <w:rFonts w:hint="eastAsia" w:ascii="仿宋" w:hAnsi="仿宋" w:eastAsia="仿宋" w:cs="仿宋"/>
          <w:b/>
          <w:bCs/>
          <w:spacing w:val="-3"/>
          <w:sz w:val="21"/>
          <w:szCs w:val="21"/>
        </w:rPr>
        <w:t>开标程序（先资格、商务技术后报价）</w:t>
      </w:r>
    </w:p>
    <w:p w14:paraId="617D1405">
      <w:pPr>
        <w:spacing w:before="160" w:line="219" w:lineRule="auto"/>
        <w:ind w:left="462"/>
        <w:rPr>
          <w:rFonts w:hint="eastAsia" w:ascii="仿宋" w:hAnsi="仿宋" w:eastAsia="仿宋" w:cs="仿宋"/>
          <w:sz w:val="21"/>
          <w:szCs w:val="21"/>
        </w:rPr>
      </w:pPr>
      <w:r>
        <w:rPr>
          <w:rFonts w:hint="eastAsia" w:ascii="仿宋" w:hAnsi="仿宋" w:eastAsia="仿宋" w:cs="仿宋"/>
          <w:spacing w:val="-2"/>
          <w:sz w:val="21"/>
          <w:szCs w:val="21"/>
        </w:rPr>
        <w:t>（1）开标时间到后，主持人宣布开标会议开始。</w:t>
      </w:r>
    </w:p>
    <w:p w14:paraId="0576B215">
      <w:pPr>
        <w:spacing w:before="159" w:line="219" w:lineRule="auto"/>
        <w:ind w:left="462"/>
        <w:rPr>
          <w:rFonts w:hint="eastAsia" w:ascii="仿宋" w:hAnsi="仿宋" w:eastAsia="仿宋" w:cs="仿宋"/>
          <w:sz w:val="21"/>
          <w:szCs w:val="21"/>
        </w:rPr>
      </w:pPr>
      <w:r>
        <w:rPr>
          <w:rFonts w:hint="eastAsia" w:ascii="仿宋" w:hAnsi="仿宋" w:eastAsia="仿宋" w:cs="仿宋"/>
          <w:spacing w:val="-2"/>
          <w:sz w:val="21"/>
          <w:szCs w:val="21"/>
        </w:rPr>
        <w:t>（2）投标文件解密（</w:t>
      </w:r>
      <w:r>
        <w:rPr>
          <w:rFonts w:hint="eastAsia" w:ascii="仿宋" w:hAnsi="仿宋" w:eastAsia="仿宋" w:cs="仿宋"/>
          <w:b/>
          <w:bCs/>
          <w:spacing w:val="-2"/>
          <w:sz w:val="21"/>
          <w:szCs w:val="21"/>
        </w:rPr>
        <w:t>解密规定见《供应商须知前附表》</w:t>
      </w:r>
      <w:r>
        <w:rPr>
          <w:rFonts w:hint="eastAsia" w:ascii="仿宋" w:hAnsi="仿宋" w:eastAsia="仿宋" w:cs="仿宋"/>
          <w:spacing w:val="-2"/>
          <w:sz w:val="21"/>
          <w:szCs w:val="21"/>
        </w:rPr>
        <w:t>）。</w:t>
      </w:r>
    </w:p>
    <w:p w14:paraId="4E6EE4EF">
      <w:pPr>
        <w:spacing w:before="160" w:line="219" w:lineRule="auto"/>
        <w:ind w:left="462"/>
        <w:rPr>
          <w:rFonts w:hint="eastAsia" w:ascii="仿宋" w:hAnsi="仿宋" w:eastAsia="仿宋" w:cs="仿宋"/>
          <w:sz w:val="21"/>
          <w:szCs w:val="21"/>
        </w:rPr>
      </w:pPr>
      <w:r>
        <w:rPr>
          <w:rFonts w:hint="eastAsia" w:ascii="仿宋" w:hAnsi="仿宋" w:eastAsia="仿宋" w:cs="仿宋"/>
          <w:spacing w:val="-2"/>
          <w:sz w:val="21"/>
          <w:szCs w:val="21"/>
        </w:rPr>
        <w:t>（3）投标文件解密异常情况处理（</w:t>
      </w:r>
      <w:r>
        <w:rPr>
          <w:rFonts w:hint="eastAsia" w:ascii="仿宋" w:hAnsi="仿宋" w:eastAsia="仿宋" w:cs="仿宋"/>
          <w:b/>
          <w:bCs/>
          <w:spacing w:val="-2"/>
          <w:sz w:val="21"/>
          <w:szCs w:val="21"/>
        </w:rPr>
        <w:t>处理办法见《供应商须知前附表》</w:t>
      </w:r>
      <w:r>
        <w:rPr>
          <w:rFonts w:hint="eastAsia" w:ascii="仿宋" w:hAnsi="仿宋" w:eastAsia="仿宋" w:cs="仿宋"/>
          <w:spacing w:val="-2"/>
          <w:sz w:val="21"/>
          <w:szCs w:val="21"/>
        </w:rPr>
        <w:t>）。</w:t>
      </w:r>
    </w:p>
    <w:p w14:paraId="40F95010">
      <w:pPr>
        <w:spacing w:before="159" w:line="311" w:lineRule="auto"/>
        <w:ind w:left="36" w:right="90" w:firstLine="426"/>
        <w:rPr>
          <w:rFonts w:hint="eastAsia" w:ascii="仿宋" w:hAnsi="仿宋" w:eastAsia="仿宋" w:cs="仿宋"/>
          <w:sz w:val="21"/>
          <w:szCs w:val="21"/>
        </w:rPr>
      </w:pPr>
      <w:r>
        <w:rPr>
          <w:rFonts w:hint="eastAsia" w:ascii="仿宋" w:hAnsi="仿宋" w:eastAsia="仿宋" w:cs="仿宋"/>
          <w:spacing w:val="-1"/>
          <w:sz w:val="21"/>
          <w:szCs w:val="21"/>
        </w:rPr>
        <w:t>（4）公布投标文件解密情况（投标文件成功解密的</w:t>
      </w:r>
      <w:r>
        <w:rPr>
          <w:rFonts w:hint="eastAsia" w:ascii="仿宋" w:hAnsi="仿宋" w:eastAsia="仿宋" w:cs="仿宋"/>
          <w:b/>
          <w:bCs/>
          <w:spacing w:val="-1"/>
          <w:sz w:val="21"/>
          <w:szCs w:val="21"/>
        </w:rPr>
        <w:t>供应</w:t>
      </w:r>
      <w:r>
        <w:rPr>
          <w:rFonts w:hint="eastAsia" w:ascii="仿宋" w:hAnsi="仿宋" w:eastAsia="仿宋" w:cs="仿宋"/>
          <w:spacing w:val="-1"/>
          <w:sz w:val="21"/>
          <w:szCs w:val="21"/>
        </w:rPr>
        <w:t>商名单等信息</w:t>
      </w:r>
      <w:r>
        <w:rPr>
          <w:rFonts w:hint="eastAsia" w:ascii="仿宋" w:hAnsi="仿宋" w:eastAsia="仿宋" w:cs="仿宋"/>
          <w:spacing w:val="-3"/>
          <w:sz w:val="21"/>
          <w:szCs w:val="21"/>
        </w:rPr>
        <w:t>），</w:t>
      </w:r>
      <w:r>
        <w:rPr>
          <w:rFonts w:hint="eastAsia" w:ascii="仿宋" w:hAnsi="仿宋" w:eastAsia="仿宋" w:cs="仿宋"/>
          <w:spacing w:val="-1"/>
          <w:sz w:val="21"/>
          <w:szCs w:val="21"/>
        </w:rPr>
        <w:t>组织签</w:t>
      </w:r>
      <w:r>
        <w:rPr>
          <w:rFonts w:hint="eastAsia" w:ascii="仿宋" w:hAnsi="仿宋" w:eastAsia="仿宋" w:cs="仿宋"/>
          <w:spacing w:val="-2"/>
          <w:sz w:val="21"/>
          <w:szCs w:val="21"/>
        </w:rPr>
        <w:t>署</w:t>
      </w:r>
      <w:r>
        <w:rPr>
          <w:rFonts w:hint="eastAsia" w:ascii="仿宋" w:hAnsi="仿宋" w:eastAsia="仿宋" w:cs="仿宋"/>
          <w:b/>
          <w:bCs/>
          <w:spacing w:val="-2"/>
          <w:sz w:val="21"/>
          <w:szCs w:val="21"/>
        </w:rPr>
        <w:t>《政府采购活动现</w:t>
      </w:r>
      <w:r>
        <w:rPr>
          <w:rFonts w:hint="eastAsia" w:ascii="仿宋" w:hAnsi="仿宋" w:eastAsia="仿宋" w:cs="仿宋"/>
          <w:spacing w:val="1"/>
          <w:sz w:val="21"/>
          <w:szCs w:val="21"/>
        </w:rPr>
        <w:t xml:space="preserve"> </w:t>
      </w:r>
      <w:r>
        <w:rPr>
          <w:rFonts w:hint="eastAsia" w:ascii="仿宋" w:hAnsi="仿宋" w:eastAsia="仿宋" w:cs="仿宋"/>
          <w:b/>
          <w:bCs/>
          <w:spacing w:val="-5"/>
          <w:sz w:val="21"/>
          <w:szCs w:val="21"/>
        </w:rPr>
        <w:t>场确认声明书》，</w:t>
      </w:r>
      <w:r>
        <w:rPr>
          <w:rFonts w:hint="eastAsia" w:ascii="仿宋" w:hAnsi="仿宋" w:eastAsia="仿宋" w:cs="仿宋"/>
          <w:spacing w:val="-5"/>
          <w:sz w:val="21"/>
          <w:szCs w:val="21"/>
        </w:rPr>
        <w:t xml:space="preserve"> </w:t>
      </w:r>
      <w:r>
        <w:rPr>
          <w:rFonts w:hint="eastAsia" w:ascii="仿宋" w:hAnsi="仿宋" w:eastAsia="仿宋" w:cs="仿宋"/>
          <w:b/>
          <w:bCs/>
          <w:spacing w:val="-5"/>
          <w:sz w:val="21"/>
          <w:szCs w:val="21"/>
        </w:rPr>
        <w:t>供应商应在</w:t>
      </w:r>
      <w:r>
        <w:rPr>
          <w:rFonts w:hint="eastAsia" w:ascii="仿宋" w:hAnsi="仿宋" w:eastAsia="仿宋" w:cs="仿宋"/>
          <w:spacing w:val="-40"/>
          <w:sz w:val="21"/>
          <w:szCs w:val="21"/>
        </w:rPr>
        <w:t xml:space="preserve"> </w:t>
      </w:r>
      <w:r>
        <w:rPr>
          <w:rFonts w:hint="eastAsia" w:ascii="仿宋" w:hAnsi="仿宋" w:eastAsia="仿宋" w:cs="仿宋"/>
          <w:b/>
          <w:bCs/>
          <w:spacing w:val="-5"/>
          <w:sz w:val="21"/>
          <w:szCs w:val="21"/>
        </w:rPr>
        <w:t>20</w:t>
      </w:r>
      <w:r>
        <w:rPr>
          <w:rFonts w:hint="eastAsia" w:ascii="仿宋" w:hAnsi="仿宋" w:eastAsia="仿宋" w:cs="仿宋"/>
          <w:spacing w:val="-41"/>
          <w:sz w:val="21"/>
          <w:szCs w:val="21"/>
        </w:rPr>
        <w:t xml:space="preserve"> </w:t>
      </w:r>
      <w:r>
        <w:rPr>
          <w:rFonts w:hint="eastAsia" w:ascii="仿宋" w:hAnsi="仿宋" w:eastAsia="仿宋" w:cs="仿宋"/>
          <w:b/>
          <w:bCs/>
          <w:spacing w:val="-5"/>
          <w:sz w:val="21"/>
          <w:szCs w:val="21"/>
        </w:rPr>
        <w:t>分钟内通过邮件形式将经</w:t>
      </w:r>
      <w:r>
        <w:rPr>
          <w:rFonts w:hint="eastAsia" w:ascii="仿宋" w:hAnsi="仿宋" w:eastAsia="仿宋" w:cs="仿宋"/>
          <w:b/>
          <w:bCs/>
          <w:spacing w:val="-6"/>
          <w:sz w:val="21"/>
          <w:szCs w:val="21"/>
        </w:rPr>
        <w:t>签署的《政府采购活动现场确认声明书》发送至</w:t>
      </w:r>
      <w:r>
        <w:rPr>
          <w:rFonts w:hint="eastAsia" w:ascii="仿宋" w:hAnsi="仿宋" w:eastAsia="仿宋" w:cs="仿宋"/>
          <w:sz w:val="21"/>
          <w:szCs w:val="21"/>
        </w:rPr>
        <w:t xml:space="preserve"> </w:t>
      </w:r>
      <w:r>
        <w:rPr>
          <w:rFonts w:hint="eastAsia" w:ascii="仿宋" w:hAnsi="仿宋" w:eastAsia="仿宋" w:cs="仿宋"/>
          <w:b/>
          <w:bCs/>
          <w:spacing w:val="-2"/>
          <w:sz w:val="21"/>
          <w:szCs w:val="21"/>
        </w:rPr>
        <w:t>采购代理机构指定邮箱（</w:t>
      </w:r>
      <w:r>
        <w:rPr>
          <w:rFonts w:hint="eastAsia" w:ascii="仿宋" w:hAnsi="仿宋" w:eastAsia="仿宋" w:cs="仿宋"/>
          <w:b/>
          <w:bCs/>
          <w:spacing w:val="-2"/>
          <w:sz w:val="21"/>
          <w:szCs w:val="21"/>
          <w:lang w:eastAsia="zh-CN"/>
        </w:rPr>
        <w:t>925384839</w:t>
      </w:r>
      <w:r>
        <w:rPr>
          <w:rFonts w:hint="eastAsia" w:ascii="仿宋" w:hAnsi="仿宋" w:eastAsia="仿宋" w:cs="仿宋"/>
          <w:b/>
          <w:bCs/>
          <w:spacing w:val="-2"/>
          <w:sz w:val="21"/>
          <w:szCs w:val="21"/>
        </w:rPr>
        <w:t>@qq.c</w:t>
      </w:r>
      <w:r>
        <w:rPr>
          <w:rFonts w:hint="eastAsia" w:ascii="仿宋" w:hAnsi="仿宋" w:eastAsia="仿宋" w:cs="仿宋"/>
          <w:b/>
          <w:bCs/>
          <w:spacing w:val="-2"/>
          <w:sz w:val="21"/>
          <w:szCs w:val="21"/>
          <w:lang w:val="en-US" w:eastAsia="zh-CN"/>
        </w:rPr>
        <w:t>o</w:t>
      </w:r>
      <w:r>
        <w:rPr>
          <w:rFonts w:hint="eastAsia" w:ascii="仿宋" w:hAnsi="仿宋" w:eastAsia="仿宋" w:cs="仿宋"/>
          <w:b/>
          <w:bCs/>
          <w:spacing w:val="-2"/>
          <w:sz w:val="21"/>
          <w:szCs w:val="21"/>
        </w:rPr>
        <w:t>m</w:t>
      </w:r>
      <w:r>
        <w:rPr>
          <w:rFonts w:hint="eastAsia" w:ascii="仿宋" w:hAnsi="仿宋" w:eastAsia="仿宋" w:cs="仿宋"/>
          <w:b/>
          <w:bCs/>
          <w:spacing w:val="7"/>
          <w:sz w:val="21"/>
          <w:szCs w:val="21"/>
        </w:rPr>
        <w:t>），</w:t>
      </w:r>
      <w:r>
        <w:rPr>
          <w:rFonts w:hint="eastAsia" w:ascii="仿宋" w:hAnsi="仿宋" w:eastAsia="仿宋" w:cs="仿宋"/>
          <w:b/>
          <w:bCs/>
          <w:spacing w:val="-2"/>
          <w:sz w:val="21"/>
          <w:szCs w:val="21"/>
        </w:rPr>
        <w:t>逾期发送或未发送的视为无异议</w:t>
      </w:r>
      <w:r>
        <w:rPr>
          <w:rFonts w:hint="eastAsia" w:ascii="仿宋" w:hAnsi="仿宋" w:eastAsia="仿宋" w:cs="仿宋"/>
          <w:spacing w:val="-2"/>
          <w:sz w:val="21"/>
          <w:szCs w:val="21"/>
        </w:rPr>
        <w:t>。</w:t>
      </w:r>
    </w:p>
    <w:p w14:paraId="322E58E9">
      <w:pPr>
        <w:spacing w:before="167" w:line="324" w:lineRule="auto"/>
        <w:ind w:left="35" w:right="98" w:firstLine="427"/>
        <w:rPr>
          <w:rFonts w:hint="eastAsia" w:ascii="仿宋" w:hAnsi="仿宋" w:eastAsia="仿宋" w:cs="仿宋"/>
          <w:sz w:val="21"/>
          <w:szCs w:val="21"/>
        </w:rPr>
      </w:pPr>
      <w:r>
        <w:rPr>
          <w:rFonts w:hint="eastAsia" w:ascii="仿宋" w:hAnsi="仿宋" w:eastAsia="仿宋" w:cs="仿宋"/>
          <w:spacing w:val="-1"/>
          <w:sz w:val="21"/>
          <w:szCs w:val="21"/>
        </w:rPr>
        <w:t>（5）开启标书信息（资格证明文件、商务技术文件）。标书信息开启后，首先由采购人或采购代理机</w:t>
      </w:r>
      <w:r>
        <w:rPr>
          <w:rFonts w:hint="eastAsia" w:ascii="仿宋" w:hAnsi="仿宋" w:eastAsia="仿宋" w:cs="仿宋"/>
          <w:spacing w:val="3"/>
          <w:sz w:val="21"/>
          <w:szCs w:val="21"/>
        </w:rPr>
        <w:t xml:space="preserve"> </w:t>
      </w:r>
      <w:r>
        <w:rPr>
          <w:rFonts w:hint="eastAsia" w:ascii="仿宋" w:hAnsi="仿宋" w:eastAsia="仿宋" w:cs="仿宋"/>
          <w:spacing w:val="-1"/>
          <w:sz w:val="21"/>
          <w:szCs w:val="21"/>
        </w:rPr>
        <w:t>构或评审小组依法对投标供应商的资格证明文件进行审查（具体见本章“29.3 投标供应商资格审查”</w:t>
      </w:r>
      <w:r>
        <w:rPr>
          <w:rFonts w:hint="eastAsia" w:ascii="仿宋" w:hAnsi="仿宋" w:eastAsia="仿宋" w:cs="仿宋"/>
          <w:spacing w:val="6"/>
          <w:sz w:val="21"/>
          <w:szCs w:val="21"/>
        </w:rPr>
        <w:t>），</w:t>
      </w:r>
      <w:r>
        <w:rPr>
          <w:rFonts w:hint="eastAsia" w:ascii="仿宋" w:hAnsi="仿宋" w:eastAsia="仿宋" w:cs="仿宋"/>
          <w:sz w:val="21"/>
          <w:szCs w:val="21"/>
        </w:rPr>
        <w:t xml:space="preserve"> 审查结束公布投标供应商的资格符合情况。资格审查未获通过的供应商，其商务技术文</w:t>
      </w:r>
      <w:r>
        <w:rPr>
          <w:rFonts w:hint="eastAsia" w:ascii="仿宋" w:hAnsi="仿宋" w:eastAsia="仿宋" w:cs="仿宋"/>
          <w:spacing w:val="-1"/>
          <w:sz w:val="21"/>
          <w:szCs w:val="21"/>
        </w:rPr>
        <w:t>件及报价文件不再</w:t>
      </w:r>
      <w:r>
        <w:rPr>
          <w:rFonts w:hint="eastAsia" w:ascii="仿宋" w:hAnsi="仿宋" w:eastAsia="仿宋" w:cs="仿宋"/>
          <w:sz w:val="21"/>
          <w:szCs w:val="21"/>
        </w:rPr>
        <w:t xml:space="preserve"> </w:t>
      </w:r>
      <w:r>
        <w:rPr>
          <w:rFonts w:hint="eastAsia" w:ascii="仿宋" w:hAnsi="仿宋" w:eastAsia="仿宋" w:cs="仿宋"/>
          <w:spacing w:val="-6"/>
          <w:sz w:val="21"/>
          <w:szCs w:val="21"/>
        </w:rPr>
        <w:t>进入评审。</w:t>
      </w:r>
    </w:p>
    <w:p w14:paraId="76A1157E">
      <w:pPr>
        <w:spacing w:before="157" w:line="289" w:lineRule="auto"/>
        <w:ind w:left="37" w:right="97" w:firstLine="425"/>
        <w:rPr>
          <w:rFonts w:hint="eastAsia" w:ascii="仿宋" w:hAnsi="仿宋" w:eastAsia="仿宋" w:cs="仿宋"/>
          <w:sz w:val="21"/>
          <w:szCs w:val="21"/>
        </w:rPr>
      </w:pPr>
      <w:r>
        <w:rPr>
          <w:rFonts w:hint="eastAsia" w:ascii="仿宋" w:hAnsi="仿宋" w:eastAsia="仿宋" w:cs="仿宋"/>
          <w:spacing w:val="-1"/>
          <w:sz w:val="21"/>
          <w:szCs w:val="21"/>
        </w:rPr>
        <w:t>（6）商务技术评审结束后，主持人公布商务技术评审无效投标供应商名单和商务技术评审有效投标供</w:t>
      </w:r>
      <w:r>
        <w:rPr>
          <w:rFonts w:hint="eastAsia" w:ascii="仿宋" w:hAnsi="仿宋" w:eastAsia="仿宋" w:cs="仿宋"/>
          <w:spacing w:val="3"/>
          <w:sz w:val="21"/>
          <w:szCs w:val="21"/>
        </w:rPr>
        <w:t xml:space="preserve"> </w:t>
      </w:r>
      <w:r>
        <w:rPr>
          <w:rFonts w:hint="eastAsia" w:ascii="仿宋" w:hAnsi="仿宋" w:eastAsia="仿宋" w:cs="仿宋"/>
          <w:spacing w:val="-1"/>
          <w:sz w:val="21"/>
          <w:szCs w:val="21"/>
        </w:rPr>
        <w:t>应商名单及其商务技术得分情况。商务技术评审无效的供应商，其报价不再进入评审。</w:t>
      </w:r>
    </w:p>
    <w:p w14:paraId="7C90D6B8">
      <w:pPr>
        <w:spacing w:before="159" w:line="313" w:lineRule="auto"/>
        <w:ind w:left="38" w:right="101" w:firstLine="424"/>
        <w:rPr>
          <w:rFonts w:hint="eastAsia" w:ascii="仿宋" w:hAnsi="仿宋" w:eastAsia="仿宋" w:cs="仿宋"/>
          <w:sz w:val="21"/>
          <w:szCs w:val="21"/>
        </w:rPr>
      </w:pPr>
      <w:r>
        <w:rPr>
          <w:rFonts w:hint="eastAsia" w:ascii="仿宋" w:hAnsi="仿宋" w:eastAsia="仿宋" w:cs="仿宋"/>
          <w:spacing w:val="-1"/>
          <w:sz w:val="21"/>
          <w:szCs w:val="21"/>
        </w:rPr>
        <w:t>（7）开启有效投标供应商的报价，公布开标一览表有关内容，并【开启签字时段】，供应商对开标纪</w:t>
      </w:r>
      <w:r>
        <w:rPr>
          <w:rFonts w:hint="eastAsia" w:ascii="仿宋" w:hAnsi="仿宋" w:eastAsia="仿宋" w:cs="仿宋"/>
          <w:sz w:val="21"/>
          <w:szCs w:val="21"/>
        </w:rPr>
        <w:t xml:space="preserve"> 录进行在线签字确认（不予确认的应说明理由，否则视为无异议）。开标结束后</w:t>
      </w:r>
      <w:r>
        <w:rPr>
          <w:rFonts w:hint="eastAsia" w:ascii="仿宋" w:hAnsi="仿宋" w:eastAsia="仿宋" w:cs="仿宋"/>
          <w:spacing w:val="-1"/>
          <w:sz w:val="21"/>
          <w:szCs w:val="21"/>
        </w:rPr>
        <w:t>，由评标委员会对报价的</w:t>
      </w:r>
      <w:r>
        <w:rPr>
          <w:rFonts w:hint="eastAsia" w:ascii="仿宋" w:hAnsi="仿宋" w:eastAsia="仿宋" w:cs="仿宋"/>
          <w:sz w:val="21"/>
          <w:szCs w:val="21"/>
        </w:rPr>
        <w:t xml:space="preserve"> </w:t>
      </w:r>
      <w:r>
        <w:rPr>
          <w:rFonts w:hint="eastAsia" w:ascii="仿宋" w:hAnsi="仿宋" w:eastAsia="仿宋" w:cs="仿宋"/>
          <w:spacing w:val="-3"/>
          <w:sz w:val="21"/>
          <w:szCs w:val="21"/>
        </w:rPr>
        <w:t>合理性、准确性等进行审查核实。</w:t>
      </w:r>
    </w:p>
    <w:p w14:paraId="41363E34">
      <w:pPr>
        <w:spacing w:before="158" w:line="219" w:lineRule="auto"/>
        <w:ind w:left="462"/>
        <w:rPr>
          <w:rFonts w:hint="eastAsia" w:ascii="仿宋" w:hAnsi="仿宋" w:eastAsia="仿宋" w:cs="仿宋"/>
          <w:sz w:val="21"/>
          <w:szCs w:val="21"/>
        </w:rPr>
      </w:pPr>
      <w:r>
        <w:rPr>
          <w:rFonts w:hint="eastAsia" w:ascii="仿宋" w:hAnsi="仿宋" w:eastAsia="仿宋" w:cs="仿宋"/>
          <w:spacing w:val="-2"/>
          <w:sz w:val="21"/>
          <w:szCs w:val="21"/>
        </w:rPr>
        <w:t>（8）评审结束后，采购代理机构在系统上公布评审结果。</w:t>
      </w:r>
    </w:p>
    <w:p w14:paraId="17AECD8D">
      <w:pPr>
        <w:spacing w:before="159" w:line="220" w:lineRule="auto"/>
        <w:ind w:left="517"/>
        <w:rPr>
          <w:rFonts w:hint="eastAsia" w:ascii="仿宋" w:hAnsi="仿宋" w:eastAsia="仿宋" w:cs="仿宋"/>
          <w:sz w:val="21"/>
          <w:szCs w:val="21"/>
        </w:rPr>
      </w:pPr>
      <w:r>
        <w:rPr>
          <w:rFonts w:hint="eastAsia" w:ascii="仿宋" w:hAnsi="仿宋" w:eastAsia="仿宋" w:cs="仿宋"/>
          <w:b/>
          <w:bCs/>
          <w:spacing w:val="-3"/>
          <w:sz w:val="21"/>
          <w:szCs w:val="21"/>
        </w:rPr>
        <w:t>特别情况说明：</w:t>
      </w:r>
    </w:p>
    <w:p w14:paraId="0C1F1FF0">
      <w:pPr>
        <w:spacing w:before="159" w:line="346" w:lineRule="auto"/>
        <w:ind w:left="36" w:right="98" w:firstLine="378"/>
        <w:rPr>
          <w:rFonts w:hint="eastAsia" w:ascii="仿宋" w:hAnsi="仿宋" w:eastAsia="仿宋" w:cs="仿宋"/>
          <w:sz w:val="21"/>
          <w:szCs w:val="21"/>
        </w:rPr>
      </w:pPr>
      <w:r>
        <w:rPr>
          <w:rFonts w:hint="eastAsia" w:ascii="仿宋" w:hAnsi="仿宋" w:eastAsia="仿宋" w:cs="仿宋"/>
          <w:b/>
          <w:bCs/>
          <w:spacing w:val="-2"/>
          <w:sz w:val="21"/>
          <w:szCs w:val="21"/>
        </w:rPr>
        <w:t>（1）本项目采用电子交易，如遇“新疆政府采购云平台”电子化开标或评审程序调整的，按</w:t>
      </w:r>
      <w:r>
        <w:rPr>
          <w:rFonts w:hint="eastAsia" w:ascii="仿宋" w:hAnsi="仿宋" w:eastAsia="仿宋" w:cs="仿宋"/>
          <w:b/>
          <w:bCs/>
          <w:spacing w:val="-3"/>
          <w:sz w:val="21"/>
          <w:szCs w:val="21"/>
        </w:rPr>
        <w:t>调整后程</w:t>
      </w:r>
      <w:r>
        <w:rPr>
          <w:rFonts w:hint="eastAsia" w:ascii="仿宋" w:hAnsi="仿宋" w:eastAsia="仿宋" w:cs="仿宋"/>
          <w:sz w:val="21"/>
          <w:szCs w:val="21"/>
        </w:rPr>
        <w:t xml:space="preserve"> </w:t>
      </w:r>
      <w:r>
        <w:rPr>
          <w:rFonts w:hint="eastAsia" w:ascii="仿宋" w:hAnsi="仿宋" w:eastAsia="仿宋" w:cs="仿宋"/>
          <w:b/>
          <w:bCs/>
          <w:spacing w:val="-4"/>
          <w:sz w:val="21"/>
          <w:szCs w:val="21"/>
        </w:rPr>
        <w:t>序执行。</w:t>
      </w:r>
    </w:p>
    <w:p w14:paraId="01C347F2">
      <w:pPr>
        <w:spacing w:before="30" w:line="219" w:lineRule="auto"/>
        <w:ind w:left="414"/>
        <w:rPr>
          <w:rFonts w:hint="eastAsia" w:ascii="仿宋" w:hAnsi="仿宋" w:eastAsia="仿宋" w:cs="仿宋"/>
          <w:sz w:val="21"/>
          <w:szCs w:val="21"/>
        </w:rPr>
      </w:pPr>
      <w:r>
        <w:rPr>
          <w:rFonts w:hint="eastAsia" w:ascii="仿宋" w:hAnsi="仿宋" w:eastAsia="仿宋" w:cs="仿宋"/>
          <w:b/>
          <w:bCs/>
          <w:spacing w:val="-2"/>
          <w:sz w:val="21"/>
          <w:szCs w:val="21"/>
        </w:rPr>
        <w:t>（2）开标过程中需要相关当事人进行签字或盖章确认的材料将通过“政府采购云平台”进行，若因</w:t>
      </w:r>
    </w:p>
    <w:p w14:paraId="24964DC7">
      <w:pPr>
        <w:tabs>
          <w:tab w:val="left" w:pos="126"/>
        </w:tabs>
        <w:spacing w:before="159" w:line="217" w:lineRule="auto"/>
        <w:rPr>
          <w:rFonts w:hint="eastAsia" w:ascii="仿宋" w:hAnsi="仿宋" w:eastAsia="仿宋" w:cs="仿宋"/>
          <w:sz w:val="21"/>
          <w:szCs w:val="21"/>
        </w:rPr>
      </w:pPr>
      <w:r>
        <w:rPr>
          <w:rFonts w:hint="eastAsia" w:ascii="仿宋" w:hAnsi="仿宋" w:eastAsia="仿宋" w:cs="仿宋"/>
          <w:sz w:val="21"/>
          <w:szCs w:val="21"/>
          <w:u w:val="single" w:color="auto"/>
        </w:rPr>
        <w:tab/>
      </w:r>
      <w:r>
        <w:rPr>
          <w:rFonts w:hint="eastAsia" w:ascii="仿宋" w:hAnsi="仿宋" w:eastAsia="仿宋" w:cs="仿宋"/>
          <w:b/>
          <w:bCs/>
          <w:spacing w:val="-6"/>
          <w:sz w:val="21"/>
          <w:szCs w:val="21"/>
          <w:u w:val="single" w:color="auto"/>
        </w:rPr>
        <w:t>“政府采购云平台”技术问题无法进行签字或盖章确认的，采购组织机构将通过电子邮件等形式予以确认，</w:t>
      </w:r>
    </w:p>
    <w:p w14:paraId="3B3BACB9">
      <w:pPr>
        <w:spacing w:line="212" w:lineRule="auto"/>
        <w:rPr>
          <w:rFonts w:hint="eastAsia" w:ascii="仿宋" w:hAnsi="仿宋" w:eastAsia="仿宋" w:cs="仿宋"/>
          <w:sz w:val="18"/>
          <w:szCs w:val="18"/>
        </w:rPr>
        <w:sectPr>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70E04F14">
      <w:pPr>
        <w:spacing w:before="306" w:line="219" w:lineRule="auto"/>
        <w:ind w:left="35"/>
        <w:rPr>
          <w:rFonts w:hint="eastAsia" w:ascii="仿宋" w:hAnsi="仿宋" w:eastAsia="仿宋" w:cs="仿宋"/>
          <w:sz w:val="21"/>
          <w:szCs w:val="21"/>
        </w:rPr>
      </w:pPr>
      <w:r>
        <w:rPr>
          <w:rFonts w:hint="eastAsia" w:ascii="仿宋" w:hAnsi="仿宋" w:eastAsia="仿宋" w:cs="仿宋"/>
        </w:rPr>
        <w:pict>
          <v:shape id="_x0000_s1046" o:spid="_x0000_s1046" style="position:absolute;left:0pt;margin-left:1.45pt;margin-top:25.5pt;height:0.55pt;width:487.35pt;z-index:251669504;mso-width-relative:page;mso-height-relative:page;" filled="f" stroked="t" coordsize="9747,11" path="m0,5l9746,5e">
            <v:fill on="f" focussize="0,0"/>
            <v:stroke weight="0.52pt" color="#000000" miterlimit="10" joinstyle="miter"/>
            <v:imagedata o:title=""/>
            <o:lock v:ext="edit"/>
          </v:shape>
        </w:pict>
      </w:r>
      <w:r>
        <w:rPr>
          <w:rFonts w:hint="eastAsia" w:ascii="仿宋" w:hAnsi="仿宋" w:eastAsia="仿宋" w:cs="仿宋"/>
          <w:b/>
          <w:bCs/>
          <w:spacing w:val="-3"/>
          <w:sz w:val="21"/>
          <w:szCs w:val="21"/>
        </w:rPr>
        <w:t>请供应商保证办理投标事宜人员电话畅通、网络在线，签字或盖章确认的时</w:t>
      </w:r>
      <w:r>
        <w:rPr>
          <w:rFonts w:hint="eastAsia" w:ascii="仿宋" w:hAnsi="仿宋" w:eastAsia="仿宋" w:cs="仿宋"/>
          <w:b/>
          <w:bCs/>
          <w:spacing w:val="-4"/>
          <w:sz w:val="21"/>
          <w:szCs w:val="21"/>
        </w:rPr>
        <w:t>间为</w:t>
      </w:r>
      <w:r>
        <w:rPr>
          <w:rFonts w:hint="eastAsia" w:ascii="仿宋" w:hAnsi="仿宋" w:eastAsia="仿宋" w:cs="仿宋"/>
          <w:spacing w:val="-41"/>
          <w:sz w:val="21"/>
          <w:szCs w:val="21"/>
        </w:rPr>
        <w:t xml:space="preserve"> </w:t>
      </w:r>
      <w:r>
        <w:rPr>
          <w:rFonts w:hint="eastAsia" w:ascii="仿宋" w:hAnsi="仿宋" w:eastAsia="仿宋" w:cs="仿宋"/>
          <w:b/>
          <w:bCs/>
          <w:spacing w:val="-4"/>
          <w:sz w:val="21"/>
          <w:szCs w:val="21"/>
        </w:rPr>
        <w:t>20</w:t>
      </w:r>
      <w:r>
        <w:rPr>
          <w:rFonts w:hint="eastAsia" w:ascii="仿宋" w:hAnsi="仿宋" w:eastAsia="仿宋" w:cs="仿宋"/>
          <w:spacing w:val="-41"/>
          <w:sz w:val="21"/>
          <w:szCs w:val="21"/>
        </w:rPr>
        <w:t xml:space="preserve"> </w:t>
      </w:r>
      <w:r>
        <w:rPr>
          <w:rFonts w:hint="eastAsia" w:ascii="仿宋" w:hAnsi="仿宋" w:eastAsia="仿宋" w:cs="仿宋"/>
          <w:b/>
          <w:bCs/>
          <w:spacing w:val="-4"/>
          <w:sz w:val="21"/>
          <w:szCs w:val="21"/>
        </w:rPr>
        <w:t>分钟。如未及时签字或</w:t>
      </w:r>
    </w:p>
    <w:p w14:paraId="30D42B47">
      <w:pPr>
        <w:spacing w:before="159" w:line="219" w:lineRule="auto"/>
        <w:ind w:left="38"/>
        <w:rPr>
          <w:rFonts w:hint="eastAsia" w:ascii="仿宋" w:hAnsi="仿宋" w:eastAsia="仿宋" w:cs="仿宋"/>
          <w:sz w:val="21"/>
          <w:szCs w:val="21"/>
        </w:rPr>
      </w:pPr>
      <w:r>
        <w:rPr>
          <w:rFonts w:hint="eastAsia" w:ascii="仿宋" w:hAnsi="仿宋" w:eastAsia="仿宋" w:cs="仿宋"/>
          <w:b/>
          <w:bCs/>
          <w:spacing w:val="-3"/>
          <w:sz w:val="21"/>
          <w:szCs w:val="21"/>
          <w:u w:val="single" w:color="auto"/>
        </w:rPr>
        <w:t>盖章确认的，视为无异议</w:t>
      </w:r>
      <w:r>
        <w:rPr>
          <w:rFonts w:hint="eastAsia" w:ascii="仿宋" w:hAnsi="仿宋" w:eastAsia="仿宋" w:cs="仿宋"/>
          <w:b/>
          <w:bCs/>
          <w:spacing w:val="-3"/>
          <w:sz w:val="21"/>
          <w:szCs w:val="21"/>
        </w:rPr>
        <w:t>。</w:t>
      </w:r>
    </w:p>
    <w:p w14:paraId="799391DA">
      <w:pPr>
        <w:spacing w:before="159" w:line="219" w:lineRule="auto"/>
        <w:ind w:left="39"/>
        <w:rPr>
          <w:rFonts w:hint="eastAsia" w:ascii="仿宋" w:hAnsi="仿宋" w:eastAsia="仿宋" w:cs="仿宋"/>
          <w:sz w:val="21"/>
          <w:szCs w:val="21"/>
        </w:rPr>
      </w:pPr>
      <w:r>
        <w:rPr>
          <w:rFonts w:hint="eastAsia" w:ascii="仿宋" w:hAnsi="仿宋" w:eastAsia="仿宋" w:cs="仿宋"/>
          <w:b/>
          <w:bCs/>
          <w:spacing w:val="-3"/>
          <w:sz w:val="21"/>
          <w:szCs w:val="21"/>
        </w:rPr>
        <w:t>29.3</w:t>
      </w:r>
      <w:r>
        <w:rPr>
          <w:rFonts w:hint="eastAsia" w:ascii="仿宋" w:hAnsi="仿宋" w:eastAsia="仿宋" w:cs="仿宋"/>
          <w:spacing w:val="-3"/>
          <w:sz w:val="21"/>
          <w:szCs w:val="21"/>
        </w:rPr>
        <w:t xml:space="preserve"> </w:t>
      </w:r>
      <w:r>
        <w:rPr>
          <w:rFonts w:hint="eastAsia" w:ascii="仿宋" w:hAnsi="仿宋" w:eastAsia="仿宋" w:cs="仿宋"/>
          <w:b/>
          <w:bCs/>
          <w:spacing w:val="-3"/>
          <w:sz w:val="21"/>
          <w:szCs w:val="21"/>
        </w:rPr>
        <w:t>投标供应商资格审查：</w:t>
      </w:r>
    </w:p>
    <w:p w14:paraId="5B0EC56D">
      <w:pPr>
        <w:spacing w:before="159" w:line="324" w:lineRule="auto"/>
        <w:ind w:left="35" w:right="90" w:firstLine="427"/>
        <w:rPr>
          <w:rFonts w:hint="eastAsia" w:ascii="仿宋" w:hAnsi="仿宋" w:eastAsia="仿宋" w:cs="仿宋"/>
          <w:sz w:val="21"/>
          <w:szCs w:val="21"/>
        </w:rPr>
      </w:pPr>
      <w:r>
        <w:rPr>
          <w:rFonts w:hint="eastAsia" w:ascii="仿宋" w:hAnsi="仿宋" w:eastAsia="仿宋" w:cs="仿宋"/>
          <w:spacing w:val="-1"/>
          <w:sz w:val="21"/>
          <w:szCs w:val="21"/>
        </w:rPr>
        <w:t>（1）开标（标书信息开启）后，采购人或采购代理机构或评审小组首先依法对投标供应商的资格文件</w:t>
      </w:r>
      <w:r>
        <w:rPr>
          <w:rFonts w:hint="eastAsia" w:ascii="仿宋" w:hAnsi="仿宋" w:eastAsia="仿宋" w:cs="仿宋"/>
          <w:spacing w:val="10"/>
          <w:sz w:val="21"/>
          <w:szCs w:val="21"/>
        </w:rPr>
        <w:t xml:space="preserve"> </w:t>
      </w:r>
      <w:r>
        <w:rPr>
          <w:rFonts w:hint="eastAsia" w:ascii="仿宋" w:hAnsi="仿宋" w:eastAsia="仿宋" w:cs="仿宋"/>
          <w:spacing w:val="2"/>
          <w:sz w:val="21"/>
          <w:szCs w:val="21"/>
        </w:rPr>
        <w:t>进行审查，审查各投标供应商的资格符合情况。采购人或采购代理机构</w:t>
      </w:r>
      <w:r>
        <w:rPr>
          <w:rFonts w:hint="eastAsia" w:ascii="仿宋" w:hAnsi="仿宋" w:eastAsia="仿宋" w:cs="仿宋"/>
          <w:spacing w:val="1"/>
          <w:sz w:val="21"/>
          <w:szCs w:val="21"/>
        </w:rPr>
        <w:t>或评审小组对投标供应商所提交的</w:t>
      </w:r>
      <w:r>
        <w:rPr>
          <w:rFonts w:hint="eastAsia" w:ascii="仿宋" w:hAnsi="仿宋" w:eastAsia="仿宋" w:cs="仿宋"/>
          <w:sz w:val="21"/>
          <w:szCs w:val="21"/>
        </w:rPr>
        <w:t xml:space="preserve"> </w:t>
      </w:r>
      <w:r>
        <w:rPr>
          <w:rFonts w:hint="eastAsia" w:ascii="仿宋" w:hAnsi="仿宋" w:eastAsia="仿宋" w:cs="仿宋"/>
          <w:spacing w:val="2"/>
          <w:sz w:val="21"/>
          <w:szCs w:val="21"/>
        </w:rPr>
        <w:t>资格证明材料仅负审核的责任。如发现投标供应商所提交的资格证明材</w:t>
      </w:r>
      <w:r>
        <w:rPr>
          <w:rFonts w:hint="eastAsia" w:ascii="仿宋" w:hAnsi="仿宋" w:eastAsia="仿宋" w:cs="仿宋"/>
          <w:spacing w:val="1"/>
          <w:sz w:val="21"/>
          <w:szCs w:val="21"/>
        </w:rPr>
        <w:t>料不合法或与事实不符，采购人可</w:t>
      </w:r>
      <w:r>
        <w:rPr>
          <w:rFonts w:hint="eastAsia" w:ascii="仿宋" w:hAnsi="仿宋" w:eastAsia="仿宋" w:cs="仿宋"/>
          <w:sz w:val="21"/>
          <w:szCs w:val="21"/>
        </w:rPr>
        <w:t xml:space="preserve"> </w:t>
      </w:r>
      <w:r>
        <w:rPr>
          <w:rFonts w:hint="eastAsia" w:ascii="仿宋" w:hAnsi="仿宋" w:eastAsia="仿宋" w:cs="仿宋"/>
          <w:spacing w:val="-2"/>
          <w:sz w:val="21"/>
          <w:szCs w:val="21"/>
        </w:rPr>
        <w:t>取消其中标资格并追究投标供应商的法律责任。</w:t>
      </w:r>
    </w:p>
    <w:p w14:paraId="3A803713">
      <w:pPr>
        <w:spacing w:before="159" w:line="313" w:lineRule="auto"/>
        <w:ind w:left="35" w:right="90" w:firstLine="489"/>
        <w:rPr>
          <w:rFonts w:hint="eastAsia" w:ascii="仿宋" w:hAnsi="仿宋" w:eastAsia="仿宋" w:cs="仿宋"/>
          <w:sz w:val="21"/>
          <w:szCs w:val="21"/>
        </w:rPr>
      </w:pPr>
      <w:r>
        <w:rPr>
          <w:rFonts w:hint="eastAsia" w:ascii="仿宋" w:hAnsi="仿宋" w:eastAsia="仿宋" w:cs="仿宋"/>
          <w:spacing w:val="-2"/>
          <w:sz w:val="21"/>
          <w:szCs w:val="21"/>
        </w:rPr>
        <w:t>（2）投标供应商提交的资格证明材料无法证明其符合采购文件规定的“投标供应商资</w:t>
      </w:r>
      <w:r>
        <w:rPr>
          <w:rFonts w:hint="eastAsia" w:ascii="仿宋" w:hAnsi="仿宋" w:eastAsia="仿宋" w:cs="仿宋"/>
          <w:spacing w:val="-3"/>
          <w:sz w:val="21"/>
          <w:szCs w:val="21"/>
        </w:rPr>
        <w:t>格要求”的，采</w:t>
      </w:r>
      <w:r>
        <w:rPr>
          <w:rFonts w:hint="eastAsia" w:ascii="仿宋" w:hAnsi="仿宋" w:eastAsia="仿宋" w:cs="仿宋"/>
          <w:sz w:val="21"/>
          <w:szCs w:val="21"/>
        </w:rPr>
        <w:t xml:space="preserve"> </w:t>
      </w:r>
      <w:r>
        <w:rPr>
          <w:rFonts w:hint="eastAsia" w:ascii="仿宋" w:hAnsi="仿宋" w:eastAsia="仿宋" w:cs="仿宋"/>
          <w:spacing w:val="1"/>
          <w:sz w:val="21"/>
          <w:szCs w:val="21"/>
        </w:rPr>
        <w:t>购人或采购代理机构将对其作“资格审查不合格</w:t>
      </w:r>
      <w:r>
        <w:rPr>
          <w:rFonts w:hint="eastAsia" w:ascii="仿宋" w:hAnsi="仿宋" w:eastAsia="仿宋" w:cs="仿宋"/>
          <w:spacing w:val="-75"/>
          <w:sz w:val="21"/>
          <w:szCs w:val="21"/>
        </w:rPr>
        <w:t xml:space="preserve"> </w:t>
      </w:r>
      <w:r>
        <w:rPr>
          <w:rFonts w:hint="eastAsia" w:ascii="仿宋" w:hAnsi="仿宋" w:eastAsia="仿宋" w:cs="仿宋"/>
          <w:spacing w:val="1"/>
          <w:sz w:val="21"/>
          <w:szCs w:val="21"/>
        </w:rPr>
        <w:t>”处理（无效投标</w:t>
      </w:r>
      <w:r>
        <w:rPr>
          <w:rFonts w:hint="eastAsia" w:ascii="仿宋" w:hAnsi="仿宋" w:eastAsia="仿宋" w:cs="仿宋"/>
          <w:spacing w:val="9"/>
          <w:sz w:val="21"/>
          <w:szCs w:val="21"/>
        </w:rPr>
        <w:t>），</w:t>
      </w:r>
      <w:r>
        <w:rPr>
          <w:rFonts w:hint="eastAsia" w:ascii="仿宋" w:hAnsi="仿宋" w:eastAsia="仿宋" w:cs="仿宋"/>
          <w:sz w:val="21"/>
          <w:szCs w:val="21"/>
        </w:rPr>
        <w:t xml:space="preserve">并不再将其投标提交评标委员会进 </w:t>
      </w:r>
      <w:r>
        <w:rPr>
          <w:rFonts w:hint="eastAsia" w:ascii="仿宋" w:hAnsi="仿宋" w:eastAsia="仿宋" w:cs="仿宋"/>
          <w:spacing w:val="-6"/>
          <w:sz w:val="21"/>
          <w:szCs w:val="21"/>
        </w:rPr>
        <w:t>行后续评审。</w:t>
      </w:r>
    </w:p>
    <w:p w14:paraId="1519310D">
      <w:pPr>
        <w:spacing w:before="157" w:line="219" w:lineRule="auto"/>
        <w:ind w:left="524"/>
        <w:rPr>
          <w:rFonts w:hint="eastAsia" w:ascii="仿宋" w:hAnsi="仿宋" w:eastAsia="仿宋" w:cs="仿宋"/>
          <w:sz w:val="21"/>
          <w:szCs w:val="21"/>
        </w:rPr>
      </w:pPr>
      <w:r>
        <w:rPr>
          <w:rFonts w:hint="eastAsia" w:ascii="仿宋" w:hAnsi="仿宋" w:eastAsia="仿宋" w:cs="仿宋"/>
          <w:spacing w:val="-2"/>
          <w:sz w:val="21"/>
          <w:szCs w:val="21"/>
        </w:rPr>
        <w:t>（3）供应商信用记录查询与使用：见《供应商须知前附表》。</w:t>
      </w:r>
    </w:p>
    <w:p w14:paraId="2682275F">
      <w:pPr>
        <w:spacing w:before="299" w:line="220" w:lineRule="auto"/>
        <w:ind w:left="251"/>
        <w:rPr>
          <w:rFonts w:hint="eastAsia" w:ascii="仿宋" w:hAnsi="仿宋" w:eastAsia="仿宋" w:cs="仿宋"/>
          <w:sz w:val="21"/>
          <w:szCs w:val="21"/>
        </w:rPr>
      </w:pPr>
      <w:r>
        <w:rPr>
          <w:rFonts w:hint="eastAsia" w:ascii="仿宋" w:hAnsi="仿宋" w:eastAsia="仿宋" w:cs="仿宋"/>
          <w:spacing w:val="-2"/>
          <w:sz w:val="21"/>
          <w:szCs w:val="21"/>
        </w:rPr>
        <w:t>30.评审工作的组织</w:t>
      </w:r>
    </w:p>
    <w:p w14:paraId="15EB60C6">
      <w:pPr>
        <w:spacing w:before="190" w:line="373" w:lineRule="auto"/>
        <w:ind w:left="36" w:right="98" w:firstLine="210"/>
        <w:rPr>
          <w:rFonts w:hint="eastAsia" w:ascii="仿宋" w:hAnsi="仿宋" w:eastAsia="仿宋" w:cs="仿宋"/>
          <w:sz w:val="21"/>
          <w:szCs w:val="21"/>
        </w:rPr>
      </w:pPr>
      <w:r>
        <w:rPr>
          <w:rFonts w:hint="eastAsia" w:ascii="仿宋" w:hAnsi="仿宋" w:eastAsia="仿宋" w:cs="仿宋"/>
          <w:spacing w:val="-3"/>
          <w:sz w:val="21"/>
          <w:szCs w:val="21"/>
        </w:rPr>
        <w:t>采购人或采购代理机构负责组织本项目的评审工作，并依据《政府采购货物和服务招标投标管理办</w:t>
      </w:r>
      <w:r>
        <w:rPr>
          <w:rFonts w:hint="eastAsia" w:ascii="仿宋" w:hAnsi="仿宋" w:eastAsia="仿宋" w:cs="仿宋"/>
          <w:spacing w:val="-4"/>
          <w:sz w:val="21"/>
          <w:szCs w:val="21"/>
        </w:rPr>
        <w:t>法（财</w:t>
      </w:r>
      <w:r>
        <w:rPr>
          <w:rFonts w:hint="eastAsia" w:ascii="仿宋" w:hAnsi="仿宋" w:eastAsia="仿宋" w:cs="仿宋"/>
          <w:sz w:val="21"/>
          <w:szCs w:val="21"/>
        </w:rPr>
        <w:t xml:space="preserve"> </w:t>
      </w:r>
      <w:r>
        <w:rPr>
          <w:rFonts w:hint="eastAsia" w:ascii="仿宋" w:hAnsi="仿宋" w:eastAsia="仿宋" w:cs="仿宋"/>
          <w:spacing w:val="-3"/>
          <w:sz w:val="21"/>
          <w:szCs w:val="21"/>
        </w:rPr>
        <w:t>政部第</w:t>
      </w:r>
      <w:r>
        <w:rPr>
          <w:rFonts w:hint="eastAsia" w:ascii="仿宋" w:hAnsi="仿宋" w:eastAsia="仿宋" w:cs="仿宋"/>
          <w:spacing w:val="-31"/>
          <w:sz w:val="21"/>
          <w:szCs w:val="21"/>
        </w:rPr>
        <w:t xml:space="preserve"> </w:t>
      </w:r>
      <w:r>
        <w:rPr>
          <w:rFonts w:hint="eastAsia" w:ascii="仿宋" w:hAnsi="仿宋" w:eastAsia="仿宋" w:cs="仿宋"/>
          <w:spacing w:val="-3"/>
          <w:sz w:val="21"/>
          <w:szCs w:val="21"/>
        </w:rPr>
        <w:t>87</w:t>
      </w:r>
      <w:r>
        <w:rPr>
          <w:rFonts w:hint="eastAsia" w:ascii="仿宋" w:hAnsi="仿宋" w:eastAsia="仿宋" w:cs="仿宋"/>
          <w:spacing w:val="-39"/>
          <w:sz w:val="21"/>
          <w:szCs w:val="21"/>
        </w:rPr>
        <w:t xml:space="preserve"> </w:t>
      </w:r>
      <w:r>
        <w:rPr>
          <w:rFonts w:hint="eastAsia" w:ascii="仿宋" w:hAnsi="仿宋" w:eastAsia="仿宋" w:cs="仿宋"/>
          <w:spacing w:val="-3"/>
          <w:sz w:val="21"/>
          <w:szCs w:val="21"/>
        </w:rPr>
        <w:t>号令）》第四十五条的相关规定履行职责。</w:t>
      </w:r>
    </w:p>
    <w:p w14:paraId="2C7E821F">
      <w:pPr>
        <w:spacing w:before="31" w:line="219" w:lineRule="auto"/>
        <w:ind w:left="251"/>
        <w:rPr>
          <w:rFonts w:hint="eastAsia" w:ascii="仿宋" w:hAnsi="仿宋" w:eastAsia="仿宋" w:cs="仿宋"/>
          <w:sz w:val="21"/>
          <w:szCs w:val="21"/>
        </w:rPr>
      </w:pPr>
      <w:r>
        <w:rPr>
          <w:rFonts w:hint="eastAsia" w:ascii="仿宋" w:hAnsi="仿宋" w:eastAsia="仿宋" w:cs="仿宋"/>
          <w:spacing w:val="-1"/>
          <w:sz w:val="21"/>
          <w:szCs w:val="21"/>
        </w:rPr>
        <w:t>31. 评标委员会的组建</w:t>
      </w:r>
    </w:p>
    <w:p w14:paraId="595E4AE0">
      <w:pPr>
        <w:spacing w:before="191" w:line="303" w:lineRule="auto"/>
        <w:ind w:left="38" w:right="90" w:firstLine="212"/>
        <w:rPr>
          <w:rFonts w:hint="eastAsia" w:ascii="仿宋" w:hAnsi="仿宋" w:eastAsia="仿宋" w:cs="仿宋"/>
          <w:spacing w:val="-2"/>
          <w:sz w:val="21"/>
          <w:szCs w:val="21"/>
          <w:lang w:val="en-US" w:eastAsia="zh-CN"/>
        </w:rPr>
      </w:pPr>
      <w:r>
        <w:rPr>
          <w:rFonts w:hint="eastAsia" w:ascii="仿宋" w:hAnsi="仿宋" w:eastAsia="仿宋" w:cs="仿宋"/>
          <w:sz w:val="21"/>
          <w:szCs w:val="21"/>
        </w:rPr>
        <w:t>31.1</w:t>
      </w:r>
      <w:r>
        <w:rPr>
          <w:rFonts w:hint="eastAsia" w:ascii="仿宋" w:hAnsi="仿宋" w:eastAsia="仿宋" w:cs="仿宋"/>
          <w:spacing w:val="-34"/>
          <w:sz w:val="21"/>
          <w:szCs w:val="21"/>
        </w:rPr>
        <w:t xml:space="preserve"> </w:t>
      </w:r>
      <w:r>
        <w:rPr>
          <w:rFonts w:hint="eastAsia" w:ascii="仿宋" w:hAnsi="仿宋" w:eastAsia="仿宋" w:cs="仿宋"/>
          <w:sz w:val="21"/>
          <w:szCs w:val="21"/>
        </w:rPr>
        <w:t xml:space="preserve">评标委员会由采购人或采购代理机构依法组建，成员由采购人代表和评审专家组成，成员人数为五 </w:t>
      </w:r>
      <w:r>
        <w:rPr>
          <w:rFonts w:hint="eastAsia" w:ascii="仿宋" w:hAnsi="仿宋" w:eastAsia="仿宋" w:cs="仿宋"/>
          <w:spacing w:val="-2"/>
          <w:sz w:val="21"/>
          <w:szCs w:val="21"/>
        </w:rPr>
        <w:t>人或以上单数，其中评审专家不少于成员总数的三分之二</w:t>
      </w:r>
      <w:r>
        <w:rPr>
          <w:rFonts w:hint="eastAsia" w:ascii="仿宋" w:hAnsi="仿宋" w:eastAsia="仿宋" w:cs="仿宋"/>
          <w:spacing w:val="-2"/>
          <w:sz w:val="21"/>
          <w:szCs w:val="21"/>
          <w:lang w:eastAsia="zh-CN"/>
        </w:rPr>
        <w:t>，</w:t>
      </w:r>
      <w:r>
        <w:rPr>
          <w:rFonts w:hint="eastAsia" w:ascii="仿宋" w:hAnsi="仿宋" w:eastAsia="仿宋" w:cs="仿宋"/>
          <w:spacing w:val="-2"/>
          <w:sz w:val="21"/>
          <w:szCs w:val="21"/>
          <w:lang w:val="en-US" w:eastAsia="zh-CN"/>
        </w:rPr>
        <w:t>采购人代表人数不得超过总人数的三分之一。</w:t>
      </w:r>
    </w:p>
    <w:p w14:paraId="746FB760">
      <w:pPr>
        <w:spacing w:before="191" w:line="302" w:lineRule="auto"/>
        <w:ind w:right="90" w:firstLine="210" w:firstLineChars="100"/>
        <w:rPr>
          <w:rFonts w:hint="eastAsia" w:ascii="仿宋" w:hAnsi="仿宋" w:eastAsia="仿宋" w:cs="仿宋"/>
          <w:sz w:val="21"/>
          <w:szCs w:val="21"/>
        </w:rPr>
      </w:pPr>
      <w:r>
        <w:rPr>
          <w:rFonts w:hint="eastAsia" w:ascii="仿宋" w:hAnsi="仿宋" w:eastAsia="仿宋" w:cs="仿宋"/>
          <w:sz w:val="21"/>
          <w:szCs w:val="21"/>
        </w:rPr>
        <w:t>31.2</w:t>
      </w:r>
      <w:r>
        <w:rPr>
          <w:rFonts w:hint="eastAsia" w:ascii="仿宋" w:hAnsi="仿宋" w:eastAsia="仿宋" w:cs="仿宋"/>
          <w:spacing w:val="-34"/>
          <w:sz w:val="21"/>
          <w:szCs w:val="21"/>
        </w:rPr>
        <w:t xml:space="preserve"> </w:t>
      </w:r>
      <w:r>
        <w:rPr>
          <w:rFonts w:hint="eastAsia" w:ascii="仿宋" w:hAnsi="仿宋" w:eastAsia="仿宋" w:cs="仿宋"/>
          <w:sz w:val="21"/>
          <w:szCs w:val="21"/>
        </w:rPr>
        <w:t xml:space="preserve">评审专家从新疆政府采购云平台专家库中通过随机方式抽取产生。评标委员会成员名单在采购结果 </w:t>
      </w:r>
      <w:r>
        <w:rPr>
          <w:rFonts w:hint="eastAsia" w:ascii="仿宋" w:hAnsi="仿宋" w:eastAsia="仿宋" w:cs="仿宋"/>
          <w:spacing w:val="-7"/>
          <w:sz w:val="21"/>
          <w:szCs w:val="21"/>
        </w:rPr>
        <w:t>公告前保密。</w:t>
      </w:r>
    </w:p>
    <w:p w14:paraId="7A0D9076">
      <w:pPr>
        <w:spacing w:before="192" w:line="219" w:lineRule="auto"/>
        <w:ind w:left="251"/>
        <w:rPr>
          <w:rFonts w:hint="eastAsia" w:ascii="仿宋" w:hAnsi="仿宋" w:eastAsia="仿宋" w:cs="仿宋"/>
          <w:sz w:val="21"/>
          <w:szCs w:val="21"/>
        </w:rPr>
      </w:pPr>
      <w:r>
        <w:rPr>
          <w:rFonts w:hint="eastAsia" w:ascii="仿宋" w:hAnsi="仿宋" w:eastAsia="仿宋" w:cs="仿宋"/>
          <w:spacing w:val="-2"/>
          <w:sz w:val="21"/>
          <w:szCs w:val="21"/>
        </w:rPr>
        <w:t>32.评标委员会的职责</w:t>
      </w:r>
    </w:p>
    <w:p w14:paraId="6054D639">
      <w:pPr>
        <w:spacing w:before="191" w:line="218" w:lineRule="auto"/>
        <w:ind w:left="251"/>
        <w:rPr>
          <w:rFonts w:hint="eastAsia" w:ascii="仿宋" w:hAnsi="仿宋" w:eastAsia="仿宋" w:cs="仿宋"/>
          <w:sz w:val="21"/>
          <w:szCs w:val="21"/>
        </w:rPr>
      </w:pPr>
      <w:r>
        <w:rPr>
          <w:rFonts w:hint="eastAsia" w:ascii="仿宋" w:hAnsi="仿宋" w:eastAsia="仿宋" w:cs="仿宋"/>
          <w:spacing w:val="-2"/>
          <w:sz w:val="21"/>
          <w:szCs w:val="21"/>
        </w:rPr>
        <w:t>32.1</w:t>
      </w:r>
      <w:r>
        <w:rPr>
          <w:rFonts w:hint="eastAsia" w:ascii="仿宋" w:hAnsi="仿宋" w:eastAsia="仿宋" w:cs="仿宋"/>
          <w:spacing w:val="-27"/>
          <w:sz w:val="21"/>
          <w:szCs w:val="21"/>
        </w:rPr>
        <w:t xml:space="preserve"> </w:t>
      </w:r>
      <w:r>
        <w:rPr>
          <w:rFonts w:hint="eastAsia" w:ascii="仿宋" w:hAnsi="仿宋" w:eastAsia="仿宋" w:cs="仿宋"/>
          <w:spacing w:val="-2"/>
          <w:sz w:val="21"/>
          <w:szCs w:val="21"/>
        </w:rPr>
        <w:t>审查、评价投标文件是否符合采购文件的商务、技术等实质性要求。</w:t>
      </w:r>
    </w:p>
    <w:p w14:paraId="20DB29F0">
      <w:pPr>
        <w:spacing w:before="192" w:line="219" w:lineRule="auto"/>
        <w:ind w:left="251"/>
        <w:rPr>
          <w:rFonts w:hint="eastAsia" w:ascii="仿宋" w:hAnsi="仿宋" w:eastAsia="仿宋" w:cs="仿宋"/>
          <w:sz w:val="21"/>
          <w:szCs w:val="21"/>
        </w:rPr>
      </w:pPr>
      <w:r>
        <w:rPr>
          <w:rFonts w:hint="eastAsia" w:ascii="仿宋" w:hAnsi="仿宋" w:eastAsia="仿宋" w:cs="仿宋"/>
          <w:spacing w:val="-2"/>
          <w:sz w:val="21"/>
          <w:szCs w:val="21"/>
        </w:rPr>
        <w:t>32.2</w:t>
      </w:r>
      <w:r>
        <w:rPr>
          <w:rFonts w:hint="eastAsia" w:ascii="仿宋" w:hAnsi="仿宋" w:eastAsia="仿宋" w:cs="仿宋"/>
          <w:spacing w:val="-41"/>
          <w:sz w:val="21"/>
          <w:szCs w:val="21"/>
        </w:rPr>
        <w:t xml:space="preserve"> </w:t>
      </w:r>
      <w:r>
        <w:rPr>
          <w:rFonts w:hint="eastAsia" w:ascii="仿宋" w:hAnsi="仿宋" w:eastAsia="仿宋" w:cs="仿宋"/>
          <w:spacing w:val="-2"/>
          <w:sz w:val="21"/>
          <w:szCs w:val="21"/>
        </w:rPr>
        <w:t>要求供应商对投标文件有关事项作出澄清或者说明。</w:t>
      </w:r>
    </w:p>
    <w:p w14:paraId="7FD4FC27">
      <w:pPr>
        <w:spacing w:before="191" w:line="218" w:lineRule="auto"/>
        <w:ind w:left="251"/>
        <w:rPr>
          <w:rFonts w:hint="eastAsia" w:ascii="仿宋" w:hAnsi="仿宋" w:eastAsia="仿宋" w:cs="仿宋"/>
          <w:sz w:val="21"/>
          <w:szCs w:val="21"/>
        </w:rPr>
      </w:pPr>
      <w:r>
        <w:rPr>
          <w:rFonts w:hint="eastAsia" w:ascii="仿宋" w:hAnsi="仿宋" w:eastAsia="仿宋" w:cs="仿宋"/>
          <w:spacing w:val="-3"/>
          <w:sz w:val="21"/>
          <w:szCs w:val="21"/>
        </w:rPr>
        <w:t>32.3</w:t>
      </w:r>
      <w:r>
        <w:rPr>
          <w:rFonts w:hint="eastAsia" w:ascii="仿宋" w:hAnsi="仿宋" w:eastAsia="仿宋" w:cs="仿宋"/>
          <w:spacing w:val="-43"/>
          <w:sz w:val="21"/>
          <w:szCs w:val="21"/>
        </w:rPr>
        <w:t xml:space="preserve"> </w:t>
      </w:r>
      <w:r>
        <w:rPr>
          <w:rFonts w:hint="eastAsia" w:ascii="仿宋" w:hAnsi="仿宋" w:eastAsia="仿宋" w:cs="仿宋"/>
          <w:spacing w:val="-3"/>
          <w:sz w:val="21"/>
          <w:szCs w:val="21"/>
        </w:rPr>
        <w:t>对投标文件进行比较和评价。</w:t>
      </w:r>
    </w:p>
    <w:p w14:paraId="5B2AA63F">
      <w:pPr>
        <w:spacing w:before="192" w:line="219" w:lineRule="auto"/>
        <w:ind w:left="251"/>
        <w:rPr>
          <w:rFonts w:hint="eastAsia" w:ascii="仿宋" w:hAnsi="仿宋" w:eastAsia="仿宋" w:cs="仿宋"/>
          <w:sz w:val="21"/>
          <w:szCs w:val="21"/>
        </w:rPr>
      </w:pPr>
      <w:r>
        <w:rPr>
          <w:rFonts w:hint="eastAsia" w:ascii="仿宋" w:hAnsi="仿宋" w:eastAsia="仿宋" w:cs="仿宋"/>
          <w:spacing w:val="-2"/>
          <w:sz w:val="21"/>
          <w:szCs w:val="21"/>
        </w:rPr>
        <w:t>32.4</w:t>
      </w:r>
      <w:r>
        <w:rPr>
          <w:rFonts w:hint="eastAsia" w:ascii="仿宋" w:hAnsi="仿宋" w:eastAsia="仿宋" w:cs="仿宋"/>
          <w:spacing w:val="-33"/>
          <w:sz w:val="21"/>
          <w:szCs w:val="21"/>
        </w:rPr>
        <w:t xml:space="preserve"> </w:t>
      </w:r>
      <w:r>
        <w:rPr>
          <w:rFonts w:hint="eastAsia" w:ascii="仿宋" w:hAnsi="仿宋" w:eastAsia="仿宋" w:cs="仿宋"/>
          <w:spacing w:val="-2"/>
          <w:sz w:val="21"/>
          <w:szCs w:val="21"/>
        </w:rPr>
        <w:t>确定中标候选人名单，以及根据采购人委托直接确定中标人。</w:t>
      </w:r>
    </w:p>
    <w:p w14:paraId="697D3CCC">
      <w:pPr>
        <w:spacing w:before="191" w:line="218" w:lineRule="auto"/>
        <w:ind w:left="251"/>
        <w:rPr>
          <w:rFonts w:hint="eastAsia" w:ascii="仿宋" w:hAnsi="仿宋" w:eastAsia="仿宋" w:cs="仿宋"/>
          <w:sz w:val="21"/>
          <w:szCs w:val="21"/>
        </w:rPr>
      </w:pPr>
      <w:r>
        <w:rPr>
          <w:rFonts w:hint="eastAsia" w:ascii="仿宋" w:hAnsi="仿宋" w:eastAsia="仿宋" w:cs="仿宋"/>
          <w:spacing w:val="-2"/>
          <w:sz w:val="21"/>
          <w:szCs w:val="21"/>
        </w:rPr>
        <w:t>32.5</w:t>
      </w:r>
      <w:r>
        <w:rPr>
          <w:rFonts w:hint="eastAsia" w:ascii="仿宋" w:hAnsi="仿宋" w:eastAsia="仿宋" w:cs="仿宋"/>
          <w:spacing w:val="-23"/>
          <w:sz w:val="21"/>
          <w:szCs w:val="21"/>
        </w:rPr>
        <w:t xml:space="preserve"> </w:t>
      </w:r>
      <w:r>
        <w:rPr>
          <w:rFonts w:hint="eastAsia" w:ascii="仿宋" w:hAnsi="仿宋" w:eastAsia="仿宋" w:cs="仿宋"/>
          <w:spacing w:val="-2"/>
          <w:sz w:val="21"/>
          <w:szCs w:val="21"/>
        </w:rPr>
        <w:t>向采购人、采购代理机构或者有关部门报告评审中发现的违</w:t>
      </w:r>
      <w:r>
        <w:rPr>
          <w:rFonts w:hint="eastAsia" w:ascii="仿宋" w:hAnsi="仿宋" w:eastAsia="仿宋" w:cs="仿宋"/>
          <w:spacing w:val="-3"/>
          <w:sz w:val="21"/>
          <w:szCs w:val="21"/>
        </w:rPr>
        <w:t>法行为。</w:t>
      </w:r>
    </w:p>
    <w:p w14:paraId="2527C793">
      <w:pPr>
        <w:spacing w:before="192" w:line="220" w:lineRule="auto"/>
        <w:ind w:left="251"/>
        <w:rPr>
          <w:rFonts w:hint="eastAsia" w:ascii="仿宋" w:hAnsi="仿宋" w:eastAsia="仿宋" w:cs="仿宋"/>
          <w:sz w:val="21"/>
          <w:szCs w:val="21"/>
        </w:rPr>
      </w:pPr>
      <w:r>
        <w:rPr>
          <w:rFonts w:hint="eastAsia" w:ascii="仿宋" w:hAnsi="仿宋" w:eastAsia="仿宋" w:cs="仿宋"/>
          <w:spacing w:val="-2"/>
          <w:sz w:val="21"/>
          <w:szCs w:val="21"/>
        </w:rPr>
        <w:t>33. 评标原则</w:t>
      </w:r>
    </w:p>
    <w:p w14:paraId="792C8F58">
      <w:pPr>
        <w:spacing w:before="189" w:line="303" w:lineRule="auto"/>
        <w:ind w:left="38" w:right="90" w:firstLine="212"/>
        <w:rPr>
          <w:rFonts w:hint="eastAsia" w:ascii="仿宋" w:hAnsi="仿宋" w:eastAsia="仿宋" w:cs="仿宋"/>
          <w:sz w:val="21"/>
          <w:szCs w:val="21"/>
        </w:rPr>
      </w:pPr>
      <w:r>
        <w:rPr>
          <w:rFonts w:hint="eastAsia" w:ascii="仿宋" w:hAnsi="仿宋" w:eastAsia="仿宋" w:cs="仿宋"/>
          <w:sz w:val="21"/>
          <w:szCs w:val="21"/>
        </w:rPr>
        <w:t>33.1</w:t>
      </w:r>
      <w:r>
        <w:rPr>
          <w:rFonts w:hint="eastAsia" w:ascii="仿宋" w:hAnsi="仿宋" w:eastAsia="仿宋" w:cs="仿宋"/>
          <w:spacing w:val="-34"/>
          <w:sz w:val="21"/>
          <w:szCs w:val="21"/>
        </w:rPr>
        <w:t xml:space="preserve"> </w:t>
      </w:r>
      <w:r>
        <w:rPr>
          <w:rFonts w:hint="eastAsia" w:ascii="仿宋" w:hAnsi="仿宋" w:eastAsia="仿宋" w:cs="仿宋"/>
          <w:sz w:val="21"/>
          <w:szCs w:val="21"/>
        </w:rPr>
        <w:t xml:space="preserve">评标委员会将遵循公平、公正、科学的原则，对供应商提交的投标文件进行综合评审，评标委员会 </w:t>
      </w:r>
      <w:r>
        <w:rPr>
          <w:rFonts w:hint="eastAsia" w:ascii="仿宋" w:hAnsi="仿宋" w:eastAsia="仿宋" w:cs="仿宋"/>
          <w:spacing w:val="-3"/>
          <w:sz w:val="21"/>
          <w:szCs w:val="21"/>
        </w:rPr>
        <w:t>按照采购文件规定的评标细则进行评分。</w:t>
      </w:r>
    </w:p>
    <w:p w14:paraId="36DFBC82">
      <w:pPr>
        <w:spacing w:before="192" w:line="218" w:lineRule="auto"/>
        <w:ind w:left="251"/>
        <w:rPr>
          <w:rFonts w:hint="eastAsia" w:ascii="仿宋" w:hAnsi="仿宋" w:eastAsia="仿宋" w:cs="仿宋"/>
          <w:sz w:val="21"/>
          <w:szCs w:val="21"/>
        </w:rPr>
      </w:pPr>
      <w:r>
        <w:rPr>
          <w:rFonts w:hint="eastAsia" w:ascii="仿宋" w:hAnsi="仿宋" w:eastAsia="仿宋" w:cs="仿宋"/>
          <w:spacing w:val="-2"/>
          <w:sz w:val="21"/>
          <w:szCs w:val="21"/>
        </w:rPr>
        <w:t>33.2</w:t>
      </w:r>
      <w:r>
        <w:rPr>
          <w:rFonts w:hint="eastAsia" w:ascii="仿宋" w:hAnsi="仿宋" w:eastAsia="仿宋" w:cs="仿宋"/>
          <w:spacing w:val="-26"/>
          <w:sz w:val="21"/>
          <w:szCs w:val="21"/>
        </w:rPr>
        <w:t xml:space="preserve"> </w:t>
      </w:r>
      <w:r>
        <w:rPr>
          <w:rFonts w:hint="eastAsia" w:ascii="仿宋" w:hAnsi="仿宋" w:eastAsia="仿宋" w:cs="仿宋"/>
          <w:spacing w:val="-2"/>
          <w:sz w:val="21"/>
          <w:szCs w:val="21"/>
        </w:rPr>
        <w:t>客观公正对待所有供应商，对所有投标评价均采用相同的程序和标准。</w:t>
      </w:r>
    </w:p>
    <w:p w14:paraId="11C996C7">
      <w:pPr>
        <w:spacing w:before="193" w:line="302" w:lineRule="auto"/>
        <w:ind w:left="40" w:right="90" w:firstLine="210"/>
        <w:rPr>
          <w:rFonts w:hint="eastAsia" w:ascii="仿宋" w:hAnsi="仿宋" w:eastAsia="仿宋" w:cs="仿宋"/>
          <w:sz w:val="21"/>
          <w:szCs w:val="21"/>
        </w:rPr>
      </w:pPr>
      <w:r>
        <w:rPr>
          <w:rFonts w:hint="eastAsia" w:ascii="仿宋" w:hAnsi="仿宋" w:eastAsia="仿宋" w:cs="仿宋"/>
          <w:sz w:val="21"/>
          <w:szCs w:val="21"/>
        </w:rPr>
        <w:t>33.3</w:t>
      </w:r>
      <w:r>
        <w:rPr>
          <w:rFonts w:hint="eastAsia" w:ascii="仿宋" w:hAnsi="仿宋" w:eastAsia="仿宋" w:cs="仿宋"/>
          <w:spacing w:val="-34"/>
          <w:sz w:val="21"/>
          <w:szCs w:val="21"/>
        </w:rPr>
        <w:t xml:space="preserve"> </w:t>
      </w:r>
      <w:r>
        <w:rPr>
          <w:rFonts w:hint="eastAsia" w:ascii="仿宋" w:hAnsi="仿宋" w:eastAsia="仿宋" w:cs="仿宋"/>
          <w:sz w:val="21"/>
          <w:szCs w:val="21"/>
        </w:rPr>
        <w:t xml:space="preserve">评标委员会成员对需要共同认定的事项存在争议的，按照少数服从多数的原则作出结论。持不同意 </w:t>
      </w:r>
      <w:r>
        <w:rPr>
          <w:rFonts w:hint="eastAsia" w:ascii="仿宋" w:hAnsi="仿宋" w:eastAsia="仿宋" w:cs="仿宋"/>
          <w:spacing w:val="-1"/>
          <w:sz w:val="21"/>
          <w:szCs w:val="21"/>
        </w:rPr>
        <w:t>见的评标委员会成员应当在评审报告上签署不同意见及理由，否则视为同意评</w:t>
      </w:r>
      <w:r>
        <w:rPr>
          <w:rFonts w:hint="eastAsia" w:ascii="仿宋" w:hAnsi="仿宋" w:eastAsia="仿宋" w:cs="仿宋"/>
          <w:spacing w:val="-2"/>
          <w:sz w:val="21"/>
          <w:szCs w:val="21"/>
        </w:rPr>
        <w:t>审报告。</w:t>
      </w:r>
    </w:p>
    <w:p w14:paraId="1B2C6C89">
      <w:pPr>
        <w:pStyle w:val="7"/>
        <w:spacing w:line="291" w:lineRule="auto"/>
        <w:rPr>
          <w:rFonts w:hint="eastAsia" w:ascii="仿宋" w:hAnsi="仿宋" w:eastAsia="仿宋" w:cs="仿宋"/>
        </w:rPr>
      </w:pPr>
    </w:p>
    <w:p w14:paraId="53C4EE96">
      <w:pPr>
        <w:pStyle w:val="7"/>
        <w:spacing w:line="291" w:lineRule="auto"/>
        <w:rPr>
          <w:rFonts w:hint="eastAsia" w:ascii="仿宋" w:hAnsi="仿宋" w:eastAsia="仿宋" w:cs="仿宋"/>
        </w:rPr>
      </w:pPr>
    </w:p>
    <w:p w14:paraId="475C2886">
      <w:pPr>
        <w:spacing w:line="212" w:lineRule="auto"/>
        <w:rPr>
          <w:rFonts w:hint="eastAsia" w:ascii="仿宋" w:hAnsi="仿宋" w:eastAsia="仿宋" w:cs="仿宋"/>
          <w:sz w:val="18"/>
          <w:szCs w:val="18"/>
        </w:rPr>
        <w:sectPr>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1D9CE6F1">
      <w:pPr>
        <w:pStyle w:val="7"/>
        <w:spacing w:line="376" w:lineRule="auto"/>
        <w:rPr>
          <w:rFonts w:hint="eastAsia" w:ascii="仿宋" w:hAnsi="仿宋" w:eastAsia="仿宋" w:cs="仿宋"/>
        </w:rPr>
      </w:pPr>
    </w:p>
    <w:p w14:paraId="18CA6FD0">
      <w:pPr>
        <w:spacing w:before="69" w:line="381" w:lineRule="auto"/>
        <w:ind w:left="35" w:right="58" w:firstLine="215"/>
        <w:rPr>
          <w:rFonts w:hint="eastAsia" w:ascii="仿宋" w:hAnsi="仿宋" w:eastAsia="仿宋" w:cs="仿宋"/>
          <w:sz w:val="21"/>
          <w:szCs w:val="21"/>
        </w:rPr>
      </w:pPr>
      <w:r>
        <w:rPr>
          <w:rFonts w:hint="eastAsia" w:ascii="仿宋" w:hAnsi="仿宋" w:eastAsia="仿宋" w:cs="仿宋"/>
          <w:spacing w:val="-2"/>
          <w:sz w:val="21"/>
          <w:szCs w:val="21"/>
        </w:rPr>
        <w:t>33.4 财政部令第</w:t>
      </w:r>
      <w:r>
        <w:rPr>
          <w:rFonts w:hint="eastAsia" w:ascii="仿宋" w:hAnsi="仿宋" w:eastAsia="仿宋" w:cs="仿宋"/>
          <w:spacing w:val="-43"/>
          <w:sz w:val="21"/>
          <w:szCs w:val="21"/>
        </w:rPr>
        <w:t xml:space="preserve"> </w:t>
      </w:r>
      <w:r>
        <w:rPr>
          <w:rFonts w:hint="eastAsia" w:ascii="仿宋" w:hAnsi="仿宋" w:eastAsia="仿宋" w:cs="仿宋"/>
          <w:spacing w:val="-2"/>
          <w:sz w:val="21"/>
          <w:szCs w:val="21"/>
        </w:rPr>
        <w:t>87</w:t>
      </w:r>
      <w:r>
        <w:rPr>
          <w:rFonts w:hint="eastAsia" w:ascii="仿宋" w:hAnsi="仿宋" w:eastAsia="仿宋" w:cs="仿宋"/>
          <w:spacing w:val="-39"/>
          <w:sz w:val="21"/>
          <w:szCs w:val="21"/>
        </w:rPr>
        <w:t xml:space="preserve"> </w:t>
      </w:r>
      <w:r>
        <w:rPr>
          <w:rFonts w:hint="eastAsia" w:ascii="仿宋" w:hAnsi="仿宋" w:eastAsia="仿宋" w:cs="仿宋"/>
          <w:spacing w:val="-2"/>
          <w:sz w:val="21"/>
          <w:szCs w:val="21"/>
        </w:rPr>
        <w:t>号《政府采购货物和服务招标投标管理办法》第三十一条规定</w:t>
      </w:r>
      <w:r>
        <w:rPr>
          <w:rFonts w:hint="eastAsia" w:ascii="仿宋" w:hAnsi="仿宋" w:eastAsia="仿宋" w:cs="仿宋"/>
          <w:spacing w:val="-3"/>
          <w:sz w:val="21"/>
          <w:szCs w:val="21"/>
        </w:rPr>
        <w:t>：使用综合评分法的采</w:t>
      </w:r>
      <w:r>
        <w:rPr>
          <w:rFonts w:hint="eastAsia" w:ascii="仿宋" w:hAnsi="仿宋" w:eastAsia="仿宋" w:cs="仿宋"/>
          <w:sz w:val="21"/>
          <w:szCs w:val="21"/>
        </w:rPr>
        <w:t xml:space="preserve"> </w:t>
      </w:r>
      <w:r>
        <w:rPr>
          <w:rFonts w:hint="eastAsia" w:ascii="仿宋" w:hAnsi="仿宋" w:eastAsia="仿宋" w:cs="仿宋"/>
          <w:spacing w:val="2"/>
          <w:sz w:val="21"/>
          <w:szCs w:val="21"/>
        </w:rPr>
        <w:t>购项目，提供相同品牌产品且通过资格审查、符合性审查的不同供应商</w:t>
      </w:r>
      <w:r>
        <w:rPr>
          <w:rFonts w:hint="eastAsia" w:ascii="仿宋" w:hAnsi="仿宋" w:eastAsia="仿宋" w:cs="仿宋"/>
          <w:spacing w:val="1"/>
          <w:sz w:val="21"/>
          <w:szCs w:val="21"/>
        </w:rPr>
        <w:t>参加同一合同项下投标的，按一家</w:t>
      </w:r>
      <w:r>
        <w:rPr>
          <w:rFonts w:hint="eastAsia" w:ascii="仿宋" w:hAnsi="仿宋" w:eastAsia="仿宋" w:cs="仿宋"/>
          <w:sz w:val="21"/>
          <w:szCs w:val="21"/>
        </w:rPr>
        <w:t xml:space="preserve"> </w:t>
      </w:r>
      <w:r>
        <w:rPr>
          <w:rFonts w:hint="eastAsia" w:ascii="仿宋" w:hAnsi="仿宋" w:eastAsia="仿宋" w:cs="仿宋"/>
          <w:spacing w:val="2"/>
          <w:sz w:val="21"/>
          <w:szCs w:val="21"/>
        </w:rPr>
        <w:t>供应商计算，评审后得分最高的同品牌供应商获得中标人推荐资格；评</w:t>
      </w:r>
      <w:r>
        <w:rPr>
          <w:rFonts w:hint="eastAsia" w:ascii="仿宋" w:hAnsi="仿宋" w:eastAsia="仿宋" w:cs="仿宋"/>
          <w:spacing w:val="1"/>
          <w:sz w:val="21"/>
          <w:szCs w:val="21"/>
        </w:rPr>
        <w:t>审得分相同的，由采购人或者采购</w:t>
      </w:r>
      <w:r>
        <w:rPr>
          <w:rFonts w:hint="eastAsia" w:ascii="仿宋" w:hAnsi="仿宋" w:eastAsia="仿宋" w:cs="仿宋"/>
          <w:sz w:val="21"/>
          <w:szCs w:val="21"/>
        </w:rPr>
        <w:t xml:space="preserve"> </w:t>
      </w:r>
      <w:r>
        <w:rPr>
          <w:rFonts w:hint="eastAsia" w:ascii="仿宋" w:hAnsi="仿宋" w:eastAsia="仿宋" w:cs="仿宋"/>
          <w:spacing w:val="2"/>
          <w:sz w:val="21"/>
          <w:szCs w:val="21"/>
        </w:rPr>
        <w:t>人委托评标委员会按照采购文件规定的方式确定一个供应商获得中标人</w:t>
      </w:r>
      <w:r>
        <w:rPr>
          <w:rFonts w:hint="eastAsia" w:ascii="仿宋" w:hAnsi="仿宋" w:eastAsia="仿宋" w:cs="仿宋"/>
          <w:spacing w:val="1"/>
          <w:sz w:val="21"/>
          <w:szCs w:val="21"/>
        </w:rPr>
        <w:t>推荐资格，采购文件未规定的采取</w:t>
      </w:r>
      <w:r>
        <w:rPr>
          <w:rFonts w:hint="eastAsia" w:ascii="仿宋" w:hAnsi="仿宋" w:eastAsia="仿宋" w:cs="仿宋"/>
          <w:sz w:val="21"/>
          <w:szCs w:val="21"/>
        </w:rPr>
        <w:t xml:space="preserve"> </w:t>
      </w:r>
      <w:r>
        <w:rPr>
          <w:rFonts w:hint="eastAsia" w:ascii="仿宋" w:hAnsi="仿宋" w:eastAsia="仿宋" w:cs="仿宋"/>
          <w:spacing w:val="-2"/>
          <w:sz w:val="21"/>
          <w:szCs w:val="21"/>
        </w:rPr>
        <w:t>随机抽取方式确定，其他同品牌供应商不作为中标候选人。</w:t>
      </w:r>
    </w:p>
    <w:p w14:paraId="3C440971">
      <w:pPr>
        <w:spacing w:before="31" w:line="373" w:lineRule="auto"/>
        <w:ind w:left="35" w:right="111" w:firstLine="215"/>
        <w:rPr>
          <w:rFonts w:hint="eastAsia" w:ascii="仿宋" w:hAnsi="仿宋" w:eastAsia="仿宋" w:cs="仿宋"/>
          <w:sz w:val="21"/>
          <w:szCs w:val="21"/>
        </w:rPr>
      </w:pPr>
      <w:r>
        <w:rPr>
          <w:rFonts w:hint="eastAsia" w:ascii="仿宋" w:hAnsi="仿宋" w:eastAsia="仿宋" w:cs="仿宋"/>
          <w:spacing w:val="2"/>
          <w:sz w:val="21"/>
          <w:szCs w:val="21"/>
        </w:rPr>
        <w:t>非单一产品采购项目，采购人应当根据采购项目技术构成、产</w:t>
      </w:r>
      <w:r>
        <w:rPr>
          <w:rFonts w:hint="eastAsia" w:ascii="仿宋" w:hAnsi="仿宋" w:eastAsia="仿宋" w:cs="仿宋"/>
          <w:spacing w:val="1"/>
          <w:sz w:val="21"/>
          <w:szCs w:val="21"/>
        </w:rPr>
        <w:t>品价格比重等合理确定核心产品，并在采</w:t>
      </w:r>
      <w:r>
        <w:rPr>
          <w:rFonts w:hint="eastAsia" w:ascii="仿宋" w:hAnsi="仿宋" w:eastAsia="仿宋" w:cs="仿宋"/>
          <w:sz w:val="21"/>
          <w:szCs w:val="21"/>
        </w:rPr>
        <w:t xml:space="preserve"> </w:t>
      </w:r>
      <w:r>
        <w:rPr>
          <w:rFonts w:hint="eastAsia" w:ascii="仿宋" w:hAnsi="仿宋" w:eastAsia="仿宋" w:cs="仿宋"/>
          <w:spacing w:val="-1"/>
          <w:sz w:val="21"/>
          <w:szCs w:val="21"/>
        </w:rPr>
        <w:t>购文件中载明。多家供应商提供的核心产品品牌相同的，按前款规</w:t>
      </w:r>
      <w:r>
        <w:rPr>
          <w:rFonts w:hint="eastAsia" w:ascii="仿宋" w:hAnsi="仿宋" w:eastAsia="仿宋" w:cs="仿宋"/>
          <w:spacing w:val="-2"/>
          <w:sz w:val="21"/>
          <w:szCs w:val="21"/>
        </w:rPr>
        <w:t>定处理。</w:t>
      </w:r>
    </w:p>
    <w:p w14:paraId="60B70A71">
      <w:pPr>
        <w:spacing w:before="30" w:line="220" w:lineRule="auto"/>
        <w:ind w:left="251"/>
        <w:rPr>
          <w:rFonts w:hint="eastAsia" w:ascii="仿宋" w:hAnsi="仿宋" w:eastAsia="仿宋" w:cs="仿宋"/>
          <w:sz w:val="21"/>
          <w:szCs w:val="21"/>
        </w:rPr>
      </w:pPr>
      <w:r>
        <w:rPr>
          <w:rFonts w:hint="eastAsia" w:ascii="仿宋" w:hAnsi="仿宋" w:eastAsia="仿宋" w:cs="仿宋"/>
          <w:spacing w:val="-2"/>
          <w:sz w:val="21"/>
          <w:szCs w:val="21"/>
        </w:rPr>
        <w:t>34. 评委纪律</w:t>
      </w:r>
    </w:p>
    <w:p w14:paraId="2ED8D093">
      <w:pPr>
        <w:spacing w:before="190" w:line="378" w:lineRule="auto"/>
        <w:ind w:left="38" w:right="111" w:firstLine="208"/>
        <w:rPr>
          <w:rFonts w:hint="eastAsia" w:ascii="仿宋" w:hAnsi="仿宋" w:eastAsia="仿宋" w:cs="仿宋"/>
          <w:sz w:val="21"/>
          <w:szCs w:val="21"/>
        </w:rPr>
      </w:pPr>
      <w:r>
        <w:rPr>
          <w:rFonts w:hint="eastAsia" w:ascii="仿宋" w:hAnsi="仿宋" w:eastAsia="仿宋" w:cs="仿宋"/>
          <w:spacing w:val="2"/>
          <w:sz w:val="21"/>
          <w:szCs w:val="21"/>
        </w:rPr>
        <w:t>评标委员会成员必须严格遵守保密规定，不得泄露评审的有关情况，任</w:t>
      </w:r>
      <w:r>
        <w:rPr>
          <w:rFonts w:hint="eastAsia" w:ascii="仿宋" w:hAnsi="仿宋" w:eastAsia="仿宋" w:cs="仿宋"/>
          <w:spacing w:val="1"/>
          <w:sz w:val="21"/>
          <w:szCs w:val="21"/>
        </w:rPr>
        <w:t>何单位和个人不得干扰、影响评</w:t>
      </w:r>
      <w:r>
        <w:rPr>
          <w:rFonts w:hint="eastAsia" w:ascii="仿宋" w:hAnsi="仿宋" w:eastAsia="仿宋" w:cs="仿宋"/>
          <w:sz w:val="21"/>
          <w:szCs w:val="21"/>
        </w:rPr>
        <w:t xml:space="preserve"> </w:t>
      </w:r>
      <w:r>
        <w:rPr>
          <w:rFonts w:hint="eastAsia" w:ascii="仿宋" w:hAnsi="仿宋" w:eastAsia="仿宋" w:cs="仿宋"/>
          <w:spacing w:val="2"/>
          <w:sz w:val="21"/>
          <w:szCs w:val="21"/>
        </w:rPr>
        <w:t>标的正常进行，评标委员会成员不得私下与投标供应商接触，不得</w:t>
      </w:r>
      <w:r>
        <w:rPr>
          <w:rFonts w:hint="eastAsia" w:ascii="仿宋" w:hAnsi="仿宋" w:eastAsia="仿宋" w:cs="仿宋"/>
          <w:spacing w:val="1"/>
          <w:sz w:val="21"/>
          <w:szCs w:val="21"/>
        </w:rPr>
        <w:t>出现浙江省政府采购活动现场组织管理</w:t>
      </w:r>
      <w:r>
        <w:rPr>
          <w:rFonts w:hint="eastAsia" w:ascii="仿宋" w:hAnsi="仿宋" w:eastAsia="仿宋" w:cs="仿宋"/>
          <w:sz w:val="21"/>
          <w:szCs w:val="21"/>
        </w:rPr>
        <w:t xml:space="preserve"> </w:t>
      </w:r>
      <w:r>
        <w:rPr>
          <w:rFonts w:hint="eastAsia" w:ascii="仿宋" w:hAnsi="仿宋" w:eastAsia="仿宋" w:cs="仿宋"/>
          <w:spacing w:val="-3"/>
          <w:sz w:val="21"/>
          <w:szCs w:val="21"/>
        </w:rPr>
        <w:t>办法中规定的其他禁止行为。</w:t>
      </w:r>
    </w:p>
    <w:p w14:paraId="4BDE5BFE">
      <w:pPr>
        <w:spacing w:before="30" w:line="220" w:lineRule="auto"/>
        <w:ind w:left="251"/>
        <w:rPr>
          <w:rFonts w:hint="eastAsia" w:ascii="仿宋" w:hAnsi="仿宋" w:eastAsia="仿宋" w:cs="仿宋"/>
          <w:sz w:val="21"/>
          <w:szCs w:val="21"/>
        </w:rPr>
      </w:pPr>
      <w:r>
        <w:rPr>
          <w:rFonts w:hint="eastAsia" w:ascii="仿宋" w:hAnsi="仿宋" w:eastAsia="仿宋" w:cs="仿宋"/>
          <w:spacing w:val="-2"/>
          <w:sz w:val="21"/>
          <w:szCs w:val="21"/>
        </w:rPr>
        <w:t>35.评标程序</w:t>
      </w:r>
    </w:p>
    <w:p w14:paraId="33E3DDDB">
      <w:pPr>
        <w:spacing w:before="189" w:line="219" w:lineRule="auto"/>
        <w:ind w:left="251"/>
        <w:rPr>
          <w:rFonts w:hint="eastAsia" w:ascii="仿宋" w:hAnsi="仿宋" w:eastAsia="仿宋" w:cs="仿宋"/>
          <w:sz w:val="21"/>
          <w:szCs w:val="21"/>
        </w:rPr>
      </w:pPr>
      <w:r>
        <w:rPr>
          <w:rFonts w:hint="eastAsia" w:ascii="仿宋" w:hAnsi="仿宋" w:eastAsia="仿宋" w:cs="仿宋"/>
          <w:spacing w:val="-1"/>
          <w:sz w:val="21"/>
          <w:szCs w:val="21"/>
        </w:rPr>
        <w:t>35.1 在评审专家中推选评标委员会组长，采购人代表不得担任评标委</w:t>
      </w:r>
      <w:r>
        <w:rPr>
          <w:rFonts w:hint="eastAsia" w:ascii="仿宋" w:hAnsi="仿宋" w:eastAsia="仿宋" w:cs="仿宋"/>
          <w:spacing w:val="-2"/>
          <w:sz w:val="21"/>
          <w:szCs w:val="21"/>
        </w:rPr>
        <w:t>员会组长。</w:t>
      </w:r>
    </w:p>
    <w:p w14:paraId="24FAF442">
      <w:pPr>
        <w:spacing w:before="190" w:line="331" w:lineRule="auto"/>
        <w:ind w:left="39" w:firstLine="211"/>
        <w:rPr>
          <w:rFonts w:hint="eastAsia" w:ascii="仿宋" w:hAnsi="仿宋" w:eastAsia="仿宋" w:cs="仿宋"/>
          <w:sz w:val="21"/>
          <w:szCs w:val="21"/>
        </w:rPr>
      </w:pPr>
      <w:r>
        <w:rPr>
          <w:rFonts w:hint="eastAsia" w:ascii="仿宋" w:hAnsi="仿宋" w:eastAsia="仿宋" w:cs="仿宋"/>
          <w:spacing w:val="-3"/>
          <w:sz w:val="21"/>
          <w:szCs w:val="21"/>
        </w:rPr>
        <w:t>35.2 评标委员会组长召集成员认真阅读采购文件以及相关补充、质疑、答复文件、项目书面说明等材料，</w:t>
      </w:r>
      <w:r>
        <w:rPr>
          <w:rFonts w:hint="eastAsia" w:ascii="仿宋" w:hAnsi="仿宋" w:eastAsia="仿宋" w:cs="仿宋"/>
          <w:spacing w:val="15"/>
          <w:sz w:val="21"/>
          <w:szCs w:val="21"/>
        </w:rPr>
        <w:t xml:space="preserve"> </w:t>
      </w:r>
      <w:r>
        <w:rPr>
          <w:rFonts w:hint="eastAsia" w:ascii="仿宋" w:hAnsi="仿宋" w:eastAsia="仿宋" w:cs="仿宋"/>
          <w:spacing w:val="2"/>
          <w:sz w:val="21"/>
          <w:szCs w:val="21"/>
        </w:rPr>
        <w:t>熟悉采购项目的基本概况，采购项目的质量要求、数量、</w:t>
      </w:r>
      <w:r>
        <w:rPr>
          <w:rFonts w:hint="eastAsia" w:ascii="仿宋" w:hAnsi="仿宋" w:eastAsia="仿宋" w:cs="仿宋"/>
          <w:spacing w:val="1"/>
          <w:sz w:val="21"/>
          <w:szCs w:val="21"/>
        </w:rPr>
        <w:t>主要技术标准或服务需求，采购合同主要条款，</w:t>
      </w:r>
      <w:r>
        <w:rPr>
          <w:rFonts w:hint="eastAsia" w:ascii="仿宋" w:hAnsi="仿宋" w:eastAsia="仿宋" w:cs="仿宋"/>
          <w:sz w:val="21"/>
          <w:szCs w:val="21"/>
        </w:rPr>
        <w:t xml:space="preserve">  </w:t>
      </w:r>
      <w:r>
        <w:rPr>
          <w:rFonts w:hint="eastAsia" w:ascii="仿宋" w:hAnsi="仿宋" w:eastAsia="仿宋" w:cs="仿宋"/>
          <w:spacing w:val="-2"/>
          <w:sz w:val="21"/>
          <w:szCs w:val="21"/>
        </w:rPr>
        <w:t>投标文件无效情形，评审方法、评审依据、评审标准等。</w:t>
      </w:r>
    </w:p>
    <w:p w14:paraId="030BE29B">
      <w:pPr>
        <w:spacing w:before="191" w:line="303" w:lineRule="auto"/>
        <w:ind w:left="43" w:right="91" w:firstLine="207"/>
        <w:rPr>
          <w:rFonts w:hint="eastAsia" w:ascii="仿宋" w:hAnsi="仿宋" w:eastAsia="仿宋" w:cs="仿宋"/>
          <w:sz w:val="21"/>
          <w:szCs w:val="21"/>
        </w:rPr>
      </w:pPr>
      <w:r>
        <w:rPr>
          <w:rFonts w:hint="eastAsia" w:ascii="仿宋" w:hAnsi="仿宋" w:eastAsia="仿宋" w:cs="仿宋"/>
          <w:sz w:val="21"/>
          <w:szCs w:val="21"/>
        </w:rPr>
        <w:t>35.3 评审人员对符合资格的供应商的投标文件的有效性、符合性、完整</w:t>
      </w:r>
      <w:r>
        <w:rPr>
          <w:rFonts w:hint="eastAsia" w:ascii="仿宋" w:hAnsi="仿宋" w:eastAsia="仿宋" w:cs="仿宋"/>
          <w:spacing w:val="-1"/>
          <w:sz w:val="21"/>
          <w:szCs w:val="21"/>
        </w:rPr>
        <w:t>性和响应程度进行审查，确定是</w:t>
      </w:r>
      <w:r>
        <w:rPr>
          <w:rFonts w:hint="eastAsia" w:ascii="仿宋" w:hAnsi="仿宋" w:eastAsia="仿宋" w:cs="仿宋"/>
          <w:sz w:val="21"/>
          <w:szCs w:val="21"/>
        </w:rPr>
        <w:t xml:space="preserve"> </w:t>
      </w:r>
      <w:r>
        <w:rPr>
          <w:rFonts w:hint="eastAsia" w:ascii="仿宋" w:hAnsi="仿宋" w:eastAsia="仿宋" w:cs="仿宋"/>
          <w:spacing w:val="-3"/>
          <w:sz w:val="21"/>
          <w:szCs w:val="21"/>
        </w:rPr>
        <w:t>否对采购文件作出实质性响应。</w:t>
      </w:r>
    </w:p>
    <w:p w14:paraId="1BC28E28">
      <w:pPr>
        <w:spacing w:before="192" w:line="302" w:lineRule="auto"/>
        <w:ind w:left="38" w:right="91" w:firstLine="213"/>
        <w:rPr>
          <w:rFonts w:hint="eastAsia" w:ascii="仿宋" w:hAnsi="仿宋" w:eastAsia="仿宋" w:cs="仿宋"/>
          <w:sz w:val="21"/>
          <w:szCs w:val="21"/>
        </w:rPr>
      </w:pPr>
      <w:r>
        <w:rPr>
          <w:rFonts w:hint="eastAsia" w:ascii="仿宋" w:hAnsi="仿宋" w:eastAsia="仿宋" w:cs="仿宋"/>
          <w:sz w:val="21"/>
          <w:szCs w:val="21"/>
        </w:rPr>
        <w:t>35.4 评审人员按采购文件规定的评审方法和评审标准，依法独立对供应</w:t>
      </w:r>
      <w:r>
        <w:rPr>
          <w:rFonts w:hint="eastAsia" w:ascii="仿宋" w:hAnsi="仿宋" w:eastAsia="仿宋" w:cs="仿宋"/>
          <w:spacing w:val="-1"/>
          <w:sz w:val="21"/>
          <w:szCs w:val="21"/>
        </w:rPr>
        <w:t>商投标文件进行评估、比较，并</w:t>
      </w:r>
      <w:r>
        <w:rPr>
          <w:rFonts w:hint="eastAsia" w:ascii="仿宋" w:hAnsi="仿宋" w:eastAsia="仿宋" w:cs="仿宋"/>
          <w:sz w:val="21"/>
          <w:szCs w:val="21"/>
        </w:rPr>
        <w:t xml:space="preserve"> </w:t>
      </w:r>
      <w:r>
        <w:rPr>
          <w:rFonts w:hint="eastAsia" w:ascii="仿宋" w:hAnsi="仿宋" w:eastAsia="仿宋" w:cs="仿宋"/>
          <w:spacing w:val="-2"/>
          <w:sz w:val="21"/>
          <w:szCs w:val="21"/>
        </w:rPr>
        <w:t>给予评价或打分，不受任何单位和个人的干预。</w:t>
      </w:r>
    </w:p>
    <w:p w14:paraId="52D9E0CB">
      <w:pPr>
        <w:spacing w:before="193" w:line="377" w:lineRule="auto"/>
        <w:ind w:left="56" w:right="111" w:firstLine="403"/>
        <w:jc w:val="both"/>
        <w:rPr>
          <w:rFonts w:hint="eastAsia" w:ascii="仿宋" w:hAnsi="仿宋" w:eastAsia="仿宋" w:cs="仿宋"/>
          <w:sz w:val="21"/>
          <w:szCs w:val="21"/>
        </w:rPr>
      </w:pPr>
      <w:r>
        <w:rPr>
          <w:rFonts w:hint="eastAsia" w:ascii="仿宋" w:hAnsi="仿宋" w:eastAsia="仿宋" w:cs="仿宋"/>
          <w:sz w:val="21"/>
          <w:szCs w:val="21"/>
        </w:rPr>
        <w:t>综合评分法货物项目的价格分值占总分值的比重(即权值)为</w:t>
      </w:r>
      <w:r>
        <w:rPr>
          <w:rFonts w:hint="eastAsia" w:ascii="仿宋" w:hAnsi="仿宋" w:eastAsia="仿宋" w:cs="仿宋"/>
          <w:spacing w:val="-40"/>
          <w:sz w:val="21"/>
          <w:szCs w:val="21"/>
        </w:rPr>
        <w:t xml:space="preserve"> </w:t>
      </w:r>
      <w:r>
        <w:rPr>
          <w:rFonts w:hint="eastAsia" w:ascii="仿宋" w:hAnsi="仿宋" w:eastAsia="仿宋" w:cs="仿宋"/>
          <w:sz w:val="21"/>
          <w:szCs w:val="21"/>
        </w:rPr>
        <w:t>30</w:t>
      </w:r>
      <w:r>
        <w:rPr>
          <w:rFonts w:hint="eastAsia" w:ascii="仿宋" w:hAnsi="仿宋" w:eastAsia="仿宋" w:cs="仿宋"/>
          <w:spacing w:val="5"/>
          <w:sz w:val="21"/>
          <w:szCs w:val="21"/>
        </w:rPr>
        <w:t>％，</w:t>
      </w:r>
      <w:r>
        <w:rPr>
          <w:rFonts w:hint="eastAsia" w:ascii="仿宋" w:hAnsi="仿宋" w:eastAsia="仿宋" w:cs="仿宋"/>
          <w:sz w:val="21"/>
          <w:szCs w:val="21"/>
        </w:rPr>
        <w:t>采购项目中含不同采购对象的</w:t>
      </w:r>
      <w:r>
        <w:rPr>
          <w:rFonts w:hint="eastAsia" w:ascii="仿宋" w:hAnsi="仿宋" w:eastAsia="仿宋" w:cs="仿宋"/>
          <w:spacing w:val="-1"/>
          <w:sz w:val="21"/>
          <w:szCs w:val="21"/>
        </w:rPr>
        <w:t>，以</w:t>
      </w:r>
      <w:r>
        <w:rPr>
          <w:rFonts w:hint="eastAsia" w:ascii="仿宋" w:hAnsi="仿宋" w:eastAsia="仿宋" w:cs="仿宋"/>
          <w:sz w:val="21"/>
          <w:szCs w:val="21"/>
        </w:rPr>
        <w:t xml:space="preserve"> </w:t>
      </w:r>
      <w:r>
        <w:rPr>
          <w:rFonts w:hint="eastAsia" w:ascii="仿宋" w:hAnsi="仿宋" w:eastAsia="仿宋" w:cs="仿宋"/>
          <w:spacing w:val="1"/>
          <w:sz w:val="21"/>
          <w:szCs w:val="21"/>
        </w:rPr>
        <w:t>占项目资金比例最高的采购对象确定其项目属性。其价格不列为评分因素，有特殊情况需要在上述规定范</w:t>
      </w:r>
      <w:r>
        <w:rPr>
          <w:rFonts w:hint="eastAsia" w:ascii="仿宋" w:hAnsi="仿宋" w:eastAsia="仿宋" w:cs="仿宋"/>
          <w:spacing w:val="11"/>
          <w:sz w:val="21"/>
          <w:szCs w:val="21"/>
        </w:rPr>
        <w:t xml:space="preserve"> </w:t>
      </w:r>
      <w:r>
        <w:rPr>
          <w:rFonts w:hint="eastAsia" w:ascii="仿宋" w:hAnsi="仿宋" w:eastAsia="仿宋" w:cs="仿宋"/>
          <w:spacing w:val="-5"/>
          <w:sz w:val="21"/>
          <w:szCs w:val="21"/>
        </w:rPr>
        <w:t>围外设定价格分权重的。</w:t>
      </w:r>
    </w:p>
    <w:p w14:paraId="45D18AA2">
      <w:pPr>
        <w:spacing w:before="32" w:line="373" w:lineRule="auto"/>
        <w:ind w:left="37" w:right="110" w:firstLine="482"/>
        <w:rPr>
          <w:rFonts w:hint="eastAsia" w:ascii="仿宋" w:hAnsi="仿宋" w:eastAsia="仿宋" w:cs="仿宋"/>
          <w:sz w:val="21"/>
          <w:szCs w:val="21"/>
        </w:rPr>
      </w:pPr>
      <w:r>
        <w:rPr>
          <w:rFonts w:hint="eastAsia" w:ascii="仿宋" w:hAnsi="仿宋" w:eastAsia="仿宋" w:cs="仿宋"/>
          <w:sz w:val="21"/>
          <w:szCs w:val="21"/>
        </w:rPr>
        <w:t>综合评分法中的价格分统一采用低价优先法计算，即满足招标文件要求且最后报价最低的供应商的价</w:t>
      </w:r>
      <w:r>
        <w:rPr>
          <w:rFonts w:hint="eastAsia" w:ascii="仿宋" w:hAnsi="仿宋" w:eastAsia="仿宋" w:cs="仿宋"/>
          <w:spacing w:val="14"/>
          <w:sz w:val="21"/>
          <w:szCs w:val="21"/>
        </w:rPr>
        <w:t xml:space="preserve"> </w:t>
      </w:r>
      <w:r>
        <w:rPr>
          <w:rFonts w:hint="eastAsia" w:ascii="仿宋" w:hAnsi="仿宋" w:eastAsia="仿宋" w:cs="仿宋"/>
          <w:spacing w:val="-1"/>
          <w:sz w:val="21"/>
          <w:szCs w:val="21"/>
        </w:rPr>
        <w:t>格为招标基准价，其价格分为满分。其他供</w:t>
      </w:r>
      <w:r>
        <w:rPr>
          <w:rFonts w:hint="eastAsia" w:ascii="仿宋" w:hAnsi="仿宋" w:eastAsia="仿宋" w:cs="仿宋"/>
          <w:spacing w:val="-2"/>
          <w:sz w:val="21"/>
          <w:szCs w:val="21"/>
        </w:rPr>
        <w:t>应商的价格分统一按照下列公式计算：</w:t>
      </w:r>
    </w:p>
    <w:p w14:paraId="20A3EBED">
      <w:pPr>
        <w:spacing w:before="32" w:line="218" w:lineRule="auto"/>
        <w:ind w:left="519"/>
        <w:rPr>
          <w:rFonts w:hint="eastAsia" w:ascii="仿宋" w:hAnsi="仿宋" w:eastAsia="仿宋" w:cs="仿宋"/>
          <w:sz w:val="21"/>
          <w:szCs w:val="21"/>
        </w:rPr>
      </w:pPr>
      <w:r>
        <w:rPr>
          <w:rFonts w:hint="eastAsia" w:ascii="仿宋" w:hAnsi="仿宋" w:eastAsia="仿宋" w:cs="仿宋"/>
          <w:spacing w:val="-1"/>
          <w:sz w:val="21"/>
          <w:szCs w:val="21"/>
        </w:rPr>
        <w:t>投标报价得分=（基准价/投标报价）×价格权值×100</w:t>
      </w:r>
    </w:p>
    <w:p w14:paraId="1077DB92">
      <w:pPr>
        <w:spacing w:before="192" w:line="218" w:lineRule="auto"/>
        <w:ind w:left="520"/>
        <w:rPr>
          <w:rFonts w:hint="eastAsia" w:ascii="仿宋" w:hAnsi="仿宋" w:eastAsia="仿宋" w:cs="仿宋"/>
          <w:sz w:val="21"/>
          <w:szCs w:val="21"/>
        </w:rPr>
      </w:pPr>
      <w:r>
        <w:rPr>
          <w:rFonts w:hint="eastAsia" w:ascii="仿宋" w:hAnsi="仿宋" w:eastAsia="仿宋" w:cs="仿宋"/>
          <w:spacing w:val="-2"/>
          <w:sz w:val="21"/>
          <w:szCs w:val="21"/>
        </w:rPr>
        <w:t>项目评审过程中，不得去掉最后报价中的最高报价和最低报价。</w:t>
      </w:r>
    </w:p>
    <w:p w14:paraId="59639DC8">
      <w:pPr>
        <w:spacing w:before="192" w:line="380" w:lineRule="auto"/>
        <w:ind w:left="36" w:firstLine="215"/>
        <w:jc w:val="both"/>
        <w:rPr>
          <w:rFonts w:hint="eastAsia" w:ascii="仿宋" w:hAnsi="仿宋" w:eastAsia="仿宋" w:cs="仿宋"/>
          <w:sz w:val="21"/>
          <w:szCs w:val="21"/>
        </w:rPr>
      </w:pPr>
      <w:r>
        <w:rPr>
          <w:rFonts w:hint="eastAsia" w:ascii="仿宋" w:hAnsi="仿宋" w:eastAsia="仿宋" w:cs="仿宋"/>
          <w:spacing w:val="-3"/>
          <w:sz w:val="21"/>
          <w:szCs w:val="21"/>
        </w:rPr>
        <w:t>35.5 评审人员对各供应商投标文件非实质性内容有疑议或异议，或者审查发现明显的文字或计算错误等，</w:t>
      </w:r>
      <w:r>
        <w:rPr>
          <w:rFonts w:hint="eastAsia" w:ascii="仿宋" w:hAnsi="仿宋" w:eastAsia="仿宋" w:cs="仿宋"/>
          <w:spacing w:val="15"/>
          <w:sz w:val="21"/>
          <w:szCs w:val="21"/>
        </w:rPr>
        <w:t xml:space="preserve"> </w:t>
      </w:r>
      <w:r>
        <w:rPr>
          <w:rFonts w:hint="eastAsia" w:ascii="仿宋" w:hAnsi="仿宋" w:eastAsia="仿宋" w:cs="仿宋"/>
          <w:spacing w:val="2"/>
          <w:sz w:val="21"/>
          <w:szCs w:val="21"/>
        </w:rPr>
        <w:t>及时向评标委员会组长提出。经评标委员会商议认为需要供应商作出必</w:t>
      </w:r>
      <w:r>
        <w:rPr>
          <w:rFonts w:hint="eastAsia" w:ascii="仿宋" w:hAnsi="仿宋" w:eastAsia="仿宋" w:cs="仿宋"/>
          <w:spacing w:val="1"/>
          <w:sz w:val="21"/>
          <w:szCs w:val="21"/>
        </w:rPr>
        <w:t>要澄清、说明或者补正的，应当以</w:t>
      </w:r>
      <w:r>
        <w:rPr>
          <w:rFonts w:hint="eastAsia" w:ascii="仿宋" w:hAnsi="仿宋" w:eastAsia="仿宋" w:cs="仿宋"/>
          <w:sz w:val="21"/>
          <w:szCs w:val="21"/>
        </w:rPr>
        <w:t xml:space="preserve">  </w:t>
      </w:r>
      <w:r>
        <w:rPr>
          <w:rFonts w:hint="eastAsia" w:ascii="仿宋" w:hAnsi="仿宋" w:eastAsia="仿宋" w:cs="仿宋"/>
          <w:spacing w:val="2"/>
          <w:sz w:val="21"/>
          <w:szCs w:val="21"/>
        </w:rPr>
        <w:t>在线询标形式要求供应商作出必要的澄清、说明或者补正。澄清、说明</w:t>
      </w:r>
      <w:r>
        <w:rPr>
          <w:rFonts w:hint="eastAsia" w:ascii="仿宋" w:hAnsi="仿宋" w:eastAsia="仿宋" w:cs="仿宋"/>
          <w:spacing w:val="1"/>
          <w:sz w:val="21"/>
          <w:szCs w:val="21"/>
        </w:rPr>
        <w:t>或者补正的内容应作为政府采购项</w:t>
      </w:r>
      <w:r>
        <w:rPr>
          <w:rFonts w:hint="eastAsia" w:ascii="仿宋" w:hAnsi="仿宋" w:eastAsia="仿宋" w:cs="仿宋"/>
          <w:sz w:val="21"/>
          <w:szCs w:val="21"/>
        </w:rPr>
        <w:t xml:space="preserve">  </w:t>
      </w:r>
      <w:r>
        <w:rPr>
          <w:rFonts w:hint="eastAsia" w:ascii="仿宋" w:hAnsi="仿宋" w:eastAsia="仿宋" w:cs="仿宋"/>
          <w:spacing w:val="-5"/>
          <w:sz w:val="21"/>
          <w:szCs w:val="21"/>
        </w:rPr>
        <w:t>目档案归档留存。</w:t>
      </w:r>
    </w:p>
    <w:p w14:paraId="2FE88212">
      <w:pPr>
        <w:spacing w:line="212" w:lineRule="auto"/>
        <w:rPr>
          <w:rFonts w:hint="eastAsia" w:ascii="仿宋" w:hAnsi="仿宋" w:eastAsia="仿宋" w:cs="仿宋"/>
          <w:sz w:val="18"/>
          <w:szCs w:val="18"/>
        </w:rPr>
        <w:sectPr>
          <w:headerReference r:id="rId15" w:type="default"/>
          <w:pgSz w:w="11906" w:h="16839"/>
          <w:pgMar w:top="1166" w:right="969" w:bottom="0" w:left="1050" w:header="865" w:footer="397" w:gutter="0"/>
          <w:pgBorders>
            <w:top w:val="none" w:sz="0" w:space="0"/>
            <w:left w:val="none" w:sz="0" w:space="0"/>
            <w:bottom w:val="none" w:sz="0" w:space="0"/>
            <w:right w:val="none" w:sz="0" w:space="0"/>
          </w:pgBorders>
          <w:pgNumType w:fmt="decimal"/>
          <w:cols w:space="720" w:num="1"/>
        </w:sectPr>
      </w:pPr>
    </w:p>
    <w:p w14:paraId="75308D4A">
      <w:pPr>
        <w:pStyle w:val="7"/>
        <w:spacing w:line="375" w:lineRule="auto"/>
        <w:rPr>
          <w:rFonts w:hint="eastAsia" w:ascii="仿宋" w:hAnsi="仿宋" w:eastAsia="仿宋" w:cs="仿宋"/>
        </w:rPr>
      </w:pPr>
    </w:p>
    <w:p w14:paraId="5857A6B8">
      <w:pPr>
        <w:spacing w:before="68" w:line="380" w:lineRule="auto"/>
        <w:ind w:left="39" w:right="70" w:firstLine="211"/>
        <w:jc w:val="both"/>
        <w:rPr>
          <w:rFonts w:hint="eastAsia" w:ascii="仿宋" w:hAnsi="仿宋" w:eastAsia="仿宋" w:cs="仿宋"/>
          <w:sz w:val="21"/>
          <w:szCs w:val="21"/>
        </w:rPr>
      </w:pPr>
      <w:r>
        <w:rPr>
          <w:rFonts w:hint="eastAsia" w:ascii="仿宋" w:hAnsi="仿宋" w:eastAsia="仿宋" w:cs="仿宋"/>
          <w:sz w:val="21"/>
          <w:szCs w:val="21"/>
        </w:rPr>
        <w:t>35.6 评审人员需对采购方工作人员唱票或统计的评审结果进行确认，现</w:t>
      </w:r>
      <w:r>
        <w:rPr>
          <w:rFonts w:hint="eastAsia" w:ascii="仿宋" w:hAnsi="仿宋" w:eastAsia="仿宋" w:cs="仿宋"/>
          <w:spacing w:val="-1"/>
          <w:sz w:val="21"/>
          <w:szCs w:val="21"/>
        </w:rPr>
        <w:t>场监督员应对评审结果签署监督</w:t>
      </w:r>
      <w:r>
        <w:rPr>
          <w:rFonts w:hint="eastAsia" w:ascii="仿宋" w:hAnsi="仿宋" w:eastAsia="仿宋" w:cs="仿宋"/>
          <w:sz w:val="21"/>
          <w:szCs w:val="21"/>
        </w:rPr>
        <w:t xml:space="preserve"> </w:t>
      </w:r>
      <w:r>
        <w:rPr>
          <w:rFonts w:hint="eastAsia" w:ascii="仿宋" w:hAnsi="仿宋" w:eastAsia="仿宋" w:cs="仿宋"/>
          <w:spacing w:val="2"/>
          <w:sz w:val="21"/>
          <w:szCs w:val="21"/>
        </w:rPr>
        <w:t>意见。如发现分值汇总计算错误、分项评分超出评分标准范围</w:t>
      </w:r>
      <w:r>
        <w:rPr>
          <w:rFonts w:hint="eastAsia" w:ascii="仿宋" w:hAnsi="仿宋" w:eastAsia="仿宋" w:cs="仿宋"/>
          <w:spacing w:val="1"/>
          <w:sz w:val="21"/>
          <w:szCs w:val="21"/>
        </w:rPr>
        <w:t>、客观评分不一致以及存在评分畸高、畸低</w:t>
      </w:r>
      <w:r>
        <w:rPr>
          <w:rFonts w:hint="eastAsia" w:ascii="仿宋" w:hAnsi="仿宋" w:eastAsia="仿宋" w:cs="仿宋"/>
          <w:sz w:val="21"/>
          <w:szCs w:val="21"/>
        </w:rPr>
        <w:t xml:space="preserve"> </w:t>
      </w:r>
      <w:r>
        <w:rPr>
          <w:rFonts w:hint="eastAsia" w:ascii="仿宋" w:hAnsi="仿宋" w:eastAsia="仿宋" w:cs="仿宋"/>
          <w:spacing w:val="-2"/>
          <w:sz w:val="21"/>
          <w:szCs w:val="21"/>
        </w:rPr>
        <w:t>（其总评分偏离平均分</w:t>
      </w:r>
      <w:r>
        <w:rPr>
          <w:rFonts w:hint="eastAsia" w:ascii="仿宋" w:hAnsi="仿宋" w:eastAsia="仿宋" w:cs="仿宋"/>
          <w:spacing w:val="-31"/>
          <w:sz w:val="21"/>
          <w:szCs w:val="21"/>
        </w:rPr>
        <w:t xml:space="preserve"> </w:t>
      </w:r>
      <w:r>
        <w:rPr>
          <w:rFonts w:hint="eastAsia" w:ascii="仿宋" w:hAnsi="仿宋" w:eastAsia="仿宋" w:cs="仿宋"/>
          <w:spacing w:val="-2"/>
          <w:sz w:val="21"/>
          <w:szCs w:val="21"/>
        </w:rPr>
        <w:t>30%以上的）情形的，应由相关人员当场改正或作出书面说明；</w:t>
      </w:r>
      <w:r>
        <w:rPr>
          <w:rFonts w:hint="eastAsia" w:ascii="仿宋" w:hAnsi="仿宋" w:eastAsia="仿宋" w:cs="仿宋"/>
          <w:spacing w:val="-3"/>
          <w:sz w:val="21"/>
          <w:szCs w:val="21"/>
        </w:rPr>
        <w:t>拒不改正又不作书面</w:t>
      </w:r>
      <w:r>
        <w:rPr>
          <w:rFonts w:hint="eastAsia" w:ascii="仿宋" w:hAnsi="仿宋" w:eastAsia="仿宋" w:cs="仿宋"/>
          <w:sz w:val="21"/>
          <w:szCs w:val="21"/>
        </w:rPr>
        <w:t xml:space="preserve"> </w:t>
      </w:r>
      <w:r>
        <w:rPr>
          <w:rFonts w:hint="eastAsia" w:ascii="仿宋" w:hAnsi="仿宋" w:eastAsia="仿宋" w:cs="仿宋"/>
          <w:spacing w:val="-2"/>
          <w:sz w:val="21"/>
          <w:szCs w:val="21"/>
        </w:rPr>
        <w:t>说明的，由现场监督员如实记载后存入项目档案资料。</w:t>
      </w:r>
    </w:p>
    <w:p w14:paraId="0FADB5D5">
      <w:pPr>
        <w:spacing w:before="30" w:line="219" w:lineRule="auto"/>
        <w:ind w:left="251"/>
        <w:rPr>
          <w:rFonts w:hint="eastAsia" w:ascii="仿宋" w:hAnsi="仿宋" w:eastAsia="仿宋" w:cs="仿宋"/>
          <w:sz w:val="21"/>
          <w:szCs w:val="21"/>
        </w:rPr>
      </w:pPr>
      <w:r>
        <w:rPr>
          <w:rFonts w:hint="eastAsia" w:ascii="仿宋" w:hAnsi="仿宋" w:eastAsia="仿宋" w:cs="仿宋"/>
          <w:spacing w:val="-1"/>
          <w:sz w:val="21"/>
          <w:szCs w:val="21"/>
        </w:rPr>
        <w:t>35.7 评标委员会根据评审汇总情况和采购文件规定确定中标候选供应商排</w:t>
      </w:r>
      <w:r>
        <w:rPr>
          <w:rFonts w:hint="eastAsia" w:ascii="仿宋" w:hAnsi="仿宋" w:eastAsia="仿宋" w:cs="仿宋"/>
          <w:spacing w:val="-2"/>
          <w:sz w:val="21"/>
          <w:szCs w:val="21"/>
        </w:rPr>
        <w:t>序名单。</w:t>
      </w:r>
    </w:p>
    <w:p w14:paraId="5B9E6495">
      <w:pPr>
        <w:spacing w:before="191" w:line="218" w:lineRule="auto"/>
        <w:ind w:left="251"/>
        <w:rPr>
          <w:rFonts w:hint="eastAsia" w:ascii="仿宋" w:hAnsi="仿宋" w:eastAsia="仿宋" w:cs="仿宋"/>
          <w:sz w:val="21"/>
          <w:szCs w:val="21"/>
        </w:rPr>
      </w:pPr>
      <w:r>
        <w:rPr>
          <w:rFonts w:hint="eastAsia" w:ascii="仿宋" w:hAnsi="仿宋" w:eastAsia="仿宋" w:cs="仿宋"/>
          <w:spacing w:val="-1"/>
          <w:sz w:val="21"/>
          <w:szCs w:val="21"/>
        </w:rPr>
        <w:t>35.8 起草评审报告，所有评审人员须在评审报告上签字确认，对自己的评审意见承担法律责任。</w:t>
      </w:r>
    </w:p>
    <w:p w14:paraId="130C43C4">
      <w:pPr>
        <w:spacing w:before="192" w:line="218" w:lineRule="auto"/>
        <w:ind w:left="251"/>
        <w:rPr>
          <w:rFonts w:hint="eastAsia" w:ascii="仿宋" w:hAnsi="仿宋" w:eastAsia="仿宋" w:cs="仿宋"/>
          <w:sz w:val="21"/>
          <w:szCs w:val="21"/>
        </w:rPr>
      </w:pPr>
      <w:r>
        <w:rPr>
          <w:rFonts w:hint="eastAsia" w:ascii="仿宋" w:hAnsi="仿宋" w:eastAsia="仿宋" w:cs="仿宋"/>
          <w:spacing w:val="-2"/>
          <w:sz w:val="21"/>
          <w:szCs w:val="21"/>
        </w:rPr>
        <w:t>35.9 采购组织机构对评标委员会评审专家进行评价。</w:t>
      </w:r>
    </w:p>
    <w:p w14:paraId="710FB4AD">
      <w:pPr>
        <w:spacing w:before="191" w:line="220" w:lineRule="auto"/>
        <w:ind w:left="251"/>
        <w:rPr>
          <w:rFonts w:hint="eastAsia" w:ascii="仿宋" w:hAnsi="仿宋" w:eastAsia="仿宋" w:cs="仿宋"/>
          <w:sz w:val="21"/>
          <w:szCs w:val="21"/>
        </w:rPr>
      </w:pPr>
      <w:r>
        <w:rPr>
          <w:rFonts w:hint="eastAsia" w:ascii="仿宋" w:hAnsi="仿宋" w:eastAsia="仿宋" w:cs="仿宋"/>
          <w:spacing w:val="-1"/>
          <w:sz w:val="21"/>
          <w:szCs w:val="21"/>
        </w:rPr>
        <w:t>35.10 修改评审结果</w:t>
      </w:r>
    </w:p>
    <w:p w14:paraId="3C3BDE6A">
      <w:pPr>
        <w:spacing w:before="189" w:line="220" w:lineRule="auto"/>
        <w:ind w:left="246"/>
        <w:rPr>
          <w:rFonts w:hint="eastAsia" w:ascii="仿宋" w:hAnsi="仿宋" w:eastAsia="仿宋" w:cs="仿宋"/>
          <w:sz w:val="21"/>
          <w:szCs w:val="21"/>
        </w:rPr>
      </w:pPr>
      <w:r>
        <w:rPr>
          <w:rFonts w:hint="eastAsia" w:ascii="仿宋" w:hAnsi="仿宋" w:eastAsia="仿宋" w:cs="仿宋"/>
          <w:spacing w:val="-2"/>
          <w:sz w:val="21"/>
          <w:szCs w:val="21"/>
        </w:rPr>
        <w:t>评标结果汇总完成后，除下列情形外，任何人不得修改评标结果：</w:t>
      </w:r>
    </w:p>
    <w:p w14:paraId="118FAB29">
      <w:pPr>
        <w:spacing w:before="190" w:line="220" w:lineRule="auto"/>
        <w:ind w:left="252"/>
        <w:rPr>
          <w:rFonts w:hint="eastAsia" w:ascii="仿宋" w:hAnsi="仿宋" w:eastAsia="仿宋" w:cs="仿宋"/>
          <w:sz w:val="21"/>
          <w:szCs w:val="21"/>
        </w:rPr>
      </w:pPr>
      <w:r>
        <w:rPr>
          <w:rFonts w:hint="eastAsia" w:ascii="仿宋" w:hAnsi="仿宋" w:eastAsia="仿宋" w:cs="仿宋"/>
          <w:spacing w:val="-5"/>
          <w:sz w:val="21"/>
          <w:szCs w:val="21"/>
        </w:rPr>
        <w:t>（1）分值汇总计算错误的；</w:t>
      </w:r>
    </w:p>
    <w:p w14:paraId="4A6217E3">
      <w:pPr>
        <w:spacing w:before="190" w:line="220" w:lineRule="auto"/>
        <w:ind w:left="252"/>
        <w:rPr>
          <w:rFonts w:hint="eastAsia" w:ascii="仿宋" w:hAnsi="仿宋" w:eastAsia="仿宋" w:cs="仿宋"/>
          <w:sz w:val="21"/>
          <w:szCs w:val="21"/>
        </w:rPr>
      </w:pPr>
      <w:r>
        <w:rPr>
          <w:rFonts w:hint="eastAsia" w:ascii="仿宋" w:hAnsi="仿宋" w:eastAsia="仿宋" w:cs="仿宋"/>
          <w:spacing w:val="-4"/>
          <w:sz w:val="21"/>
          <w:szCs w:val="21"/>
        </w:rPr>
        <w:t>（2）分项评分超出评分标准范围的；</w:t>
      </w:r>
    </w:p>
    <w:p w14:paraId="4C672AEF">
      <w:pPr>
        <w:spacing w:before="189" w:line="219" w:lineRule="auto"/>
        <w:ind w:left="252"/>
        <w:rPr>
          <w:rFonts w:hint="eastAsia" w:ascii="仿宋" w:hAnsi="仿宋" w:eastAsia="仿宋" w:cs="仿宋"/>
          <w:sz w:val="21"/>
          <w:szCs w:val="21"/>
        </w:rPr>
      </w:pPr>
      <w:r>
        <w:rPr>
          <w:rFonts w:hint="eastAsia" w:ascii="仿宋" w:hAnsi="仿宋" w:eastAsia="仿宋" w:cs="仿宋"/>
          <w:spacing w:val="-2"/>
          <w:sz w:val="21"/>
          <w:szCs w:val="21"/>
        </w:rPr>
        <w:t>（3）评标委员会成员对客观评审因素评分不一致的；</w:t>
      </w:r>
    </w:p>
    <w:p w14:paraId="660CBB66">
      <w:pPr>
        <w:spacing w:before="191" w:line="219" w:lineRule="auto"/>
        <w:ind w:left="252"/>
        <w:rPr>
          <w:rFonts w:hint="eastAsia" w:ascii="仿宋" w:hAnsi="仿宋" w:eastAsia="仿宋" w:cs="仿宋"/>
          <w:sz w:val="21"/>
          <w:szCs w:val="21"/>
        </w:rPr>
      </w:pPr>
      <w:r>
        <w:rPr>
          <w:rFonts w:hint="eastAsia" w:ascii="仿宋" w:hAnsi="仿宋" w:eastAsia="仿宋" w:cs="仿宋"/>
          <w:spacing w:val="-3"/>
          <w:sz w:val="21"/>
          <w:szCs w:val="21"/>
        </w:rPr>
        <w:t>（4）经评标委员会认定评分畸高、畸低的。</w:t>
      </w:r>
    </w:p>
    <w:p w14:paraId="372A2420">
      <w:pPr>
        <w:spacing w:before="193" w:line="377" w:lineRule="auto"/>
        <w:ind w:left="40" w:right="90" w:firstLine="205"/>
        <w:jc w:val="both"/>
        <w:rPr>
          <w:rFonts w:hint="eastAsia" w:ascii="仿宋" w:hAnsi="仿宋" w:eastAsia="仿宋" w:cs="仿宋"/>
          <w:sz w:val="21"/>
          <w:szCs w:val="21"/>
        </w:rPr>
      </w:pPr>
      <w:r>
        <w:rPr>
          <w:rFonts w:hint="eastAsia" w:ascii="仿宋" w:hAnsi="仿宋" w:eastAsia="仿宋" w:cs="仿宋"/>
          <w:spacing w:val="2"/>
          <w:sz w:val="21"/>
          <w:szCs w:val="21"/>
        </w:rPr>
        <w:t>评标报告签署前，经复核发现存在以上情形之一的，评标委员会应当当</w:t>
      </w:r>
      <w:r>
        <w:rPr>
          <w:rFonts w:hint="eastAsia" w:ascii="仿宋" w:hAnsi="仿宋" w:eastAsia="仿宋" w:cs="仿宋"/>
          <w:spacing w:val="1"/>
          <w:sz w:val="21"/>
          <w:szCs w:val="21"/>
        </w:rPr>
        <w:t>场修改评标结果，并在评标报告</w:t>
      </w:r>
      <w:r>
        <w:rPr>
          <w:rFonts w:hint="eastAsia" w:ascii="仿宋" w:hAnsi="仿宋" w:eastAsia="仿宋" w:cs="仿宋"/>
          <w:sz w:val="21"/>
          <w:szCs w:val="21"/>
        </w:rPr>
        <w:t xml:space="preserve"> </w:t>
      </w:r>
      <w:r>
        <w:rPr>
          <w:rFonts w:hint="eastAsia" w:ascii="仿宋" w:hAnsi="仿宋" w:eastAsia="仿宋" w:cs="仿宋"/>
          <w:spacing w:val="2"/>
          <w:sz w:val="21"/>
          <w:szCs w:val="21"/>
        </w:rPr>
        <w:t>中记载；评标报告签署后，采购人或者采购代理机构发现存</w:t>
      </w:r>
      <w:r>
        <w:rPr>
          <w:rFonts w:hint="eastAsia" w:ascii="仿宋" w:hAnsi="仿宋" w:eastAsia="仿宋" w:cs="仿宋"/>
          <w:spacing w:val="1"/>
          <w:sz w:val="21"/>
          <w:szCs w:val="21"/>
        </w:rPr>
        <w:t>在以上情形之一的，应当组织原评标委员会进</w:t>
      </w:r>
      <w:r>
        <w:rPr>
          <w:rFonts w:hint="eastAsia" w:ascii="仿宋" w:hAnsi="仿宋" w:eastAsia="仿宋" w:cs="仿宋"/>
          <w:sz w:val="21"/>
          <w:szCs w:val="21"/>
        </w:rPr>
        <w:t xml:space="preserve"> </w:t>
      </w:r>
      <w:r>
        <w:rPr>
          <w:rFonts w:hint="eastAsia" w:ascii="仿宋" w:hAnsi="仿宋" w:eastAsia="仿宋" w:cs="仿宋"/>
          <w:spacing w:val="-2"/>
          <w:sz w:val="21"/>
          <w:szCs w:val="21"/>
        </w:rPr>
        <w:t>行重新评审，重新评审改变评标结果的，书面报告本级财政部门。</w:t>
      </w:r>
    </w:p>
    <w:p w14:paraId="1252837E">
      <w:pPr>
        <w:spacing w:before="31" w:line="220" w:lineRule="auto"/>
        <w:ind w:left="251"/>
        <w:rPr>
          <w:rFonts w:hint="eastAsia" w:ascii="仿宋" w:hAnsi="仿宋" w:eastAsia="仿宋" w:cs="仿宋"/>
          <w:sz w:val="21"/>
          <w:szCs w:val="21"/>
        </w:rPr>
      </w:pPr>
      <w:r>
        <w:rPr>
          <w:rFonts w:hint="eastAsia" w:ascii="仿宋" w:hAnsi="仿宋" w:eastAsia="仿宋" w:cs="仿宋"/>
          <w:spacing w:val="-1"/>
          <w:sz w:val="21"/>
          <w:szCs w:val="21"/>
        </w:rPr>
        <w:t>36．澄清、说明或补正的形式</w:t>
      </w:r>
    </w:p>
    <w:p w14:paraId="3655ECD7">
      <w:pPr>
        <w:spacing w:before="190" w:line="331" w:lineRule="auto"/>
        <w:ind w:left="35" w:right="123" w:firstLine="215"/>
        <w:rPr>
          <w:rFonts w:hint="eastAsia" w:ascii="仿宋" w:hAnsi="仿宋" w:eastAsia="仿宋" w:cs="仿宋"/>
          <w:sz w:val="21"/>
          <w:szCs w:val="21"/>
        </w:rPr>
      </w:pPr>
      <w:r>
        <w:rPr>
          <w:rFonts w:hint="eastAsia" w:ascii="仿宋" w:hAnsi="仿宋" w:eastAsia="仿宋" w:cs="仿宋"/>
          <w:sz w:val="21"/>
          <w:szCs w:val="21"/>
        </w:rPr>
        <w:t>36.1</w:t>
      </w:r>
      <w:r>
        <w:rPr>
          <w:rFonts w:hint="eastAsia" w:ascii="仿宋" w:hAnsi="仿宋" w:eastAsia="仿宋" w:cs="仿宋"/>
          <w:spacing w:val="-45"/>
          <w:sz w:val="21"/>
          <w:szCs w:val="21"/>
        </w:rPr>
        <w:t xml:space="preserve"> </w:t>
      </w:r>
      <w:r>
        <w:rPr>
          <w:rFonts w:hint="eastAsia" w:ascii="仿宋" w:hAnsi="仿宋" w:eastAsia="仿宋" w:cs="仿宋"/>
          <w:sz w:val="21"/>
          <w:szCs w:val="21"/>
        </w:rPr>
        <w:t>对于投标文件中含义不明确、同类问题表述不一致</w:t>
      </w:r>
      <w:r>
        <w:rPr>
          <w:rFonts w:hint="eastAsia" w:ascii="仿宋" w:hAnsi="仿宋" w:eastAsia="仿宋" w:cs="仿宋"/>
          <w:spacing w:val="-1"/>
          <w:sz w:val="21"/>
          <w:szCs w:val="21"/>
        </w:rPr>
        <w:t>或者有明显文字和计算错误的内容，评标委员会</w:t>
      </w:r>
      <w:r>
        <w:rPr>
          <w:rFonts w:hint="eastAsia" w:ascii="仿宋" w:hAnsi="仿宋" w:eastAsia="仿宋" w:cs="仿宋"/>
          <w:sz w:val="21"/>
          <w:szCs w:val="21"/>
        </w:rPr>
        <w:t xml:space="preserve"> 将通过“政府采购云平台”在线询标的方式要求投标供应商在规定的时间内作出必要的</w:t>
      </w:r>
      <w:r>
        <w:rPr>
          <w:rFonts w:hint="eastAsia" w:ascii="仿宋" w:hAnsi="仿宋" w:eastAsia="仿宋" w:cs="仿宋"/>
          <w:spacing w:val="-1"/>
          <w:sz w:val="21"/>
          <w:szCs w:val="21"/>
        </w:rPr>
        <w:t>澄清、说明或者补</w:t>
      </w:r>
      <w:r>
        <w:rPr>
          <w:rFonts w:hint="eastAsia" w:ascii="仿宋" w:hAnsi="仿宋" w:eastAsia="仿宋" w:cs="仿宋"/>
          <w:sz w:val="21"/>
          <w:szCs w:val="21"/>
        </w:rPr>
        <w:t xml:space="preserve"> </w:t>
      </w:r>
      <w:r>
        <w:rPr>
          <w:rFonts w:hint="eastAsia" w:ascii="仿宋" w:hAnsi="仿宋" w:eastAsia="仿宋" w:cs="仿宋"/>
          <w:spacing w:val="-3"/>
          <w:sz w:val="21"/>
          <w:szCs w:val="21"/>
        </w:rPr>
        <w:t>正，</w:t>
      </w:r>
      <w:r>
        <w:rPr>
          <w:rFonts w:hint="eastAsia" w:ascii="仿宋" w:hAnsi="仿宋" w:eastAsia="仿宋" w:cs="仿宋"/>
          <w:b/>
          <w:bCs/>
          <w:spacing w:val="-3"/>
          <w:sz w:val="21"/>
          <w:szCs w:val="21"/>
        </w:rPr>
        <w:t>投标供应商澄清、说明或补正时间为</w:t>
      </w:r>
      <w:r>
        <w:rPr>
          <w:rFonts w:hint="eastAsia" w:ascii="仿宋" w:hAnsi="仿宋" w:eastAsia="仿宋" w:cs="仿宋"/>
          <w:spacing w:val="-31"/>
          <w:sz w:val="21"/>
          <w:szCs w:val="21"/>
        </w:rPr>
        <w:t xml:space="preserve"> </w:t>
      </w:r>
      <w:r>
        <w:rPr>
          <w:rFonts w:hint="eastAsia" w:ascii="仿宋" w:hAnsi="仿宋" w:eastAsia="仿宋" w:cs="仿宋"/>
          <w:b/>
          <w:bCs/>
          <w:spacing w:val="-3"/>
          <w:sz w:val="21"/>
          <w:szCs w:val="21"/>
        </w:rPr>
        <w:t>20</w:t>
      </w:r>
      <w:r>
        <w:rPr>
          <w:rFonts w:hint="eastAsia" w:ascii="仿宋" w:hAnsi="仿宋" w:eastAsia="仿宋" w:cs="仿宋"/>
          <w:spacing w:val="-41"/>
          <w:sz w:val="21"/>
          <w:szCs w:val="21"/>
        </w:rPr>
        <w:t xml:space="preserve"> </w:t>
      </w:r>
      <w:r>
        <w:rPr>
          <w:rFonts w:hint="eastAsia" w:ascii="仿宋" w:hAnsi="仿宋" w:eastAsia="仿宋" w:cs="仿宋"/>
          <w:b/>
          <w:bCs/>
          <w:spacing w:val="-3"/>
          <w:sz w:val="21"/>
          <w:szCs w:val="21"/>
        </w:rPr>
        <w:t>分钟</w:t>
      </w:r>
      <w:r>
        <w:rPr>
          <w:rFonts w:hint="eastAsia" w:ascii="仿宋" w:hAnsi="仿宋" w:eastAsia="仿宋" w:cs="仿宋"/>
          <w:spacing w:val="-3"/>
          <w:sz w:val="21"/>
          <w:szCs w:val="21"/>
        </w:rPr>
        <w:t>。</w:t>
      </w:r>
    </w:p>
    <w:p w14:paraId="1CCBBE2B">
      <w:pPr>
        <w:spacing w:before="191" w:line="303" w:lineRule="auto"/>
        <w:ind w:left="42" w:right="123" w:firstLine="208"/>
        <w:rPr>
          <w:rFonts w:hint="eastAsia" w:ascii="仿宋" w:hAnsi="仿宋" w:eastAsia="仿宋" w:cs="仿宋"/>
          <w:sz w:val="21"/>
          <w:szCs w:val="21"/>
        </w:rPr>
      </w:pPr>
      <w:r>
        <w:rPr>
          <w:rFonts w:hint="eastAsia" w:ascii="仿宋" w:hAnsi="仿宋" w:eastAsia="仿宋" w:cs="仿宋"/>
          <w:sz w:val="21"/>
          <w:szCs w:val="21"/>
        </w:rPr>
        <w:t>36.2</w:t>
      </w:r>
      <w:r>
        <w:rPr>
          <w:rFonts w:hint="eastAsia" w:ascii="仿宋" w:hAnsi="仿宋" w:eastAsia="仿宋" w:cs="仿宋"/>
          <w:spacing w:val="-41"/>
          <w:sz w:val="21"/>
          <w:szCs w:val="21"/>
        </w:rPr>
        <w:t xml:space="preserve"> </w:t>
      </w:r>
      <w:r>
        <w:rPr>
          <w:rFonts w:hint="eastAsia" w:ascii="仿宋" w:hAnsi="仿宋" w:eastAsia="仿宋" w:cs="仿宋"/>
          <w:sz w:val="21"/>
          <w:szCs w:val="21"/>
        </w:rPr>
        <w:t>投标供应商的澄清、说明或者补正应当通</w:t>
      </w:r>
      <w:r>
        <w:rPr>
          <w:rFonts w:hint="eastAsia" w:ascii="仿宋" w:hAnsi="仿宋" w:eastAsia="仿宋" w:cs="仿宋"/>
          <w:spacing w:val="-1"/>
          <w:sz w:val="21"/>
          <w:szCs w:val="21"/>
        </w:rPr>
        <w:t>过“政府采购云平台”在线答复的方式提交，并加盖公章</w:t>
      </w:r>
      <w:r>
        <w:rPr>
          <w:rFonts w:hint="eastAsia" w:ascii="仿宋" w:hAnsi="仿宋" w:eastAsia="仿宋" w:cs="仿宋"/>
          <w:sz w:val="21"/>
          <w:szCs w:val="21"/>
        </w:rPr>
        <w:t xml:space="preserve"> （电子印章</w:t>
      </w:r>
      <w:r>
        <w:rPr>
          <w:rFonts w:hint="eastAsia" w:ascii="仿宋" w:hAnsi="仿宋" w:eastAsia="仿宋" w:cs="仿宋"/>
          <w:spacing w:val="-1"/>
          <w:sz w:val="21"/>
          <w:szCs w:val="21"/>
        </w:rPr>
        <w:t>），</w:t>
      </w:r>
      <w:r>
        <w:rPr>
          <w:rFonts w:hint="eastAsia" w:ascii="仿宋" w:hAnsi="仿宋" w:eastAsia="仿宋" w:cs="仿宋"/>
          <w:sz w:val="21"/>
          <w:szCs w:val="21"/>
        </w:rPr>
        <w:t>或者由法定代表人（负责人）或</w:t>
      </w:r>
      <w:r>
        <w:rPr>
          <w:rFonts w:hint="eastAsia" w:ascii="仿宋" w:hAnsi="仿宋" w:eastAsia="仿宋" w:cs="仿宋"/>
          <w:spacing w:val="-1"/>
          <w:sz w:val="21"/>
          <w:szCs w:val="21"/>
        </w:rPr>
        <w:t>其授权的代表签字。投标供应商的澄清、说明或者补正不</w:t>
      </w:r>
    </w:p>
    <w:p w14:paraId="617320E0">
      <w:pPr>
        <w:spacing w:before="190" w:line="374" w:lineRule="auto"/>
        <w:ind w:left="39" w:right="175" w:hanging="1"/>
        <w:rPr>
          <w:rFonts w:hint="eastAsia" w:ascii="仿宋" w:hAnsi="仿宋" w:eastAsia="仿宋" w:cs="仿宋"/>
          <w:sz w:val="21"/>
          <w:szCs w:val="21"/>
        </w:rPr>
      </w:pPr>
      <w:r>
        <w:rPr>
          <w:rFonts w:hint="eastAsia" w:ascii="仿宋" w:hAnsi="仿宋" w:eastAsia="仿宋" w:cs="仿宋"/>
          <w:sz w:val="21"/>
          <w:szCs w:val="21"/>
        </w:rPr>
        <w:t>得超出投标文件的范围或者改变投标文件的实质性内容，不接受投标供应商主动</w:t>
      </w:r>
      <w:r>
        <w:rPr>
          <w:rFonts w:hint="eastAsia" w:ascii="仿宋" w:hAnsi="仿宋" w:eastAsia="仿宋" w:cs="仿宋"/>
          <w:spacing w:val="-1"/>
          <w:sz w:val="21"/>
          <w:szCs w:val="21"/>
        </w:rPr>
        <w:t>对投标文件的澄清、说明</w:t>
      </w:r>
      <w:r>
        <w:rPr>
          <w:rFonts w:hint="eastAsia" w:ascii="仿宋" w:hAnsi="仿宋" w:eastAsia="仿宋" w:cs="仿宋"/>
          <w:sz w:val="21"/>
          <w:szCs w:val="21"/>
        </w:rPr>
        <w:t xml:space="preserve"> </w:t>
      </w:r>
      <w:r>
        <w:rPr>
          <w:rFonts w:hint="eastAsia" w:ascii="仿宋" w:hAnsi="仿宋" w:eastAsia="仿宋" w:cs="仿宋"/>
          <w:spacing w:val="-7"/>
          <w:sz w:val="21"/>
          <w:szCs w:val="21"/>
        </w:rPr>
        <w:t>或者补正。</w:t>
      </w:r>
    </w:p>
    <w:p w14:paraId="2DFBAD7F">
      <w:pPr>
        <w:spacing w:before="30" w:line="331" w:lineRule="auto"/>
        <w:ind w:left="38" w:right="123" w:firstLine="212"/>
        <w:rPr>
          <w:rFonts w:hint="eastAsia" w:ascii="仿宋" w:hAnsi="仿宋" w:eastAsia="仿宋" w:cs="仿宋"/>
          <w:sz w:val="21"/>
          <w:szCs w:val="21"/>
        </w:rPr>
      </w:pPr>
      <w:r>
        <w:rPr>
          <w:rFonts w:hint="eastAsia" w:ascii="仿宋" w:hAnsi="仿宋" w:eastAsia="仿宋" w:cs="仿宋"/>
          <w:sz w:val="21"/>
          <w:szCs w:val="21"/>
        </w:rPr>
        <w:t>36.3</w:t>
      </w:r>
      <w:r>
        <w:rPr>
          <w:rFonts w:hint="eastAsia" w:ascii="仿宋" w:hAnsi="仿宋" w:eastAsia="仿宋" w:cs="仿宋"/>
          <w:spacing w:val="-42"/>
          <w:sz w:val="21"/>
          <w:szCs w:val="21"/>
        </w:rPr>
        <w:t xml:space="preserve"> </w:t>
      </w:r>
      <w:r>
        <w:rPr>
          <w:rFonts w:hint="eastAsia" w:ascii="仿宋" w:hAnsi="仿宋" w:eastAsia="仿宋" w:cs="仿宋"/>
          <w:sz w:val="21"/>
          <w:szCs w:val="21"/>
        </w:rPr>
        <w:t>上述询标、澄清、说明和补正工作如因客观</w:t>
      </w:r>
      <w:r>
        <w:rPr>
          <w:rFonts w:hint="eastAsia" w:ascii="仿宋" w:hAnsi="仿宋" w:eastAsia="仿宋" w:cs="仿宋"/>
          <w:spacing w:val="-1"/>
          <w:sz w:val="21"/>
          <w:szCs w:val="21"/>
        </w:rPr>
        <w:t>原因无法通过“政府采购云平台”在线进行的，将采用</w:t>
      </w:r>
      <w:r>
        <w:rPr>
          <w:rFonts w:hint="eastAsia" w:ascii="仿宋" w:hAnsi="仿宋" w:eastAsia="仿宋" w:cs="仿宋"/>
          <w:sz w:val="21"/>
          <w:szCs w:val="21"/>
        </w:rPr>
        <w:t xml:space="preserve"> 电子邮件等形式进行，请供应商保证办理投标事宜人员电话畅通、网络在线。如</w:t>
      </w:r>
      <w:r>
        <w:rPr>
          <w:rFonts w:hint="eastAsia" w:ascii="仿宋" w:hAnsi="仿宋" w:eastAsia="仿宋" w:cs="仿宋"/>
          <w:spacing w:val="-1"/>
          <w:sz w:val="21"/>
          <w:szCs w:val="21"/>
        </w:rPr>
        <w:t>未及时进行澄清、说明或</w:t>
      </w:r>
      <w:r>
        <w:rPr>
          <w:rFonts w:hint="eastAsia" w:ascii="仿宋" w:hAnsi="仿宋" w:eastAsia="仿宋" w:cs="仿宋"/>
          <w:sz w:val="21"/>
          <w:szCs w:val="21"/>
        </w:rPr>
        <w:t xml:space="preserve"> </w:t>
      </w:r>
      <w:r>
        <w:rPr>
          <w:rFonts w:hint="eastAsia" w:ascii="仿宋" w:hAnsi="仿宋" w:eastAsia="仿宋" w:cs="仿宋"/>
          <w:spacing w:val="-2"/>
          <w:sz w:val="21"/>
          <w:szCs w:val="21"/>
        </w:rPr>
        <w:t>者补正的，视为放弃澄清、说明或者补正的权利。</w:t>
      </w:r>
    </w:p>
    <w:p w14:paraId="4238DA09">
      <w:pPr>
        <w:spacing w:before="190" w:line="220" w:lineRule="auto"/>
        <w:ind w:left="251"/>
        <w:rPr>
          <w:rFonts w:hint="eastAsia" w:ascii="仿宋" w:hAnsi="仿宋" w:eastAsia="仿宋" w:cs="仿宋"/>
          <w:sz w:val="21"/>
          <w:szCs w:val="21"/>
        </w:rPr>
      </w:pPr>
      <w:r>
        <w:rPr>
          <w:rFonts w:hint="eastAsia" w:ascii="仿宋" w:hAnsi="仿宋" w:eastAsia="仿宋" w:cs="仿宋"/>
          <w:spacing w:val="-2"/>
          <w:sz w:val="21"/>
          <w:szCs w:val="21"/>
        </w:rPr>
        <w:t>37．错误修正的原则</w:t>
      </w:r>
    </w:p>
    <w:p w14:paraId="3D7A6CBD">
      <w:pPr>
        <w:spacing w:before="190" w:line="373" w:lineRule="auto"/>
        <w:ind w:left="38" w:right="175" w:firstLine="232"/>
        <w:rPr>
          <w:rFonts w:hint="eastAsia" w:ascii="仿宋" w:hAnsi="仿宋" w:eastAsia="仿宋" w:cs="仿宋"/>
          <w:sz w:val="21"/>
          <w:szCs w:val="21"/>
        </w:rPr>
      </w:pPr>
      <w:r>
        <w:rPr>
          <w:rFonts w:hint="eastAsia" w:ascii="仿宋" w:hAnsi="仿宋" w:eastAsia="仿宋" w:cs="仿宋"/>
          <w:spacing w:val="-1"/>
          <w:sz w:val="21"/>
          <w:szCs w:val="21"/>
        </w:rPr>
        <w:t>电子交易平台客户端里开标一览表录入的投标报价或优惠率与扫描上传的报价文件信息不一致的，以扫</w:t>
      </w:r>
      <w:r>
        <w:rPr>
          <w:rFonts w:hint="eastAsia" w:ascii="仿宋" w:hAnsi="仿宋" w:eastAsia="仿宋" w:cs="仿宋"/>
          <w:spacing w:val="11"/>
          <w:sz w:val="21"/>
          <w:szCs w:val="21"/>
        </w:rPr>
        <w:t xml:space="preserve"> </w:t>
      </w:r>
      <w:r>
        <w:rPr>
          <w:rFonts w:hint="eastAsia" w:ascii="仿宋" w:hAnsi="仿宋" w:eastAsia="仿宋" w:cs="仿宋"/>
          <w:spacing w:val="-3"/>
          <w:sz w:val="21"/>
          <w:szCs w:val="21"/>
        </w:rPr>
        <w:t>描上传的报价文件信息为准进行修正。</w:t>
      </w:r>
    </w:p>
    <w:p w14:paraId="263DE800">
      <w:pPr>
        <w:spacing w:before="32" w:line="218" w:lineRule="auto"/>
        <w:ind w:left="249"/>
        <w:rPr>
          <w:rFonts w:hint="eastAsia" w:ascii="仿宋" w:hAnsi="仿宋" w:eastAsia="仿宋" w:cs="仿宋"/>
          <w:sz w:val="21"/>
          <w:szCs w:val="21"/>
        </w:rPr>
      </w:pPr>
      <w:r>
        <w:rPr>
          <w:rFonts w:hint="eastAsia" w:ascii="仿宋" w:hAnsi="仿宋" w:eastAsia="仿宋" w:cs="仿宋"/>
          <w:spacing w:val="-2"/>
          <w:sz w:val="21"/>
          <w:szCs w:val="21"/>
        </w:rPr>
        <w:t>投标文件报价出现前后不一致的，除采购文件另有规定外，按照下列规定修正：</w:t>
      </w:r>
    </w:p>
    <w:p w14:paraId="194C2EA5">
      <w:pPr>
        <w:pStyle w:val="7"/>
        <w:tabs>
          <w:tab w:val="left" w:pos="9804"/>
        </w:tabs>
        <w:spacing w:before="72" w:line="238" w:lineRule="auto"/>
        <w:rPr>
          <w:rFonts w:hint="eastAsia" w:ascii="仿宋" w:hAnsi="仿宋" w:eastAsia="仿宋" w:cs="仿宋"/>
        </w:rPr>
      </w:pPr>
    </w:p>
    <w:p w14:paraId="34AE41D1">
      <w:pPr>
        <w:spacing w:line="210" w:lineRule="auto"/>
        <w:rPr>
          <w:rFonts w:hint="eastAsia" w:ascii="仿宋" w:hAnsi="仿宋" w:eastAsia="仿宋" w:cs="仿宋"/>
          <w:sz w:val="18"/>
          <w:szCs w:val="18"/>
        </w:rPr>
        <w:sectPr>
          <w:headerReference r:id="rId16" w:type="default"/>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31D808CE">
      <w:pPr>
        <w:pStyle w:val="7"/>
        <w:spacing w:line="375" w:lineRule="auto"/>
        <w:rPr>
          <w:rFonts w:hint="eastAsia" w:ascii="仿宋" w:hAnsi="仿宋" w:eastAsia="仿宋" w:cs="仿宋"/>
        </w:rPr>
      </w:pPr>
    </w:p>
    <w:p w14:paraId="1E7ACBC9">
      <w:pPr>
        <w:spacing w:before="69" w:line="302" w:lineRule="auto"/>
        <w:ind w:left="60" w:firstLine="190"/>
        <w:rPr>
          <w:rFonts w:hint="eastAsia" w:ascii="仿宋" w:hAnsi="仿宋" w:eastAsia="仿宋" w:cs="仿宋"/>
          <w:sz w:val="21"/>
          <w:szCs w:val="21"/>
        </w:rPr>
      </w:pPr>
      <w:r>
        <w:rPr>
          <w:rFonts w:hint="eastAsia" w:ascii="仿宋" w:hAnsi="仿宋" w:eastAsia="仿宋" w:cs="仿宋"/>
          <w:spacing w:val="-3"/>
          <w:sz w:val="21"/>
          <w:szCs w:val="21"/>
        </w:rPr>
        <w:t>37.1 投标函中表述的内容与报价表中不一致的，以报价表为准；报价表中的内容与报价明细表不一致的，</w:t>
      </w:r>
      <w:r>
        <w:rPr>
          <w:rFonts w:hint="eastAsia" w:ascii="仿宋" w:hAnsi="仿宋" w:eastAsia="仿宋" w:cs="仿宋"/>
          <w:spacing w:val="15"/>
          <w:sz w:val="21"/>
          <w:szCs w:val="21"/>
        </w:rPr>
        <w:t xml:space="preserve"> </w:t>
      </w:r>
      <w:r>
        <w:rPr>
          <w:rFonts w:hint="eastAsia" w:ascii="仿宋" w:hAnsi="仿宋" w:eastAsia="仿宋" w:cs="仿宋"/>
          <w:spacing w:val="-10"/>
          <w:sz w:val="21"/>
          <w:szCs w:val="21"/>
        </w:rPr>
        <w:t>以报价表为准；</w:t>
      </w:r>
    </w:p>
    <w:p w14:paraId="60F381CC">
      <w:pPr>
        <w:spacing w:before="191" w:line="220" w:lineRule="auto"/>
        <w:ind w:left="251"/>
        <w:rPr>
          <w:rFonts w:hint="eastAsia" w:ascii="仿宋" w:hAnsi="仿宋" w:eastAsia="仿宋" w:cs="仿宋"/>
          <w:sz w:val="21"/>
          <w:szCs w:val="21"/>
        </w:rPr>
      </w:pPr>
      <w:r>
        <w:rPr>
          <w:rFonts w:hint="eastAsia" w:ascii="仿宋" w:hAnsi="仿宋" w:eastAsia="仿宋" w:cs="仿宋"/>
          <w:spacing w:val="-2"/>
          <w:sz w:val="21"/>
          <w:szCs w:val="21"/>
        </w:rPr>
        <w:t>37.2 投标文件中的大写金额和小写金额不一致的，以大写金额为准；</w:t>
      </w:r>
    </w:p>
    <w:p w14:paraId="63B1EAE2">
      <w:pPr>
        <w:spacing w:before="190" w:line="218" w:lineRule="auto"/>
        <w:ind w:left="251"/>
        <w:rPr>
          <w:rFonts w:hint="eastAsia" w:ascii="仿宋" w:hAnsi="仿宋" w:eastAsia="仿宋" w:cs="仿宋"/>
          <w:sz w:val="21"/>
          <w:szCs w:val="21"/>
        </w:rPr>
      </w:pPr>
      <w:r>
        <w:rPr>
          <w:rFonts w:hint="eastAsia" w:ascii="仿宋" w:hAnsi="仿宋" w:eastAsia="仿宋" w:cs="仿宋"/>
          <w:spacing w:val="-1"/>
          <w:sz w:val="21"/>
          <w:szCs w:val="21"/>
        </w:rPr>
        <w:t>37.3 单价金额小数点或者百分比有明显错位的，</w:t>
      </w:r>
      <w:r>
        <w:rPr>
          <w:rFonts w:hint="eastAsia" w:ascii="仿宋" w:hAnsi="仿宋" w:eastAsia="仿宋" w:cs="仿宋"/>
          <w:spacing w:val="-2"/>
          <w:sz w:val="21"/>
          <w:szCs w:val="21"/>
        </w:rPr>
        <w:t>以开标一览表的总价为准，并修改单价；</w:t>
      </w:r>
    </w:p>
    <w:p w14:paraId="21982785">
      <w:pPr>
        <w:spacing w:before="192" w:line="218" w:lineRule="auto"/>
        <w:ind w:left="251"/>
        <w:rPr>
          <w:rFonts w:hint="eastAsia" w:ascii="仿宋" w:hAnsi="仿宋" w:eastAsia="仿宋" w:cs="仿宋"/>
          <w:sz w:val="21"/>
          <w:szCs w:val="21"/>
        </w:rPr>
      </w:pPr>
      <w:r>
        <w:rPr>
          <w:rFonts w:hint="eastAsia" w:ascii="仿宋" w:hAnsi="仿宋" w:eastAsia="仿宋" w:cs="仿宋"/>
          <w:spacing w:val="-2"/>
          <w:sz w:val="21"/>
          <w:szCs w:val="21"/>
        </w:rPr>
        <w:t>37.4 总价金额与按单价汇总金额不一致的，以单价金额计算结果为准；</w:t>
      </w:r>
    </w:p>
    <w:p w14:paraId="5F827ED8">
      <w:pPr>
        <w:spacing w:before="191" w:line="220" w:lineRule="auto"/>
        <w:ind w:left="251"/>
        <w:rPr>
          <w:rFonts w:hint="eastAsia" w:ascii="仿宋" w:hAnsi="仿宋" w:eastAsia="仿宋" w:cs="仿宋"/>
          <w:sz w:val="21"/>
          <w:szCs w:val="21"/>
        </w:rPr>
      </w:pPr>
      <w:r>
        <w:rPr>
          <w:rFonts w:hint="eastAsia" w:ascii="仿宋" w:hAnsi="仿宋" w:eastAsia="仿宋" w:cs="仿宋"/>
          <w:spacing w:val="-2"/>
          <w:sz w:val="21"/>
          <w:szCs w:val="21"/>
        </w:rPr>
        <w:t>37.5 若用文字表示的数值与用数字表示的数值不一致，以文字表示的数值为准；</w:t>
      </w:r>
    </w:p>
    <w:p w14:paraId="37F7E75B">
      <w:pPr>
        <w:spacing w:before="191" w:line="302" w:lineRule="auto"/>
        <w:ind w:left="40" w:right="91" w:firstLine="210"/>
        <w:rPr>
          <w:rFonts w:hint="eastAsia" w:ascii="仿宋" w:hAnsi="仿宋" w:eastAsia="仿宋" w:cs="仿宋"/>
          <w:sz w:val="21"/>
          <w:szCs w:val="21"/>
        </w:rPr>
      </w:pPr>
      <w:r>
        <w:rPr>
          <w:rFonts w:hint="eastAsia" w:ascii="仿宋" w:hAnsi="仿宋" w:eastAsia="仿宋" w:cs="仿宋"/>
          <w:sz w:val="21"/>
          <w:szCs w:val="21"/>
        </w:rPr>
        <w:t>37.6 如有多报（指数量超出采购文件需求）、重报（指同一货物重</w:t>
      </w:r>
      <w:r>
        <w:rPr>
          <w:rFonts w:hint="eastAsia" w:ascii="仿宋" w:hAnsi="仿宋" w:eastAsia="仿宋" w:cs="仿宋"/>
          <w:spacing w:val="-1"/>
          <w:sz w:val="21"/>
          <w:szCs w:val="21"/>
        </w:rPr>
        <w:t>复报价</w:t>
      </w:r>
      <w:r>
        <w:rPr>
          <w:rFonts w:hint="eastAsia" w:ascii="仿宋" w:hAnsi="仿宋" w:eastAsia="仿宋" w:cs="仿宋"/>
          <w:sz w:val="21"/>
          <w:szCs w:val="21"/>
        </w:rPr>
        <w:t>），</w:t>
      </w:r>
      <w:r>
        <w:rPr>
          <w:rFonts w:hint="eastAsia" w:ascii="仿宋" w:hAnsi="仿宋" w:eastAsia="仿宋" w:cs="仿宋"/>
          <w:spacing w:val="-1"/>
          <w:sz w:val="21"/>
          <w:szCs w:val="21"/>
        </w:rPr>
        <w:t>其投标总价在评标过程中</w:t>
      </w:r>
      <w:r>
        <w:rPr>
          <w:rFonts w:hint="eastAsia" w:ascii="仿宋" w:hAnsi="仿宋" w:eastAsia="仿宋" w:cs="仿宋"/>
          <w:sz w:val="21"/>
          <w:szCs w:val="21"/>
        </w:rPr>
        <w:t xml:space="preserve"> </w:t>
      </w:r>
      <w:r>
        <w:rPr>
          <w:rFonts w:hint="eastAsia" w:ascii="仿宋" w:hAnsi="仿宋" w:eastAsia="仿宋" w:cs="仿宋"/>
          <w:spacing w:val="-3"/>
          <w:sz w:val="21"/>
          <w:szCs w:val="21"/>
        </w:rPr>
        <w:t>不予调整，如其中标，其合同价按其投标单价予以调整；</w:t>
      </w:r>
    </w:p>
    <w:p w14:paraId="0428848A">
      <w:pPr>
        <w:spacing w:before="191" w:line="219" w:lineRule="auto"/>
        <w:ind w:left="251"/>
        <w:rPr>
          <w:rFonts w:hint="eastAsia" w:ascii="仿宋" w:hAnsi="仿宋" w:eastAsia="仿宋" w:cs="仿宋"/>
          <w:sz w:val="21"/>
          <w:szCs w:val="21"/>
        </w:rPr>
      </w:pPr>
      <w:r>
        <w:rPr>
          <w:rFonts w:hint="eastAsia" w:ascii="仿宋" w:hAnsi="仿宋" w:eastAsia="仿宋" w:cs="仿宋"/>
          <w:spacing w:val="-2"/>
          <w:sz w:val="21"/>
          <w:szCs w:val="21"/>
        </w:rPr>
        <w:t>37.7 对不同文字文本投标文件的解释发生异议的，以中文文本为准；</w:t>
      </w:r>
    </w:p>
    <w:p w14:paraId="783E5555">
      <w:pPr>
        <w:spacing w:before="190" w:line="378" w:lineRule="auto"/>
        <w:ind w:left="38" w:right="196" w:firstLine="228"/>
        <w:jc w:val="both"/>
        <w:rPr>
          <w:rFonts w:hint="eastAsia" w:ascii="仿宋" w:hAnsi="仿宋" w:eastAsia="仿宋" w:cs="仿宋"/>
          <w:sz w:val="21"/>
          <w:szCs w:val="21"/>
        </w:rPr>
      </w:pPr>
      <w:r>
        <w:rPr>
          <w:rFonts w:hint="eastAsia" w:ascii="仿宋" w:hAnsi="仿宋" w:eastAsia="仿宋" w:cs="仿宋"/>
          <w:spacing w:val="-1"/>
          <w:sz w:val="21"/>
          <w:szCs w:val="21"/>
        </w:rPr>
        <w:t>同时出现两种以上不一致的，按照前款规定的顺序修正。按上述修正错误的原则及方法调整或修正投标</w:t>
      </w:r>
      <w:r>
        <w:rPr>
          <w:rFonts w:hint="eastAsia" w:ascii="仿宋" w:hAnsi="仿宋" w:eastAsia="仿宋" w:cs="仿宋"/>
          <w:spacing w:val="15"/>
          <w:sz w:val="21"/>
          <w:szCs w:val="21"/>
        </w:rPr>
        <w:t xml:space="preserve"> </w:t>
      </w:r>
      <w:r>
        <w:rPr>
          <w:rFonts w:hint="eastAsia" w:ascii="仿宋" w:hAnsi="仿宋" w:eastAsia="仿宋" w:cs="仿宋"/>
          <w:sz w:val="21"/>
          <w:szCs w:val="21"/>
        </w:rPr>
        <w:t>文件的投标报价，供应商确认后，以调整或修正后的投标报价为准。如供应商拒</w:t>
      </w:r>
      <w:r>
        <w:rPr>
          <w:rFonts w:hint="eastAsia" w:ascii="仿宋" w:hAnsi="仿宋" w:eastAsia="仿宋" w:cs="仿宋"/>
          <w:spacing w:val="-1"/>
          <w:sz w:val="21"/>
          <w:szCs w:val="21"/>
        </w:rPr>
        <w:t>绝调整或修正的，其投标</w:t>
      </w:r>
      <w:r>
        <w:rPr>
          <w:rFonts w:hint="eastAsia" w:ascii="仿宋" w:hAnsi="仿宋" w:eastAsia="仿宋" w:cs="仿宋"/>
          <w:sz w:val="21"/>
          <w:szCs w:val="21"/>
        </w:rPr>
        <w:t xml:space="preserve"> </w:t>
      </w:r>
      <w:r>
        <w:rPr>
          <w:rFonts w:hint="eastAsia" w:ascii="仿宋" w:hAnsi="仿宋" w:eastAsia="仿宋" w:cs="仿宋"/>
          <w:spacing w:val="-1"/>
          <w:sz w:val="21"/>
          <w:szCs w:val="21"/>
        </w:rPr>
        <w:t>文件按无效标处理。</w:t>
      </w:r>
      <w:r>
        <w:rPr>
          <w:rFonts w:hint="eastAsia" w:ascii="仿宋" w:hAnsi="仿宋" w:eastAsia="仿宋" w:cs="仿宋"/>
          <w:b/>
          <w:bCs/>
          <w:spacing w:val="-1"/>
          <w:sz w:val="21"/>
          <w:szCs w:val="21"/>
        </w:rPr>
        <w:t>修正应当采用电子询标的</w:t>
      </w:r>
      <w:r>
        <w:rPr>
          <w:rFonts w:hint="eastAsia" w:ascii="仿宋" w:hAnsi="仿宋" w:eastAsia="仿宋" w:cs="仿宋"/>
          <w:b/>
          <w:bCs/>
          <w:spacing w:val="-2"/>
          <w:sz w:val="21"/>
          <w:szCs w:val="21"/>
        </w:rPr>
        <w:t>形式，并加盖公章（电子印章）。</w:t>
      </w:r>
    </w:p>
    <w:p w14:paraId="0C10881A">
      <w:pPr>
        <w:spacing w:before="31" w:line="220" w:lineRule="auto"/>
        <w:ind w:left="251"/>
        <w:rPr>
          <w:rFonts w:hint="eastAsia" w:ascii="仿宋" w:hAnsi="仿宋" w:eastAsia="仿宋" w:cs="仿宋"/>
          <w:sz w:val="21"/>
          <w:szCs w:val="21"/>
        </w:rPr>
      </w:pPr>
      <w:r>
        <w:rPr>
          <w:rFonts w:hint="eastAsia" w:ascii="仿宋" w:hAnsi="仿宋" w:eastAsia="仿宋" w:cs="仿宋"/>
          <w:spacing w:val="-2"/>
          <w:sz w:val="21"/>
          <w:szCs w:val="21"/>
        </w:rPr>
        <w:t>38．无效投标文件</w:t>
      </w:r>
    </w:p>
    <w:p w14:paraId="1A2DBECF">
      <w:pPr>
        <w:spacing w:before="189" w:line="220" w:lineRule="auto"/>
        <w:ind w:left="248"/>
        <w:rPr>
          <w:rFonts w:hint="eastAsia" w:ascii="仿宋" w:hAnsi="仿宋" w:eastAsia="仿宋" w:cs="仿宋"/>
          <w:sz w:val="21"/>
          <w:szCs w:val="21"/>
        </w:rPr>
      </w:pPr>
      <w:r>
        <w:rPr>
          <w:rFonts w:hint="eastAsia" w:ascii="仿宋" w:hAnsi="仿宋" w:eastAsia="仿宋" w:cs="仿宋"/>
          <w:spacing w:val="-3"/>
          <w:sz w:val="21"/>
          <w:szCs w:val="21"/>
        </w:rPr>
        <w:t>有下列情形之一的，投标文件按无效标处理：</w:t>
      </w:r>
    </w:p>
    <w:p w14:paraId="37852E09">
      <w:pPr>
        <w:spacing w:before="190" w:line="219" w:lineRule="auto"/>
        <w:ind w:left="251"/>
        <w:rPr>
          <w:rFonts w:hint="eastAsia" w:ascii="仿宋" w:hAnsi="仿宋" w:eastAsia="仿宋" w:cs="仿宋"/>
          <w:sz w:val="21"/>
          <w:szCs w:val="21"/>
        </w:rPr>
      </w:pPr>
      <w:r>
        <w:rPr>
          <w:rFonts w:hint="eastAsia" w:ascii="仿宋" w:hAnsi="仿宋" w:eastAsia="仿宋" w:cs="仿宋"/>
          <w:spacing w:val="-2"/>
          <w:sz w:val="21"/>
          <w:szCs w:val="21"/>
        </w:rPr>
        <w:t>38.1 报名的投标人与参加投标的投标人发生实质性变更的且未提供有效证明的；</w:t>
      </w:r>
    </w:p>
    <w:p w14:paraId="11C79526">
      <w:pPr>
        <w:spacing w:before="191" w:line="220" w:lineRule="auto"/>
        <w:ind w:left="251"/>
        <w:rPr>
          <w:rFonts w:hint="eastAsia" w:ascii="仿宋" w:hAnsi="仿宋" w:eastAsia="仿宋" w:cs="仿宋"/>
          <w:sz w:val="21"/>
          <w:szCs w:val="21"/>
        </w:rPr>
      </w:pPr>
      <w:r>
        <w:rPr>
          <w:rFonts w:hint="eastAsia" w:ascii="仿宋" w:hAnsi="仿宋" w:eastAsia="仿宋" w:cs="仿宋"/>
          <w:spacing w:val="-2"/>
          <w:sz w:val="21"/>
          <w:szCs w:val="21"/>
        </w:rPr>
        <w:t>38.2</w:t>
      </w:r>
      <w:r>
        <w:rPr>
          <w:rFonts w:hint="eastAsia" w:ascii="仿宋" w:hAnsi="仿宋" w:eastAsia="仿宋" w:cs="仿宋"/>
          <w:spacing w:val="-34"/>
          <w:sz w:val="21"/>
          <w:szCs w:val="21"/>
        </w:rPr>
        <w:t xml:space="preserve"> </w:t>
      </w:r>
      <w:r>
        <w:rPr>
          <w:rFonts w:hint="eastAsia" w:ascii="仿宋" w:hAnsi="仿宋" w:eastAsia="仿宋" w:cs="仿宋"/>
          <w:spacing w:val="-2"/>
          <w:sz w:val="21"/>
          <w:szCs w:val="21"/>
        </w:rPr>
        <w:t>投标人提交两份或两份以上内容不同的投标文件，未声明哪一份有效的；</w:t>
      </w:r>
    </w:p>
    <w:p w14:paraId="431EC61E">
      <w:pPr>
        <w:spacing w:before="190" w:line="219" w:lineRule="auto"/>
        <w:ind w:left="251"/>
        <w:rPr>
          <w:rFonts w:hint="eastAsia" w:ascii="仿宋" w:hAnsi="仿宋" w:eastAsia="仿宋" w:cs="仿宋"/>
          <w:sz w:val="21"/>
          <w:szCs w:val="21"/>
        </w:rPr>
      </w:pPr>
      <w:r>
        <w:rPr>
          <w:rFonts w:hint="eastAsia" w:ascii="仿宋" w:hAnsi="仿宋" w:eastAsia="仿宋" w:cs="仿宋"/>
          <w:spacing w:val="-1"/>
          <w:sz w:val="21"/>
          <w:szCs w:val="21"/>
        </w:rPr>
        <w:t>38.3 投标文件非投标人法定代表人签</w:t>
      </w:r>
      <w:r>
        <w:rPr>
          <w:rFonts w:hint="eastAsia" w:ascii="仿宋" w:hAnsi="仿宋" w:eastAsia="仿宋" w:cs="仿宋"/>
          <w:spacing w:val="-2"/>
          <w:sz w:val="21"/>
          <w:szCs w:val="21"/>
        </w:rPr>
        <w:t>署的，未提供或提供无效的法定代表人授权书；</w:t>
      </w:r>
    </w:p>
    <w:p w14:paraId="2BA45588">
      <w:pPr>
        <w:spacing w:before="191" w:line="220" w:lineRule="auto"/>
        <w:ind w:left="251"/>
        <w:rPr>
          <w:rFonts w:hint="eastAsia" w:ascii="仿宋" w:hAnsi="仿宋" w:eastAsia="仿宋" w:cs="仿宋"/>
          <w:sz w:val="21"/>
          <w:szCs w:val="21"/>
        </w:rPr>
      </w:pPr>
      <w:r>
        <w:rPr>
          <w:rFonts w:hint="eastAsia" w:ascii="仿宋" w:hAnsi="仿宋" w:eastAsia="仿宋" w:cs="仿宋"/>
          <w:spacing w:val="-4"/>
          <w:sz w:val="21"/>
          <w:szCs w:val="21"/>
        </w:rPr>
        <w:t>38.4 未按招标文件规定装订；</w:t>
      </w:r>
    </w:p>
    <w:p w14:paraId="36372C73">
      <w:pPr>
        <w:spacing w:before="190" w:line="219" w:lineRule="auto"/>
        <w:ind w:left="251"/>
        <w:rPr>
          <w:rFonts w:hint="eastAsia" w:ascii="仿宋" w:hAnsi="仿宋" w:eastAsia="仿宋" w:cs="仿宋"/>
          <w:sz w:val="21"/>
          <w:szCs w:val="21"/>
        </w:rPr>
      </w:pPr>
      <w:r>
        <w:rPr>
          <w:rFonts w:hint="eastAsia" w:ascii="仿宋" w:hAnsi="仿宋" w:eastAsia="仿宋" w:cs="仿宋"/>
          <w:spacing w:val="-3"/>
          <w:sz w:val="21"/>
          <w:szCs w:val="21"/>
        </w:rPr>
        <w:t>38.5 投标文件内容未按招标文件规定签字或盖章的；</w:t>
      </w:r>
    </w:p>
    <w:p w14:paraId="2DCA0EBE">
      <w:pPr>
        <w:spacing w:before="191" w:line="303" w:lineRule="auto"/>
        <w:ind w:left="38" w:right="91" w:firstLine="213"/>
        <w:rPr>
          <w:rFonts w:hint="eastAsia" w:ascii="仿宋" w:hAnsi="仿宋" w:eastAsia="仿宋" w:cs="仿宋"/>
          <w:sz w:val="21"/>
          <w:szCs w:val="21"/>
        </w:rPr>
      </w:pPr>
      <w:r>
        <w:rPr>
          <w:rFonts w:hint="eastAsia" w:ascii="仿宋" w:hAnsi="仿宋" w:eastAsia="仿宋" w:cs="仿宋"/>
          <w:sz w:val="21"/>
          <w:szCs w:val="21"/>
        </w:rPr>
        <w:t>38.6 投标文件组成漏项或未按规定的格式编制或投标文件正、副本份数</w:t>
      </w:r>
      <w:r>
        <w:rPr>
          <w:rFonts w:hint="eastAsia" w:ascii="仿宋" w:hAnsi="仿宋" w:eastAsia="仿宋" w:cs="仿宋"/>
          <w:spacing w:val="-1"/>
          <w:sz w:val="21"/>
          <w:szCs w:val="21"/>
        </w:rPr>
        <w:t>不足或内容不全或内容字迹模糊</w:t>
      </w:r>
      <w:r>
        <w:rPr>
          <w:rFonts w:hint="eastAsia" w:ascii="仿宋" w:hAnsi="仿宋" w:eastAsia="仿宋" w:cs="仿宋"/>
          <w:sz w:val="21"/>
          <w:szCs w:val="21"/>
        </w:rPr>
        <w:t xml:space="preserve"> </w:t>
      </w:r>
      <w:r>
        <w:rPr>
          <w:rFonts w:hint="eastAsia" w:ascii="仿宋" w:hAnsi="仿宋" w:eastAsia="仿宋" w:cs="仿宋"/>
          <w:spacing w:val="-3"/>
          <w:sz w:val="21"/>
          <w:szCs w:val="21"/>
        </w:rPr>
        <w:t>辨认不清的等而导致评标活动无法正常进行；</w:t>
      </w:r>
    </w:p>
    <w:p w14:paraId="3536C9E2">
      <w:pPr>
        <w:spacing w:before="190" w:line="220" w:lineRule="auto"/>
        <w:ind w:left="251"/>
        <w:rPr>
          <w:rFonts w:hint="eastAsia" w:ascii="仿宋" w:hAnsi="仿宋" w:eastAsia="仿宋" w:cs="仿宋"/>
          <w:sz w:val="21"/>
          <w:szCs w:val="21"/>
        </w:rPr>
      </w:pPr>
      <w:r>
        <w:rPr>
          <w:rFonts w:hint="eastAsia" w:ascii="仿宋" w:hAnsi="仿宋" w:eastAsia="仿宋" w:cs="仿宋"/>
          <w:spacing w:val="-3"/>
          <w:sz w:val="21"/>
          <w:szCs w:val="21"/>
        </w:rPr>
        <w:t>38.7 投标人未按招标文件变更通知更改投标文件的；</w:t>
      </w:r>
    </w:p>
    <w:p w14:paraId="66933242">
      <w:pPr>
        <w:spacing w:before="190" w:line="218" w:lineRule="auto"/>
        <w:ind w:left="251"/>
        <w:rPr>
          <w:rFonts w:hint="eastAsia" w:ascii="仿宋" w:hAnsi="仿宋" w:eastAsia="仿宋" w:cs="仿宋"/>
          <w:sz w:val="21"/>
          <w:szCs w:val="21"/>
        </w:rPr>
      </w:pPr>
      <w:r>
        <w:rPr>
          <w:rFonts w:hint="eastAsia" w:ascii="仿宋" w:hAnsi="仿宋" w:eastAsia="仿宋" w:cs="仿宋"/>
          <w:spacing w:val="-1"/>
          <w:sz w:val="21"/>
          <w:szCs w:val="21"/>
        </w:rPr>
        <w:t>38.8 《开标一览表》和《投标分项报价表》内容不完整且不接受修正意</w:t>
      </w:r>
      <w:r>
        <w:rPr>
          <w:rFonts w:hint="eastAsia" w:ascii="仿宋" w:hAnsi="仿宋" w:eastAsia="仿宋" w:cs="仿宋"/>
          <w:spacing w:val="-2"/>
          <w:sz w:val="21"/>
          <w:szCs w:val="21"/>
        </w:rPr>
        <w:t>见或字迹不能辨认的或未提供；</w:t>
      </w:r>
    </w:p>
    <w:p w14:paraId="2B5D9D54">
      <w:pPr>
        <w:spacing w:before="192" w:line="218" w:lineRule="auto"/>
        <w:ind w:left="251"/>
        <w:rPr>
          <w:rFonts w:hint="eastAsia" w:ascii="仿宋" w:hAnsi="仿宋" w:eastAsia="仿宋" w:cs="仿宋"/>
          <w:sz w:val="21"/>
          <w:szCs w:val="21"/>
        </w:rPr>
      </w:pPr>
      <w:r>
        <w:rPr>
          <w:rFonts w:hint="eastAsia" w:ascii="仿宋" w:hAnsi="仿宋" w:eastAsia="仿宋" w:cs="仿宋"/>
          <w:spacing w:val="-1"/>
          <w:sz w:val="21"/>
          <w:szCs w:val="21"/>
        </w:rPr>
        <w:t>38.9 标项投标报价超过招标文件规定的预算金额或最高限价</w:t>
      </w:r>
    </w:p>
    <w:p w14:paraId="56834F12">
      <w:pPr>
        <w:spacing w:before="192" w:line="218" w:lineRule="auto"/>
        <w:ind w:left="251"/>
        <w:rPr>
          <w:rFonts w:hint="eastAsia" w:ascii="仿宋" w:hAnsi="仿宋" w:eastAsia="仿宋" w:cs="仿宋"/>
          <w:sz w:val="21"/>
          <w:szCs w:val="21"/>
        </w:rPr>
      </w:pPr>
      <w:r>
        <w:rPr>
          <w:rFonts w:hint="eastAsia" w:ascii="仿宋" w:hAnsi="仿宋" w:eastAsia="仿宋" w:cs="仿宋"/>
          <w:spacing w:val="-1"/>
          <w:sz w:val="21"/>
          <w:szCs w:val="21"/>
        </w:rPr>
        <w:t>38.10 因投标人原因编制错误造成经评标委员会修正后的报价达到或超过投标报价的</w:t>
      </w:r>
      <w:r>
        <w:rPr>
          <w:rFonts w:hint="eastAsia" w:ascii="仿宋" w:hAnsi="仿宋" w:eastAsia="仿宋" w:cs="仿宋"/>
          <w:spacing w:val="-40"/>
          <w:sz w:val="21"/>
          <w:szCs w:val="21"/>
        </w:rPr>
        <w:t xml:space="preserve"> </w:t>
      </w:r>
      <w:r>
        <w:rPr>
          <w:rFonts w:hint="eastAsia" w:ascii="仿宋" w:hAnsi="仿宋" w:eastAsia="仿宋" w:cs="仿宋"/>
          <w:spacing w:val="-1"/>
          <w:sz w:val="21"/>
          <w:szCs w:val="21"/>
        </w:rPr>
        <w:t>0.5%；</w:t>
      </w:r>
    </w:p>
    <w:p w14:paraId="1C8BDDF4">
      <w:pPr>
        <w:spacing w:before="193" w:line="373" w:lineRule="auto"/>
        <w:ind w:left="54" w:right="110" w:firstLine="196"/>
        <w:rPr>
          <w:rFonts w:hint="eastAsia" w:ascii="仿宋" w:hAnsi="仿宋" w:eastAsia="仿宋" w:cs="仿宋"/>
          <w:sz w:val="21"/>
          <w:szCs w:val="21"/>
        </w:rPr>
      </w:pPr>
      <w:r>
        <w:rPr>
          <w:rFonts w:hint="eastAsia" w:ascii="仿宋" w:hAnsi="仿宋" w:eastAsia="仿宋" w:cs="仿宋"/>
          <w:spacing w:val="-1"/>
          <w:sz w:val="21"/>
          <w:szCs w:val="21"/>
        </w:rPr>
        <w:t>38.11投标人的报价明显低于其他通过符合性审查投标人的报价，有可能影响产品质量或者不能诚信履约</w:t>
      </w:r>
      <w:r>
        <w:rPr>
          <w:rFonts w:hint="eastAsia" w:ascii="仿宋" w:hAnsi="仿宋" w:eastAsia="仿宋" w:cs="仿宋"/>
          <w:spacing w:val="15"/>
          <w:sz w:val="21"/>
          <w:szCs w:val="21"/>
        </w:rPr>
        <w:t xml:space="preserve"> </w:t>
      </w:r>
      <w:r>
        <w:rPr>
          <w:rFonts w:hint="eastAsia" w:ascii="仿宋" w:hAnsi="仿宋" w:eastAsia="仿宋" w:cs="仿宋"/>
          <w:spacing w:val="-3"/>
          <w:sz w:val="21"/>
          <w:szCs w:val="21"/>
        </w:rPr>
        <w:t>的，且在规定时间内不能合理说明原因并提供证明材料的；</w:t>
      </w:r>
    </w:p>
    <w:p w14:paraId="71795AF6">
      <w:pPr>
        <w:spacing w:before="30" w:line="220" w:lineRule="auto"/>
        <w:ind w:left="251"/>
        <w:rPr>
          <w:rFonts w:hint="eastAsia" w:ascii="仿宋" w:hAnsi="仿宋" w:eastAsia="仿宋" w:cs="仿宋"/>
          <w:sz w:val="21"/>
          <w:szCs w:val="21"/>
        </w:rPr>
      </w:pPr>
      <w:r>
        <w:rPr>
          <w:rFonts w:hint="eastAsia" w:ascii="仿宋" w:hAnsi="仿宋" w:eastAsia="仿宋" w:cs="仿宋"/>
          <w:spacing w:val="-2"/>
          <w:sz w:val="21"/>
          <w:szCs w:val="21"/>
        </w:rPr>
        <w:t>38.12 未实质性响应招标文件中条款要求</w:t>
      </w:r>
      <w:r>
        <w:rPr>
          <w:rFonts w:hint="eastAsia" w:ascii="仿宋" w:hAnsi="仿宋" w:eastAsia="仿宋" w:cs="仿宋"/>
          <w:spacing w:val="-3"/>
          <w:sz w:val="21"/>
          <w:szCs w:val="21"/>
        </w:rPr>
        <w:t>的投标文件；</w:t>
      </w:r>
    </w:p>
    <w:p w14:paraId="61CD6AFC">
      <w:pPr>
        <w:spacing w:before="190" w:line="219" w:lineRule="auto"/>
        <w:ind w:left="251"/>
        <w:rPr>
          <w:rFonts w:hint="eastAsia" w:ascii="仿宋" w:hAnsi="仿宋" w:eastAsia="仿宋" w:cs="仿宋"/>
          <w:sz w:val="21"/>
          <w:szCs w:val="21"/>
        </w:rPr>
      </w:pPr>
      <w:r>
        <w:rPr>
          <w:rFonts w:hint="eastAsia" w:ascii="仿宋" w:hAnsi="仿宋" w:eastAsia="仿宋" w:cs="仿宋"/>
          <w:spacing w:val="-2"/>
          <w:sz w:val="21"/>
          <w:szCs w:val="21"/>
        </w:rPr>
        <w:t>38.13 不符合招标范围、技术规格、技术标准的要求无法满足采购人使用要求；</w:t>
      </w:r>
    </w:p>
    <w:p w14:paraId="478F847A">
      <w:pPr>
        <w:spacing w:before="191" w:line="219" w:lineRule="auto"/>
        <w:ind w:left="251"/>
        <w:rPr>
          <w:rFonts w:hint="eastAsia" w:ascii="仿宋" w:hAnsi="仿宋" w:eastAsia="仿宋" w:cs="仿宋"/>
          <w:sz w:val="21"/>
          <w:szCs w:val="21"/>
        </w:rPr>
      </w:pPr>
      <w:r>
        <w:rPr>
          <w:rFonts w:hint="eastAsia" w:ascii="仿宋" w:hAnsi="仿宋" w:eastAsia="仿宋" w:cs="仿宋"/>
          <w:spacing w:val="-3"/>
          <w:sz w:val="21"/>
          <w:szCs w:val="21"/>
        </w:rPr>
        <w:t>38.14 投标文件附有采购人不能接受的条款；</w:t>
      </w:r>
    </w:p>
    <w:p w14:paraId="03FC0440">
      <w:pPr>
        <w:spacing w:before="191" w:line="219" w:lineRule="auto"/>
        <w:ind w:left="251"/>
        <w:rPr>
          <w:rFonts w:hint="eastAsia" w:ascii="仿宋" w:hAnsi="仿宋" w:eastAsia="仿宋" w:cs="仿宋"/>
          <w:sz w:val="21"/>
          <w:szCs w:val="21"/>
        </w:rPr>
      </w:pPr>
      <w:r>
        <w:rPr>
          <w:rFonts w:hint="eastAsia" w:ascii="仿宋" w:hAnsi="仿宋" w:eastAsia="仿宋" w:cs="仿宋"/>
          <w:spacing w:val="-2"/>
          <w:sz w:val="21"/>
          <w:szCs w:val="21"/>
        </w:rPr>
        <w:t>38.15 投标文件中提供了赠品或者与本项目采购无关的其他商品、服务；</w:t>
      </w:r>
    </w:p>
    <w:p w14:paraId="06AFFC81">
      <w:pPr>
        <w:spacing w:line="212" w:lineRule="auto"/>
        <w:rPr>
          <w:rFonts w:hint="eastAsia" w:ascii="仿宋" w:hAnsi="仿宋" w:eastAsia="仿宋" w:cs="仿宋"/>
          <w:sz w:val="18"/>
          <w:szCs w:val="18"/>
        </w:rPr>
        <w:sectPr>
          <w:headerReference r:id="rId17" w:type="default"/>
          <w:pgSz w:w="11906" w:h="16839"/>
          <w:pgMar w:top="1166" w:right="969" w:bottom="0" w:left="1050" w:header="865" w:footer="397" w:gutter="0"/>
          <w:pgBorders>
            <w:top w:val="none" w:sz="0" w:space="0"/>
            <w:left w:val="none" w:sz="0" w:space="0"/>
            <w:bottom w:val="none" w:sz="0" w:space="0"/>
            <w:right w:val="none" w:sz="0" w:space="0"/>
          </w:pgBorders>
          <w:pgNumType w:fmt="decimal"/>
          <w:cols w:space="720" w:num="1"/>
        </w:sectPr>
      </w:pPr>
    </w:p>
    <w:p w14:paraId="71222D4B">
      <w:pPr>
        <w:pStyle w:val="7"/>
        <w:spacing w:line="374" w:lineRule="auto"/>
        <w:rPr>
          <w:rFonts w:hint="eastAsia" w:ascii="仿宋" w:hAnsi="仿宋" w:eastAsia="仿宋" w:cs="仿宋"/>
        </w:rPr>
      </w:pPr>
    </w:p>
    <w:p w14:paraId="1DCD70E4">
      <w:pPr>
        <w:spacing w:before="68" w:line="220" w:lineRule="auto"/>
        <w:ind w:left="251"/>
        <w:rPr>
          <w:rFonts w:hint="eastAsia" w:ascii="仿宋" w:hAnsi="仿宋" w:eastAsia="仿宋" w:cs="仿宋"/>
          <w:sz w:val="21"/>
          <w:szCs w:val="21"/>
        </w:rPr>
      </w:pPr>
      <w:r>
        <w:rPr>
          <w:rFonts w:hint="eastAsia" w:ascii="仿宋" w:hAnsi="仿宋" w:eastAsia="仿宋" w:cs="仿宋"/>
          <w:spacing w:val="-2"/>
          <w:sz w:val="21"/>
          <w:szCs w:val="21"/>
        </w:rPr>
        <w:t>38.16 投标文件中承诺的投标有效期少于招标文件中载明的投标有效期；</w:t>
      </w:r>
    </w:p>
    <w:p w14:paraId="11CDCC21">
      <w:pPr>
        <w:spacing w:before="190" w:line="219" w:lineRule="auto"/>
        <w:ind w:left="251"/>
        <w:rPr>
          <w:rFonts w:hint="eastAsia" w:ascii="仿宋" w:hAnsi="仿宋" w:eastAsia="仿宋" w:cs="仿宋"/>
          <w:sz w:val="21"/>
          <w:szCs w:val="21"/>
        </w:rPr>
      </w:pPr>
      <w:r>
        <w:rPr>
          <w:rFonts w:hint="eastAsia" w:ascii="仿宋" w:hAnsi="仿宋" w:eastAsia="仿宋" w:cs="仿宋"/>
          <w:spacing w:val="-2"/>
          <w:sz w:val="21"/>
          <w:szCs w:val="21"/>
        </w:rPr>
        <w:t>38.17</w:t>
      </w:r>
      <w:r>
        <w:rPr>
          <w:rFonts w:hint="eastAsia" w:ascii="仿宋" w:hAnsi="仿宋" w:eastAsia="仿宋" w:cs="仿宋"/>
          <w:spacing w:val="-26"/>
          <w:sz w:val="21"/>
          <w:szCs w:val="21"/>
        </w:rPr>
        <w:t xml:space="preserve"> </w:t>
      </w:r>
      <w:r>
        <w:rPr>
          <w:rFonts w:hint="eastAsia" w:ascii="仿宋" w:hAnsi="仿宋" w:eastAsia="仿宋" w:cs="仿宋"/>
          <w:spacing w:val="-2"/>
          <w:sz w:val="21"/>
          <w:szCs w:val="21"/>
        </w:rPr>
        <w:t>投标人串通投标，妨碍其他投标人的竞争行为，损害采购人或者其他投标人的合法权益；</w:t>
      </w:r>
    </w:p>
    <w:p w14:paraId="2A57E916">
      <w:pPr>
        <w:spacing w:before="190" w:line="219" w:lineRule="auto"/>
        <w:ind w:left="251"/>
        <w:rPr>
          <w:rFonts w:hint="eastAsia" w:ascii="仿宋" w:hAnsi="仿宋" w:eastAsia="仿宋" w:cs="仿宋"/>
          <w:sz w:val="21"/>
          <w:szCs w:val="21"/>
        </w:rPr>
      </w:pPr>
      <w:r>
        <w:rPr>
          <w:rFonts w:hint="eastAsia" w:ascii="仿宋" w:hAnsi="仿宋" w:eastAsia="仿宋" w:cs="仿宋"/>
          <w:spacing w:val="-1"/>
          <w:sz w:val="21"/>
          <w:szCs w:val="21"/>
        </w:rPr>
        <w:t>38.18</w:t>
      </w:r>
      <w:r>
        <w:rPr>
          <w:rFonts w:hint="eastAsia" w:ascii="仿宋" w:hAnsi="仿宋" w:eastAsia="仿宋" w:cs="仿宋"/>
          <w:spacing w:val="-44"/>
          <w:sz w:val="21"/>
          <w:szCs w:val="21"/>
        </w:rPr>
        <w:t xml:space="preserve"> </w:t>
      </w:r>
      <w:r>
        <w:rPr>
          <w:rFonts w:hint="eastAsia" w:ascii="仿宋" w:hAnsi="仿宋" w:eastAsia="仿宋" w:cs="仿宋"/>
          <w:spacing w:val="-1"/>
          <w:sz w:val="21"/>
          <w:szCs w:val="21"/>
        </w:rPr>
        <w:t>违反国家及政府部门相关法律、法</w:t>
      </w:r>
      <w:r>
        <w:rPr>
          <w:rFonts w:hint="eastAsia" w:ascii="仿宋" w:hAnsi="仿宋" w:eastAsia="仿宋" w:cs="仿宋"/>
          <w:spacing w:val="-2"/>
          <w:sz w:val="21"/>
          <w:szCs w:val="21"/>
        </w:rPr>
        <w:t>规、文件规定或经评标委员会认定的其他属于重大偏离；</w:t>
      </w:r>
    </w:p>
    <w:p w14:paraId="210F2C99">
      <w:pPr>
        <w:spacing w:before="191" w:line="220" w:lineRule="auto"/>
        <w:ind w:left="251"/>
        <w:rPr>
          <w:rFonts w:hint="eastAsia" w:ascii="仿宋" w:hAnsi="仿宋" w:eastAsia="仿宋" w:cs="仿宋"/>
          <w:sz w:val="21"/>
          <w:szCs w:val="21"/>
        </w:rPr>
      </w:pPr>
      <w:r>
        <w:rPr>
          <w:rFonts w:hint="eastAsia" w:ascii="仿宋" w:hAnsi="仿宋" w:eastAsia="仿宋" w:cs="仿宋"/>
          <w:spacing w:val="-2"/>
          <w:sz w:val="21"/>
          <w:szCs w:val="21"/>
        </w:rPr>
        <w:t>39．废标</w:t>
      </w:r>
    </w:p>
    <w:p w14:paraId="6A149AEC">
      <w:pPr>
        <w:spacing w:before="188" w:line="220" w:lineRule="auto"/>
        <w:ind w:left="251"/>
        <w:rPr>
          <w:rFonts w:hint="eastAsia" w:ascii="仿宋" w:hAnsi="仿宋" w:eastAsia="仿宋" w:cs="仿宋"/>
          <w:sz w:val="21"/>
          <w:szCs w:val="21"/>
        </w:rPr>
      </w:pPr>
      <w:r>
        <w:rPr>
          <w:rFonts w:hint="eastAsia" w:ascii="仿宋" w:hAnsi="仿宋" w:eastAsia="仿宋" w:cs="仿宋"/>
          <w:spacing w:val="-4"/>
          <w:sz w:val="21"/>
          <w:szCs w:val="21"/>
        </w:rPr>
        <w:t>39.1 符合招标文件规定废标情形的；</w:t>
      </w:r>
    </w:p>
    <w:p w14:paraId="39F8F9AA">
      <w:pPr>
        <w:spacing w:before="190" w:line="219" w:lineRule="auto"/>
        <w:ind w:left="251"/>
        <w:rPr>
          <w:rFonts w:hint="eastAsia" w:ascii="仿宋" w:hAnsi="仿宋" w:eastAsia="仿宋" w:cs="仿宋"/>
          <w:sz w:val="21"/>
          <w:szCs w:val="21"/>
        </w:rPr>
      </w:pPr>
      <w:r>
        <w:rPr>
          <w:rFonts w:hint="eastAsia" w:ascii="仿宋" w:hAnsi="仿宋" w:eastAsia="仿宋" w:cs="仿宋"/>
          <w:spacing w:val="-4"/>
          <w:sz w:val="21"/>
          <w:szCs w:val="21"/>
        </w:rPr>
        <w:t>39.2</w:t>
      </w:r>
      <w:r>
        <w:rPr>
          <w:rFonts w:hint="eastAsia" w:ascii="仿宋" w:hAnsi="仿宋" w:eastAsia="仿宋" w:cs="仿宋"/>
          <w:spacing w:val="29"/>
          <w:sz w:val="21"/>
          <w:szCs w:val="21"/>
        </w:rPr>
        <w:t xml:space="preserve"> </w:t>
      </w:r>
      <w:r>
        <w:rPr>
          <w:rFonts w:hint="eastAsia" w:ascii="仿宋" w:hAnsi="仿宋" w:eastAsia="仿宋" w:cs="仿宋"/>
          <w:spacing w:val="-4"/>
          <w:sz w:val="21"/>
          <w:szCs w:val="21"/>
        </w:rPr>
        <w:t>出现影响采购公正的违法、违规行为的；</w:t>
      </w:r>
    </w:p>
    <w:p w14:paraId="72C910E9">
      <w:pPr>
        <w:spacing w:before="192" w:line="218" w:lineRule="auto"/>
        <w:ind w:left="251"/>
        <w:rPr>
          <w:rFonts w:hint="eastAsia" w:ascii="仿宋" w:hAnsi="仿宋" w:eastAsia="仿宋" w:cs="仿宋"/>
          <w:sz w:val="21"/>
          <w:szCs w:val="21"/>
        </w:rPr>
      </w:pPr>
      <w:r>
        <w:rPr>
          <w:rFonts w:hint="eastAsia" w:ascii="仿宋" w:hAnsi="仿宋" w:eastAsia="仿宋" w:cs="仿宋"/>
          <w:sz w:val="21"/>
          <w:szCs w:val="21"/>
        </w:rPr>
        <w:t>39.3 供应商的报价均超过了采购预算（或</w:t>
      </w:r>
      <w:r>
        <w:rPr>
          <w:rFonts w:hint="eastAsia" w:ascii="仿宋" w:hAnsi="仿宋" w:eastAsia="仿宋" w:cs="仿宋"/>
          <w:spacing w:val="-1"/>
          <w:sz w:val="21"/>
          <w:szCs w:val="21"/>
        </w:rPr>
        <w:t>最高限价），采购人不能支付的;</w:t>
      </w:r>
    </w:p>
    <w:p w14:paraId="04CE8EF0">
      <w:pPr>
        <w:spacing w:before="191" w:line="219" w:lineRule="auto"/>
        <w:ind w:left="251"/>
        <w:rPr>
          <w:rFonts w:hint="eastAsia" w:ascii="仿宋" w:hAnsi="仿宋" w:eastAsia="仿宋" w:cs="仿宋"/>
          <w:sz w:val="21"/>
          <w:szCs w:val="21"/>
        </w:rPr>
      </w:pPr>
      <w:r>
        <w:rPr>
          <w:rFonts w:hint="eastAsia" w:ascii="仿宋" w:hAnsi="仿宋" w:eastAsia="仿宋" w:cs="仿宋"/>
          <w:spacing w:val="-3"/>
          <w:sz w:val="21"/>
          <w:szCs w:val="21"/>
        </w:rPr>
        <w:t>39.4 因重大变故，采购任务取消的。</w:t>
      </w:r>
    </w:p>
    <w:p w14:paraId="330F4F22">
      <w:pPr>
        <w:spacing w:before="192" w:line="220" w:lineRule="auto"/>
        <w:ind w:left="246"/>
        <w:rPr>
          <w:rFonts w:hint="eastAsia" w:ascii="仿宋" w:hAnsi="仿宋" w:eastAsia="仿宋" w:cs="仿宋"/>
          <w:sz w:val="21"/>
          <w:szCs w:val="21"/>
        </w:rPr>
      </w:pPr>
      <w:r>
        <w:rPr>
          <w:rFonts w:hint="eastAsia" w:ascii="仿宋" w:hAnsi="仿宋" w:eastAsia="仿宋" w:cs="仿宋"/>
          <w:spacing w:val="-1"/>
          <w:sz w:val="21"/>
          <w:szCs w:val="21"/>
        </w:rPr>
        <w:t>40．突发情况处理</w:t>
      </w:r>
    </w:p>
    <w:p w14:paraId="3A090439">
      <w:pPr>
        <w:spacing w:before="189" w:line="303" w:lineRule="auto"/>
        <w:ind w:left="38" w:right="70" w:firstLine="208"/>
        <w:rPr>
          <w:rFonts w:hint="eastAsia" w:ascii="仿宋" w:hAnsi="仿宋" w:eastAsia="仿宋" w:cs="仿宋"/>
          <w:sz w:val="21"/>
          <w:szCs w:val="21"/>
        </w:rPr>
      </w:pPr>
      <w:r>
        <w:rPr>
          <w:rFonts w:hint="eastAsia" w:ascii="仿宋" w:hAnsi="仿宋" w:eastAsia="仿宋" w:cs="仿宋"/>
          <w:sz w:val="21"/>
          <w:szCs w:val="21"/>
        </w:rPr>
        <w:t>40.1 采购过程中出现以下情形，导致电子交易平台无法正常运行，或者无法保证电</w:t>
      </w:r>
      <w:r>
        <w:rPr>
          <w:rFonts w:hint="eastAsia" w:ascii="仿宋" w:hAnsi="仿宋" w:eastAsia="仿宋" w:cs="仿宋"/>
          <w:spacing w:val="-1"/>
          <w:sz w:val="21"/>
          <w:szCs w:val="21"/>
        </w:rPr>
        <w:t>子交易的公平、公正</w:t>
      </w:r>
      <w:r>
        <w:rPr>
          <w:rFonts w:hint="eastAsia" w:ascii="仿宋" w:hAnsi="仿宋" w:eastAsia="仿宋" w:cs="仿宋"/>
          <w:sz w:val="21"/>
          <w:szCs w:val="21"/>
        </w:rPr>
        <w:t xml:space="preserve"> </w:t>
      </w:r>
      <w:r>
        <w:rPr>
          <w:rFonts w:hint="eastAsia" w:ascii="仿宋" w:hAnsi="仿宋" w:eastAsia="仿宋" w:cs="仿宋"/>
          <w:spacing w:val="-3"/>
          <w:sz w:val="21"/>
          <w:szCs w:val="21"/>
        </w:rPr>
        <w:t>和安全时，采购组织机构可中止电子交易活动：</w:t>
      </w:r>
    </w:p>
    <w:p w14:paraId="4DF212BB">
      <w:pPr>
        <w:spacing w:before="190" w:line="220" w:lineRule="auto"/>
        <w:ind w:left="252"/>
        <w:rPr>
          <w:rFonts w:hint="eastAsia" w:ascii="仿宋" w:hAnsi="仿宋" w:eastAsia="仿宋" w:cs="仿宋"/>
          <w:sz w:val="21"/>
          <w:szCs w:val="21"/>
        </w:rPr>
      </w:pPr>
      <w:r>
        <w:rPr>
          <w:rFonts w:hint="eastAsia" w:ascii="仿宋" w:hAnsi="仿宋" w:eastAsia="仿宋" w:cs="仿宋"/>
          <w:spacing w:val="-3"/>
          <w:sz w:val="21"/>
          <w:szCs w:val="21"/>
        </w:rPr>
        <w:t>（1）电子交易平台发生故障而无法登录访问的；</w:t>
      </w:r>
    </w:p>
    <w:p w14:paraId="0C71FE42">
      <w:pPr>
        <w:spacing w:before="190" w:line="220" w:lineRule="auto"/>
        <w:ind w:left="252"/>
        <w:rPr>
          <w:rFonts w:hint="eastAsia" w:ascii="仿宋" w:hAnsi="仿宋" w:eastAsia="仿宋" w:cs="仿宋"/>
          <w:sz w:val="21"/>
          <w:szCs w:val="21"/>
        </w:rPr>
      </w:pPr>
      <w:r>
        <w:rPr>
          <w:rFonts w:hint="eastAsia" w:ascii="仿宋" w:hAnsi="仿宋" w:eastAsia="仿宋" w:cs="仿宋"/>
          <w:spacing w:val="-2"/>
          <w:sz w:val="21"/>
          <w:szCs w:val="21"/>
        </w:rPr>
        <w:t>（2）电子交易平台应用或数据库出现错误，不能进行正常操作</w:t>
      </w:r>
      <w:r>
        <w:rPr>
          <w:rFonts w:hint="eastAsia" w:ascii="仿宋" w:hAnsi="仿宋" w:eastAsia="仿宋" w:cs="仿宋"/>
          <w:spacing w:val="-3"/>
          <w:sz w:val="21"/>
          <w:szCs w:val="21"/>
        </w:rPr>
        <w:t>的；</w:t>
      </w:r>
    </w:p>
    <w:p w14:paraId="5C2B4A19">
      <w:pPr>
        <w:spacing w:before="191" w:line="220" w:lineRule="auto"/>
        <w:ind w:left="252"/>
        <w:rPr>
          <w:rFonts w:hint="eastAsia" w:ascii="仿宋" w:hAnsi="仿宋" w:eastAsia="仿宋" w:cs="仿宋"/>
          <w:sz w:val="21"/>
          <w:szCs w:val="21"/>
        </w:rPr>
      </w:pPr>
      <w:r>
        <w:rPr>
          <w:rFonts w:hint="eastAsia" w:ascii="仿宋" w:hAnsi="仿宋" w:eastAsia="仿宋" w:cs="仿宋"/>
          <w:spacing w:val="-2"/>
          <w:sz w:val="21"/>
          <w:szCs w:val="21"/>
        </w:rPr>
        <w:t>（3）电子交易平台发现严重安全漏洞，有</w:t>
      </w:r>
      <w:r>
        <w:rPr>
          <w:rFonts w:hint="eastAsia" w:ascii="仿宋" w:hAnsi="仿宋" w:eastAsia="仿宋" w:cs="仿宋"/>
          <w:spacing w:val="-3"/>
          <w:sz w:val="21"/>
          <w:szCs w:val="21"/>
        </w:rPr>
        <w:t>潜在泄密危险的；</w:t>
      </w:r>
    </w:p>
    <w:p w14:paraId="344CCB60">
      <w:pPr>
        <w:spacing w:before="189" w:line="220" w:lineRule="auto"/>
        <w:ind w:left="252"/>
        <w:rPr>
          <w:rFonts w:hint="eastAsia" w:ascii="仿宋" w:hAnsi="仿宋" w:eastAsia="仿宋" w:cs="仿宋"/>
          <w:sz w:val="21"/>
          <w:szCs w:val="21"/>
        </w:rPr>
      </w:pPr>
      <w:r>
        <w:rPr>
          <w:rFonts w:hint="eastAsia" w:ascii="仿宋" w:hAnsi="仿宋" w:eastAsia="仿宋" w:cs="仿宋"/>
          <w:spacing w:val="-4"/>
          <w:sz w:val="21"/>
          <w:szCs w:val="21"/>
        </w:rPr>
        <w:t>（4）病毒发作导致不能进行正常操作的；</w:t>
      </w:r>
    </w:p>
    <w:p w14:paraId="707A4781">
      <w:pPr>
        <w:spacing w:before="190" w:line="220" w:lineRule="auto"/>
        <w:ind w:left="252"/>
        <w:rPr>
          <w:rFonts w:hint="eastAsia" w:ascii="仿宋" w:hAnsi="仿宋" w:eastAsia="仿宋" w:cs="仿宋"/>
          <w:sz w:val="21"/>
          <w:szCs w:val="21"/>
        </w:rPr>
      </w:pPr>
      <w:r>
        <w:rPr>
          <w:rFonts w:hint="eastAsia" w:ascii="仿宋" w:hAnsi="仿宋" w:eastAsia="仿宋" w:cs="仿宋"/>
          <w:spacing w:val="-2"/>
          <w:sz w:val="21"/>
          <w:szCs w:val="21"/>
        </w:rPr>
        <w:t>（5）其他无法保证电子交易的公平、公正和安全的情况。</w:t>
      </w:r>
    </w:p>
    <w:p w14:paraId="229A9DEA">
      <w:pPr>
        <w:spacing w:before="190" w:line="373" w:lineRule="auto"/>
        <w:ind w:left="51" w:right="175" w:firstLine="214"/>
        <w:rPr>
          <w:rFonts w:hint="eastAsia" w:ascii="仿宋" w:hAnsi="仿宋" w:eastAsia="仿宋" w:cs="仿宋"/>
          <w:sz w:val="21"/>
          <w:szCs w:val="21"/>
        </w:rPr>
      </w:pPr>
      <w:r>
        <w:rPr>
          <w:rFonts w:hint="eastAsia" w:ascii="仿宋" w:hAnsi="仿宋" w:eastAsia="仿宋" w:cs="仿宋"/>
          <w:spacing w:val="-1"/>
          <w:sz w:val="21"/>
          <w:szCs w:val="21"/>
        </w:rPr>
        <w:t>出现前款规定情形，不影响采购公平、公正性的，采购组织机构可以待上述情形消除后继续组织电子交</w:t>
      </w:r>
      <w:r>
        <w:rPr>
          <w:rFonts w:hint="eastAsia" w:ascii="仿宋" w:hAnsi="仿宋" w:eastAsia="仿宋" w:cs="仿宋"/>
          <w:spacing w:val="17"/>
          <w:sz w:val="21"/>
          <w:szCs w:val="21"/>
        </w:rPr>
        <w:t xml:space="preserve"> </w:t>
      </w:r>
      <w:r>
        <w:rPr>
          <w:rFonts w:hint="eastAsia" w:ascii="仿宋" w:hAnsi="仿宋" w:eastAsia="仿宋" w:cs="仿宋"/>
          <w:spacing w:val="-1"/>
          <w:sz w:val="21"/>
          <w:szCs w:val="21"/>
        </w:rPr>
        <w:t>易活动，也可以决定某些环节以纸质形式进行；影响或可能影响采购公平、公正性的</w:t>
      </w:r>
      <w:r>
        <w:rPr>
          <w:rFonts w:hint="eastAsia" w:ascii="仿宋" w:hAnsi="仿宋" w:eastAsia="仿宋" w:cs="仿宋"/>
          <w:spacing w:val="-2"/>
          <w:sz w:val="21"/>
          <w:szCs w:val="21"/>
        </w:rPr>
        <w:t>，应当重新采购。</w:t>
      </w:r>
    </w:p>
    <w:p w14:paraId="5D5DF443">
      <w:pPr>
        <w:spacing w:before="31" w:line="303" w:lineRule="auto"/>
        <w:ind w:left="36" w:right="70" w:firstLine="210"/>
        <w:rPr>
          <w:rFonts w:hint="eastAsia" w:ascii="仿宋" w:hAnsi="仿宋" w:eastAsia="仿宋" w:cs="仿宋"/>
          <w:sz w:val="21"/>
          <w:szCs w:val="21"/>
        </w:rPr>
      </w:pPr>
      <w:r>
        <w:rPr>
          <w:rFonts w:hint="eastAsia" w:ascii="仿宋" w:hAnsi="仿宋" w:eastAsia="仿宋" w:cs="仿宋"/>
          <w:sz w:val="21"/>
          <w:szCs w:val="21"/>
        </w:rPr>
        <w:t>40.2 采购代理机构或评审小组因不可抗力（不可抗力包括但不限于自然灾害、断电</w:t>
      </w:r>
      <w:r>
        <w:rPr>
          <w:rFonts w:hint="eastAsia" w:ascii="仿宋" w:hAnsi="仿宋" w:eastAsia="仿宋" w:cs="仿宋"/>
          <w:spacing w:val="-1"/>
          <w:sz w:val="21"/>
          <w:szCs w:val="21"/>
        </w:rPr>
        <w:t>、传播疫病等）原因</w:t>
      </w:r>
      <w:r>
        <w:rPr>
          <w:rFonts w:hint="eastAsia" w:ascii="仿宋" w:hAnsi="仿宋" w:eastAsia="仿宋" w:cs="仿宋"/>
          <w:sz w:val="21"/>
          <w:szCs w:val="21"/>
        </w:rPr>
        <w:t xml:space="preserve"> </w:t>
      </w:r>
      <w:r>
        <w:rPr>
          <w:rFonts w:hint="eastAsia" w:ascii="仿宋" w:hAnsi="仿宋" w:eastAsia="仿宋" w:cs="仿宋"/>
          <w:spacing w:val="-3"/>
          <w:sz w:val="21"/>
          <w:szCs w:val="21"/>
        </w:rPr>
        <w:t>造成电子交易活动无法正常运行的，将采取以下措施：</w:t>
      </w:r>
    </w:p>
    <w:p w14:paraId="63A5CD6E">
      <w:pPr>
        <w:spacing w:before="190" w:line="304" w:lineRule="auto"/>
        <w:ind w:left="51" w:right="98" w:firstLine="201"/>
        <w:rPr>
          <w:rFonts w:hint="eastAsia" w:ascii="仿宋" w:hAnsi="仿宋" w:eastAsia="仿宋" w:cs="仿宋"/>
          <w:sz w:val="21"/>
          <w:szCs w:val="21"/>
        </w:rPr>
      </w:pPr>
      <w:r>
        <w:rPr>
          <w:rFonts w:hint="eastAsia" w:ascii="仿宋" w:hAnsi="仿宋" w:eastAsia="仿宋" w:cs="仿宋"/>
          <w:spacing w:val="-1"/>
          <w:sz w:val="21"/>
          <w:szCs w:val="21"/>
        </w:rPr>
        <w:t>（1）短时间内能消除不可抗力因素的，采购代理机构或评审小组在消除不可抗力因素后继续组织电子交</w:t>
      </w:r>
      <w:r>
        <w:rPr>
          <w:rFonts w:hint="eastAsia" w:ascii="仿宋" w:hAnsi="仿宋" w:eastAsia="仿宋" w:cs="仿宋"/>
          <w:spacing w:val="3"/>
          <w:sz w:val="21"/>
          <w:szCs w:val="21"/>
        </w:rPr>
        <w:t xml:space="preserve"> </w:t>
      </w:r>
      <w:r>
        <w:rPr>
          <w:rFonts w:hint="eastAsia" w:ascii="仿宋" w:hAnsi="仿宋" w:eastAsia="仿宋" w:cs="仿宋"/>
          <w:spacing w:val="-14"/>
          <w:sz w:val="21"/>
          <w:szCs w:val="21"/>
        </w:rPr>
        <w:t>易活动；</w:t>
      </w:r>
    </w:p>
    <w:p w14:paraId="1788552E">
      <w:pPr>
        <w:spacing w:before="189" w:line="219" w:lineRule="auto"/>
        <w:ind w:left="252"/>
        <w:rPr>
          <w:rFonts w:hint="eastAsia" w:ascii="仿宋" w:hAnsi="仿宋" w:eastAsia="仿宋" w:cs="仿宋"/>
          <w:sz w:val="21"/>
          <w:szCs w:val="21"/>
        </w:rPr>
      </w:pPr>
      <w:r>
        <w:rPr>
          <w:rFonts w:hint="eastAsia" w:ascii="仿宋" w:hAnsi="仿宋" w:eastAsia="仿宋" w:cs="仿宋"/>
          <w:spacing w:val="-1"/>
          <w:sz w:val="21"/>
          <w:szCs w:val="21"/>
        </w:rPr>
        <w:t>（2）长时间内无法消除不可抗力因素的，采购代理机构或评审小组将中止电子交</w:t>
      </w:r>
      <w:r>
        <w:rPr>
          <w:rFonts w:hint="eastAsia" w:ascii="仿宋" w:hAnsi="仿宋" w:eastAsia="仿宋" w:cs="仿宋"/>
          <w:spacing w:val="-2"/>
          <w:sz w:val="21"/>
          <w:szCs w:val="21"/>
        </w:rPr>
        <w:t>易活动。中止电子交易</w:t>
      </w:r>
    </w:p>
    <w:p w14:paraId="00FA88CC">
      <w:pPr>
        <w:spacing w:before="191" w:line="219" w:lineRule="auto"/>
        <w:ind w:left="40"/>
        <w:rPr>
          <w:rFonts w:hint="eastAsia" w:ascii="仿宋" w:hAnsi="仿宋" w:eastAsia="仿宋" w:cs="仿宋"/>
          <w:sz w:val="21"/>
          <w:szCs w:val="21"/>
        </w:rPr>
      </w:pPr>
      <w:r>
        <w:rPr>
          <w:rFonts w:hint="eastAsia" w:ascii="仿宋" w:hAnsi="仿宋" w:eastAsia="仿宋" w:cs="仿宋"/>
          <w:spacing w:val="-2"/>
          <w:sz w:val="21"/>
          <w:szCs w:val="21"/>
        </w:rPr>
        <w:t>活动的，采购人应当重新组织政府采购活动。</w:t>
      </w:r>
    </w:p>
    <w:p w14:paraId="07E8F0AE">
      <w:pPr>
        <w:spacing w:before="127" w:line="220" w:lineRule="auto"/>
        <w:ind w:left="36"/>
        <w:rPr>
          <w:rFonts w:hint="eastAsia" w:ascii="仿宋" w:hAnsi="仿宋" w:eastAsia="仿宋" w:cs="仿宋"/>
          <w:sz w:val="21"/>
          <w:szCs w:val="21"/>
        </w:rPr>
      </w:pPr>
      <w:r>
        <w:rPr>
          <w:rFonts w:hint="eastAsia" w:ascii="仿宋" w:hAnsi="仿宋" w:eastAsia="仿宋" w:cs="仿宋"/>
          <w:b/>
          <w:bCs/>
          <w:spacing w:val="-6"/>
          <w:sz w:val="21"/>
          <w:szCs w:val="21"/>
        </w:rPr>
        <w:t>41.</w:t>
      </w:r>
      <w:r>
        <w:rPr>
          <w:rFonts w:hint="eastAsia" w:ascii="仿宋" w:hAnsi="仿宋" w:eastAsia="仿宋" w:cs="仿宋"/>
          <w:spacing w:val="14"/>
          <w:sz w:val="21"/>
          <w:szCs w:val="21"/>
        </w:rPr>
        <w:t xml:space="preserve"> </w:t>
      </w:r>
      <w:r>
        <w:rPr>
          <w:rFonts w:hint="eastAsia" w:ascii="仿宋" w:hAnsi="仿宋" w:eastAsia="仿宋" w:cs="仿宋"/>
          <w:b/>
          <w:bCs/>
          <w:spacing w:val="-6"/>
          <w:sz w:val="21"/>
          <w:szCs w:val="21"/>
        </w:rPr>
        <w:t>定标</w:t>
      </w:r>
    </w:p>
    <w:p w14:paraId="7492BDF1">
      <w:pPr>
        <w:spacing w:before="173" w:line="219" w:lineRule="auto"/>
        <w:ind w:left="456"/>
        <w:rPr>
          <w:rFonts w:hint="eastAsia" w:ascii="仿宋" w:hAnsi="仿宋" w:eastAsia="仿宋" w:cs="仿宋"/>
          <w:sz w:val="21"/>
          <w:szCs w:val="21"/>
        </w:rPr>
      </w:pPr>
      <w:r>
        <w:rPr>
          <w:rFonts w:hint="eastAsia" w:ascii="仿宋" w:hAnsi="仿宋" w:eastAsia="仿宋" w:cs="仿宋"/>
          <w:spacing w:val="-2"/>
          <w:sz w:val="21"/>
          <w:szCs w:val="21"/>
        </w:rPr>
        <w:t>41.1</w:t>
      </w:r>
      <w:r>
        <w:rPr>
          <w:rFonts w:hint="eastAsia" w:ascii="仿宋" w:hAnsi="仿宋" w:eastAsia="仿宋" w:cs="仿宋"/>
          <w:spacing w:val="-36"/>
          <w:sz w:val="21"/>
          <w:szCs w:val="21"/>
        </w:rPr>
        <w:t xml:space="preserve"> </w:t>
      </w:r>
      <w:r>
        <w:rPr>
          <w:rFonts w:hint="eastAsia" w:ascii="仿宋" w:hAnsi="仿宋" w:eastAsia="仿宋" w:cs="仿宋"/>
          <w:spacing w:val="-2"/>
          <w:sz w:val="21"/>
          <w:szCs w:val="21"/>
        </w:rPr>
        <w:t>采购结果确认（确定中标供应商）</w:t>
      </w:r>
    </w:p>
    <w:p w14:paraId="6112A549">
      <w:pPr>
        <w:spacing w:before="192" w:line="373" w:lineRule="auto"/>
        <w:ind w:left="36" w:right="175" w:firstLine="210"/>
        <w:rPr>
          <w:rFonts w:hint="eastAsia" w:ascii="仿宋" w:hAnsi="仿宋" w:eastAsia="仿宋" w:cs="仿宋"/>
          <w:sz w:val="21"/>
          <w:szCs w:val="21"/>
        </w:rPr>
      </w:pPr>
      <w:r>
        <w:rPr>
          <w:rFonts w:hint="eastAsia" w:ascii="仿宋" w:hAnsi="仿宋" w:eastAsia="仿宋" w:cs="仿宋"/>
          <w:sz w:val="21"/>
          <w:szCs w:val="21"/>
        </w:rPr>
        <w:t>采购结果确认（确定中标供应商）：本项目由采购人根据评标委员会提交的《评审</w:t>
      </w:r>
      <w:r>
        <w:rPr>
          <w:rFonts w:hint="eastAsia" w:ascii="仿宋" w:hAnsi="仿宋" w:eastAsia="仿宋" w:cs="仿宋"/>
          <w:spacing w:val="-1"/>
          <w:sz w:val="21"/>
          <w:szCs w:val="21"/>
        </w:rPr>
        <w:t>报告》，通过“政府</w:t>
      </w:r>
      <w:r>
        <w:rPr>
          <w:rFonts w:hint="eastAsia" w:ascii="仿宋" w:hAnsi="仿宋" w:eastAsia="仿宋" w:cs="仿宋"/>
          <w:sz w:val="21"/>
          <w:szCs w:val="21"/>
        </w:rPr>
        <w:t xml:space="preserve"> </w:t>
      </w:r>
      <w:r>
        <w:rPr>
          <w:rFonts w:hint="eastAsia" w:ascii="仿宋" w:hAnsi="仿宋" w:eastAsia="仿宋" w:cs="仿宋"/>
          <w:spacing w:val="-2"/>
          <w:sz w:val="21"/>
          <w:szCs w:val="21"/>
        </w:rPr>
        <w:t>采购云平台”依法确认采购结果、确定中标供应商。具体流程如下：</w:t>
      </w:r>
    </w:p>
    <w:p w14:paraId="7605FD8A">
      <w:pPr>
        <w:spacing w:before="31" w:line="218" w:lineRule="auto"/>
        <w:ind w:left="252"/>
        <w:rPr>
          <w:rFonts w:hint="eastAsia" w:ascii="仿宋" w:hAnsi="仿宋" w:eastAsia="仿宋" w:cs="仿宋"/>
          <w:sz w:val="21"/>
          <w:szCs w:val="21"/>
        </w:rPr>
      </w:pPr>
      <w:r>
        <w:rPr>
          <w:rFonts w:hint="eastAsia" w:ascii="仿宋" w:hAnsi="仿宋" w:eastAsia="仿宋" w:cs="仿宋"/>
          <w:spacing w:val="-3"/>
          <w:sz w:val="21"/>
          <w:szCs w:val="21"/>
        </w:rPr>
        <w:t>（1）采购代理机构将在评审结束后</w:t>
      </w:r>
      <w:r>
        <w:rPr>
          <w:rFonts w:hint="eastAsia" w:ascii="仿宋" w:hAnsi="仿宋" w:eastAsia="仿宋" w:cs="仿宋"/>
          <w:spacing w:val="-8"/>
          <w:sz w:val="21"/>
          <w:szCs w:val="21"/>
        </w:rPr>
        <w:t xml:space="preserve"> </w:t>
      </w:r>
      <w:r>
        <w:rPr>
          <w:rFonts w:hint="eastAsia" w:ascii="仿宋" w:hAnsi="仿宋" w:eastAsia="仿宋" w:cs="仿宋"/>
          <w:spacing w:val="-3"/>
          <w:sz w:val="21"/>
          <w:szCs w:val="21"/>
        </w:rPr>
        <w:t>2</w:t>
      </w:r>
      <w:r>
        <w:rPr>
          <w:rFonts w:hint="eastAsia" w:ascii="仿宋" w:hAnsi="仿宋" w:eastAsia="仿宋" w:cs="仿宋"/>
          <w:spacing w:val="-44"/>
          <w:sz w:val="21"/>
          <w:szCs w:val="21"/>
        </w:rPr>
        <w:t xml:space="preserve"> </w:t>
      </w:r>
      <w:r>
        <w:rPr>
          <w:rFonts w:hint="eastAsia" w:ascii="仿宋" w:hAnsi="仿宋" w:eastAsia="仿宋" w:cs="仿宋"/>
          <w:spacing w:val="-3"/>
          <w:sz w:val="21"/>
          <w:szCs w:val="21"/>
        </w:rPr>
        <w:t>个工作日内将评审报告送采购人。</w:t>
      </w:r>
    </w:p>
    <w:p w14:paraId="327C1C3E">
      <w:pPr>
        <w:spacing w:before="192" w:line="303" w:lineRule="auto"/>
        <w:ind w:left="42" w:right="89" w:firstLine="210"/>
        <w:rPr>
          <w:rFonts w:hint="eastAsia" w:ascii="仿宋" w:hAnsi="仿宋" w:eastAsia="仿宋" w:cs="仿宋"/>
          <w:sz w:val="21"/>
          <w:szCs w:val="21"/>
        </w:rPr>
      </w:pPr>
      <w:r>
        <w:rPr>
          <w:rFonts w:hint="eastAsia" w:ascii="仿宋" w:hAnsi="仿宋" w:eastAsia="仿宋" w:cs="仿宋"/>
          <w:spacing w:val="-1"/>
          <w:sz w:val="21"/>
          <w:szCs w:val="21"/>
        </w:rPr>
        <w:t>（2）采购人将在收到评审报告之日起</w:t>
      </w:r>
      <w:r>
        <w:rPr>
          <w:rFonts w:hint="eastAsia" w:ascii="仿宋" w:hAnsi="仿宋" w:eastAsia="仿宋" w:cs="仿宋"/>
          <w:spacing w:val="-40"/>
          <w:sz w:val="21"/>
          <w:szCs w:val="21"/>
        </w:rPr>
        <w:t xml:space="preserve"> </w:t>
      </w:r>
      <w:r>
        <w:rPr>
          <w:rFonts w:hint="eastAsia" w:ascii="仿宋" w:hAnsi="仿宋" w:eastAsia="仿宋" w:cs="仿宋"/>
          <w:spacing w:val="-1"/>
          <w:sz w:val="21"/>
          <w:szCs w:val="21"/>
        </w:rPr>
        <w:t>5</w:t>
      </w:r>
      <w:r>
        <w:rPr>
          <w:rFonts w:hint="eastAsia" w:ascii="仿宋" w:hAnsi="仿宋" w:eastAsia="仿宋" w:cs="仿宋"/>
          <w:spacing w:val="-44"/>
          <w:sz w:val="21"/>
          <w:szCs w:val="21"/>
        </w:rPr>
        <w:t xml:space="preserve"> </w:t>
      </w:r>
      <w:r>
        <w:rPr>
          <w:rFonts w:hint="eastAsia" w:ascii="仿宋" w:hAnsi="仿宋" w:eastAsia="仿宋" w:cs="仿宋"/>
          <w:spacing w:val="-1"/>
          <w:sz w:val="21"/>
          <w:szCs w:val="21"/>
        </w:rPr>
        <w:t>个工作日内，在评审报告推荐的中标候选供</w:t>
      </w:r>
      <w:r>
        <w:rPr>
          <w:rFonts w:hint="eastAsia" w:ascii="仿宋" w:hAnsi="仿宋" w:eastAsia="仿宋" w:cs="仿宋"/>
          <w:spacing w:val="-2"/>
          <w:sz w:val="21"/>
          <w:szCs w:val="21"/>
        </w:rPr>
        <w:t>应商名单中按顺序确</w:t>
      </w:r>
      <w:r>
        <w:rPr>
          <w:rFonts w:hint="eastAsia" w:ascii="仿宋" w:hAnsi="仿宋" w:eastAsia="仿宋" w:cs="仿宋"/>
          <w:sz w:val="21"/>
          <w:szCs w:val="21"/>
        </w:rPr>
        <w:t xml:space="preserve"> </w:t>
      </w:r>
      <w:r>
        <w:rPr>
          <w:rFonts w:hint="eastAsia" w:ascii="仿宋" w:hAnsi="仿宋" w:eastAsia="仿宋" w:cs="仿宋"/>
          <w:spacing w:val="-2"/>
          <w:sz w:val="21"/>
          <w:szCs w:val="21"/>
        </w:rPr>
        <w:t>定中标供应商，并将确认意见以书面形式回复采购代理机构。</w:t>
      </w:r>
    </w:p>
    <w:p w14:paraId="67082CCB">
      <w:pPr>
        <w:pStyle w:val="7"/>
        <w:spacing w:line="316" w:lineRule="auto"/>
        <w:rPr>
          <w:rFonts w:hint="eastAsia" w:ascii="仿宋" w:hAnsi="仿宋" w:eastAsia="仿宋" w:cs="仿宋"/>
        </w:rPr>
      </w:pPr>
    </w:p>
    <w:p w14:paraId="26D6921A">
      <w:pPr>
        <w:spacing w:line="212" w:lineRule="auto"/>
        <w:rPr>
          <w:rFonts w:hint="eastAsia" w:ascii="仿宋" w:hAnsi="仿宋" w:eastAsia="仿宋" w:cs="仿宋"/>
          <w:sz w:val="18"/>
          <w:szCs w:val="18"/>
        </w:rPr>
        <w:sectPr>
          <w:headerReference r:id="rId18" w:type="default"/>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0035AB41">
      <w:pPr>
        <w:pStyle w:val="7"/>
        <w:spacing w:line="375" w:lineRule="auto"/>
        <w:rPr>
          <w:rFonts w:hint="eastAsia" w:ascii="仿宋" w:hAnsi="仿宋" w:eastAsia="仿宋" w:cs="仿宋"/>
        </w:rPr>
      </w:pPr>
    </w:p>
    <w:p w14:paraId="60E02A3C">
      <w:pPr>
        <w:spacing w:before="68" w:line="300" w:lineRule="auto"/>
        <w:ind w:left="35" w:right="149" w:firstLine="210"/>
        <w:rPr>
          <w:rFonts w:hint="eastAsia" w:ascii="仿宋" w:hAnsi="仿宋" w:eastAsia="仿宋" w:cs="仿宋"/>
          <w:sz w:val="21"/>
          <w:szCs w:val="21"/>
        </w:rPr>
      </w:pPr>
      <w:r>
        <w:rPr>
          <w:rFonts w:hint="eastAsia" w:ascii="仿宋" w:hAnsi="仿宋" w:eastAsia="仿宋" w:cs="仿宋"/>
          <w:spacing w:val="-1"/>
          <w:sz w:val="21"/>
          <w:szCs w:val="21"/>
        </w:rPr>
        <w:t>41.2</w:t>
      </w:r>
      <w:r>
        <w:rPr>
          <w:rFonts w:hint="eastAsia" w:ascii="仿宋" w:hAnsi="仿宋" w:eastAsia="仿宋" w:cs="仿宋"/>
          <w:spacing w:val="-46"/>
          <w:sz w:val="21"/>
          <w:szCs w:val="21"/>
        </w:rPr>
        <w:t xml:space="preserve"> </w:t>
      </w:r>
      <w:r>
        <w:rPr>
          <w:rFonts w:hint="eastAsia" w:ascii="仿宋" w:hAnsi="仿宋" w:eastAsia="仿宋" w:cs="仿宋"/>
          <w:spacing w:val="-1"/>
          <w:sz w:val="21"/>
          <w:szCs w:val="21"/>
        </w:rPr>
        <w:t>采购结果经采购人确认后</w:t>
      </w:r>
      <w:r>
        <w:rPr>
          <w:rFonts w:hint="eastAsia" w:ascii="仿宋" w:hAnsi="仿宋" w:eastAsia="仿宋" w:cs="仿宋"/>
          <w:spacing w:val="-41"/>
          <w:sz w:val="21"/>
          <w:szCs w:val="21"/>
        </w:rPr>
        <w:t xml:space="preserve"> </w:t>
      </w:r>
      <w:r>
        <w:rPr>
          <w:rFonts w:hint="eastAsia" w:ascii="仿宋" w:hAnsi="仿宋" w:eastAsia="仿宋" w:cs="仿宋"/>
          <w:spacing w:val="-1"/>
          <w:sz w:val="21"/>
          <w:szCs w:val="21"/>
        </w:rPr>
        <w:t>2</w:t>
      </w:r>
      <w:r>
        <w:rPr>
          <w:rFonts w:hint="eastAsia" w:ascii="仿宋" w:hAnsi="仿宋" w:eastAsia="仿宋" w:cs="仿宋"/>
          <w:spacing w:val="-45"/>
          <w:sz w:val="21"/>
          <w:szCs w:val="21"/>
        </w:rPr>
        <w:t xml:space="preserve"> </w:t>
      </w:r>
      <w:r>
        <w:rPr>
          <w:rFonts w:hint="eastAsia" w:ascii="仿宋" w:hAnsi="仿宋" w:eastAsia="仿宋" w:cs="仿宋"/>
          <w:spacing w:val="-1"/>
          <w:sz w:val="21"/>
          <w:szCs w:val="21"/>
        </w:rPr>
        <w:t>个工作日内，采购代理机构将在</w:t>
      </w:r>
      <w:r>
        <w:rPr>
          <w:rFonts w:hint="eastAsia" w:ascii="仿宋" w:hAnsi="仿宋" w:eastAsia="仿宋" w:cs="仿宋"/>
          <w:b/>
          <w:bCs/>
          <w:spacing w:val="-1"/>
          <w:sz w:val="21"/>
          <w:szCs w:val="21"/>
        </w:rPr>
        <w:t>克州公共资</w:t>
      </w:r>
      <w:r>
        <w:rPr>
          <w:rFonts w:hint="eastAsia" w:ascii="仿宋" w:hAnsi="仿宋" w:eastAsia="仿宋" w:cs="仿宋"/>
          <w:b/>
          <w:bCs/>
          <w:spacing w:val="-2"/>
          <w:sz w:val="21"/>
          <w:szCs w:val="21"/>
        </w:rPr>
        <w:t>源交易中心网、新疆政府采</w:t>
      </w:r>
      <w:r>
        <w:rPr>
          <w:rFonts w:hint="eastAsia" w:ascii="仿宋" w:hAnsi="仿宋" w:eastAsia="仿宋" w:cs="仿宋"/>
          <w:sz w:val="21"/>
          <w:szCs w:val="21"/>
        </w:rPr>
        <w:t xml:space="preserve"> </w:t>
      </w:r>
      <w:r>
        <w:rPr>
          <w:rFonts w:hint="eastAsia" w:ascii="仿宋" w:hAnsi="仿宋" w:eastAsia="仿宋" w:cs="仿宋"/>
          <w:b/>
          <w:bCs/>
          <w:spacing w:val="-2"/>
          <w:sz w:val="21"/>
          <w:szCs w:val="21"/>
        </w:rPr>
        <w:t>购网（www.zjzfcg.gov.cn）上公告采</w:t>
      </w:r>
      <w:r>
        <w:rPr>
          <w:rFonts w:hint="eastAsia" w:ascii="仿宋" w:hAnsi="仿宋" w:eastAsia="仿宋" w:cs="仿宋"/>
          <w:b/>
          <w:bCs/>
          <w:spacing w:val="-3"/>
          <w:sz w:val="21"/>
          <w:szCs w:val="21"/>
        </w:rPr>
        <w:t>购结果，中标公告期限为</w:t>
      </w:r>
      <w:r>
        <w:rPr>
          <w:rFonts w:hint="eastAsia" w:ascii="仿宋" w:hAnsi="仿宋" w:eastAsia="仿宋" w:cs="仿宋"/>
          <w:spacing w:val="-28"/>
          <w:sz w:val="21"/>
          <w:szCs w:val="21"/>
        </w:rPr>
        <w:t xml:space="preserve"> </w:t>
      </w:r>
      <w:r>
        <w:rPr>
          <w:rFonts w:hint="eastAsia" w:ascii="仿宋" w:hAnsi="仿宋" w:eastAsia="仿宋" w:cs="仿宋"/>
          <w:b/>
          <w:bCs/>
          <w:spacing w:val="-3"/>
          <w:sz w:val="21"/>
          <w:szCs w:val="21"/>
        </w:rPr>
        <w:t>1</w:t>
      </w:r>
      <w:r>
        <w:rPr>
          <w:rFonts w:hint="eastAsia" w:ascii="仿宋" w:hAnsi="仿宋" w:eastAsia="仿宋" w:cs="仿宋"/>
          <w:spacing w:val="-43"/>
          <w:sz w:val="21"/>
          <w:szCs w:val="21"/>
        </w:rPr>
        <w:t xml:space="preserve"> </w:t>
      </w:r>
      <w:r>
        <w:rPr>
          <w:rFonts w:hint="eastAsia" w:ascii="仿宋" w:hAnsi="仿宋" w:eastAsia="仿宋" w:cs="仿宋"/>
          <w:b/>
          <w:bCs/>
          <w:spacing w:val="-3"/>
          <w:sz w:val="21"/>
          <w:szCs w:val="21"/>
        </w:rPr>
        <w:t>个工作日。</w:t>
      </w:r>
    </w:p>
    <w:p w14:paraId="5D18A326">
      <w:pPr>
        <w:spacing w:before="196" w:line="219" w:lineRule="auto"/>
        <w:ind w:left="246"/>
        <w:rPr>
          <w:rFonts w:hint="eastAsia" w:ascii="仿宋" w:hAnsi="仿宋" w:eastAsia="仿宋" w:cs="仿宋"/>
          <w:sz w:val="21"/>
          <w:szCs w:val="21"/>
        </w:rPr>
      </w:pPr>
      <w:r>
        <w:rPr>
          <w:rFonts w:hint="eastAsia" w:ascii="仿宋" w:hAnsi="仿宋" w:eastAsia="仿宋" w:cs="仿宋"/>
          <w:spacing w:val="-4"/>
          <w:sz w:val="21"/>
          <w:szCs w:val="21"/>
        </w:rPr>
        <w:t>42.</w:t>
      </w:r>
      <w:r>
        <w:rPr>
          <w:rFonts w:hint="eastAsia" w:ascii="仿宋" w:hAnsi="仿宋" w:eastAsia="仿宋" w:cs="仿宋"/>
          <w:spacing w:val="29"/>
          <w:sz w:val="21"/>
          <w:szCs w:val="21"/>
        </w:rPr>
        <w:t xml:space="preserve"> </w:t>
      </w:r>
      <w:r>
        <w:rPr>
          <w:rFonts w:hint="eastAsia" w:ascii="仿宋" w:hAnsi="仿宋" w:eastAsia="仿宋" w:cs="仿宋"/>
          <w:spacing w:val="-4"/>
          <w:sz w:val="21"/>
          <w:szCs w:val="21"/>
        </w:rPr>
        <w:t>中标通知书</w:t>
      </w:r>
    </w:p>
    <w:p w14:paraId="79CAD36C">
      <w:pPr>
        <w:spacing w:before="190" w:line="303" w:lineRule="auto"/>
        <w:ind w:left="60" w:right="163" w:firstLine="185"/>
        <w:rPr>
          <w:rFonts w:hint="eastAsia" w:ascii="仿宋" w:hAnsi="仿宋" w:eastAsia="仿宋" w:cs="仿宋"/>
          <w:sz w:val="21"/>
          <w:szCs w:val="21"/>
        </w:rPr>
      </w:pPr>
      <w:r>
        <w:rPr>
          <w:rFonts w:hint="eastAsia" w:ascii="仿宋" w:hAnsi="仿宋" w:eastAsia="仿宋" w:cs="仿宋"/>
          <w:sz w:val="21"/>
          <w:szCs w:val="21"/>
        </w:rPr>
        <w:t>42.1</w:t>
      </w:r>
      <w:r>
        <w:rPr>
          <w:rFonts w:hint="eastAsia" w:ascii="仿宋" w:hAnsi="仿宋" w:eastAsia="仿宋" w:cs="仿宋"/>
          <w:spacing w:val="-45"/>
          <w:sz w:val="21"/>
          <w:szCs w:val="21"/>
        </w:rPr>
        <w:t xml:space="preserve"> </w:t>
      </w:r>
      <w:r>
        <w:rPr>
          <w:rFonts w:hint="eastAsia" w:ascii="仿宋" w:hAnsi="仿宋" w:eastAsia="仿宋" w:cs="仿宋"/>
          <w:sz w:val="21"/>
          <w:szCs w:val="21"/>
        </w:rPr>
        <w:t>在中标通知书发出前，招标人将中标侯选人的情况在克州公共</w:t>
      </w:r>
      <w:r>
        <w:rPr>
          <w:rFonts w:hint="eastAsia" w:ascii="仿宋" w:hAnsi="仿宋" w:eastAsia="仿宋" w:cs="仿宋"/>
          <w:spacing w:val="-1"/>
          <w:sz w:val="21"/>
          <w:szCs w:val="21"/>
        </w:rPr>
        <w:t>资源交易中心网、新疆政府采购网予</w:t>
      </w:r>
      <w:r>
        <w:rPr>
          <w:rFonts w:hint="eastAsia" w:ascii="仿宋" w:hAnsi="仿宋" w:eastAsia="仿宋" w:cs="仿宋"/>
          <w:sz w:val="21"/>
          <w:szCs w:val="21"/>
        </w:rPr>
        <w:t xml:space="preserve"> </w:t>
      </w:r>
      <w:r>
        <w:rPr>
          <w:rFonts w:hint="eastAsia" w:ascii="仿宋" w:hAnsi="仿宋" w:eastAsia="仿宋" w:cs="仿宋"/>
          <w:spacing w:val="-2"/>
          <w:sz w:val="21"/>
          <w:szCs w:val="21"/>
        </w:rPr>
        <w:t>以公示，</w:t>
      </w:r>
      <w:r>
        <w:rPr>
          <w:rFonts w:hint="eastAsia" w:ascii="仿宋" w:hAnsi="仿宋" w:eastAsia="仿宋" w:cs="仿宋"/>
          <w:b/>
          <w:bCs/>
          <w:spacing w:val="-2"/>
          <w:sz w:val="21"/>
          <w:szCs w:val="21"/>
        </w:rPr>
        <w:t>公示期为</w:t>
      </w:r>
      <w:r>
        <w:rPr>
          <w:rFonts w:hint="eastAsia" w:ascii="仿宋" w:hAnsi="仿宋" w:eastAsia="仿宋" w:cs="仿宋"/>
          <w:b/>
          <w:bCs/>
          <w:spacing w:val="-2"/>
          <w:sz w:val="21"/>
          <w:szCs w:val="21"/>
          <w:lang w:val="en-US" w:eastAsia="zh-CN"/>
        </w:rPr>
        <w:t>1</w:t>
      </w:r>
      <w:r>
        <w:rPr>
          <w:rFonts w:hint="eastAsia" w:ascii="仿宋" w:hAnsi="仿宋" w:eastAsia="仿宋" w:cs="仿宋"/>
          <w:b/>
          <w:bCs/>
          <w:spacing w:val="-2"/>
          <w:sz w:val="21"/>
          <w:szCs w:val="21"/>
        </w:rPr>
        <w:t>个工作日。待公示期结束后，</w:t>
      </w:r>
      <w:r>
        <w:rPr>
          <w:rFonts w:hint="eastAsia" w:ascii="仿宋" w:hAnsi="仿宋" w:eastAsia="仿宋" w:cs="仿宋"/>
          <w:spacing w:val="-2"/>
          <w:sz w:val="21"/>
          <w:szCs w:val="21"/>
        </w:rPr>
        <w:t>采购组织机构向中标人发出</w:t>
      </w:r>
      <w:r>
        <w:rPr>
          <w:rFonts w:hint="eastAsia" w:ascii="仿宋" w:hAnsi="仿宋" w:eastAsia="仿宋" w:cs="仿宋"/>
          <w:spacing w:val="-3"/>
          <w:sz w:val="21"/>
          <w:szCs w:val="21"/>
        </w:rPr>
        <w:t>中标通知书。</w:t>
      </w:r>
    </w:p>
    <w:p w14:paraId="604E651B">
      <w:pPr>
        <w:spacing w:before="192" w:line="331" w:lineRule="auto"/>
        <w:ind w:left="38" w:right="163" w:firstLine="208"/>
        <w:rPr>
          <w:rFonts w:hint="eastAsia" w:ascii="仿宋" w:hAnsi="仿宋" w:eastAsia="仿宋" w:cs="仿宋"/>
          <w:sz w:val="21"/>
          <w:szCs w:val="21"/>
        </w:rPr>
      </w:pPr>
      <w:r>
        <w:rPr>
          <w:rFonts w:hint="eastAsia" w:ascii="仿宋" w:hAnsi="仿宋" w:eastAsia="仿宋" w:cs="仿宋"/>
          <w:spacing w:val="-1"/>
          <w:sz w:val="21"/>
          <w:szCs w:val="21"/>
        </w:rPr>
        <w:t>42.2</w:t>
      </w:r>
      <w:r>
        <w:rPr>
          <w:rFonts w:hint="eastAsia" w:ascii="仿宋" w:hAnsi="仿宋" w:eastAsia="仿宋" w:cs="仿宋"/>
          <w:spacing w:val="-14"/>
          <w:sz w:val="21"/>
          <w:szCs w:val="21"/>
        </w:rPr>
        <w:t xml:space="preserve"> </w:t>
      </w:r>
      <w:r>
        <w:rPr>
          <w:rFonts w:hint="eastAsia" w:ascii="仿宋" w:hAnsi="仿宋" w:eastAsia="仿宋" w:cs="仿宋"/>
          <w:spacing w:val="-1"/>
          <w:sz w:val="21"/>
          <w:szCs w:val="21"/>
        </w:rPr>
        <w:t>中标通知书作为签订合同的重要依据，对采购人和中标供应商均具有法律效力。采购人改变中标结</w:t>
      </w:r>
      <w:r>
        <w:rPr>
          <w:rFonts w:hint="eastAsia" w:ascii="仿宋" w:hAnsi="仿宋" w:eastAsia="仿宋" w:cs="仿宋"/>
          <w:sz w:val="21"/>
          <w:szCs w:val="21"/>
        </w:rPr>
        <w:t xml:space="preserve"> 果或者中标供应商放弃中标项目的都应承担法律责任。中标供应商不得向他人转</w:t>
      </w:r>
      <w:r>
        <w:rPr>
          <w:rFonts w:hint="eastAsia" w:ascii="仿宋" w:hAnsi="仿宋" w:eastAsia="仿宋" w:cs="仿宋"/>
          <w:spacing w:val="-1"/>
          <w:sz w:val="21"/>
          <w:szCs w:val="21"/>
        </w:rPr>
        <w:t>让中标项目，也不得将中</w:t>
      </w:r>
      <w:r>
        <w:rPr>
          <w:rFonts w:hint="eastAsia" w:ascii="仿宋" w:hAnsi="仿宋" w:eastAsia="仿宋" w:cs="仿宋"/>
          <w:sz w:val="21"/>
          <w:szCs w:val="21"/>
        </w:rPr>
        <w:t xml:space="preserve"> </w:t>
      </w:r>
      <w:r>
        <w:rPr>
          <w:rFonts w:hint="eastAsia" w:ascii="仿宋" w:hAnsi="仿宋" w:eastAsia="仿宋" w:cs="仿宋"/>
          <w:spacing w:val="-3"/>
          <w:sz w:val="21"/>
          <w:szCs w:val="21"/>
        </w:rPr>
        <w:t>标项目肢解后分别向他人转让。</w:t>
      </w:r>
    </w:p>
    <w:p w14:paraId="58B0E94A">
      <w:pPr>
        <w:spacing w:before="286" w:line="182" w:lineRule="auto"/>
        <w:ind w:left="3811"/>
        <w:rPr>
          <w:rFonts w:hint="eastAsia" w:ascii="仿宋" w:hAnsi="仿宋" w:eastAsia="仿宋" w:cs="仿宋"/>
          <w:sz w:val="28"/>
          <w:szCs w:val="28"/>
        </w:rPr>
      </w:pPr>
      <w:r>
        <w:rPr>
          <w:rFonts w:hint="eastAsia" w:ascii="仿宋" w:hAnsi="仿宋" w:eastAsia="仿宋" w:cs="仿宋"/>
          <w:spacing w:val="-6"/>
          <w:sz w:val="28"/>
          <w:szCs w:val="28"/>
        </w:rPr>
        <w:t>（六）合同的授予</w:t>
      </w:r>
    </w:p>
    <w:p w14:paraId="37668CA8">
      <w:pPr>
        <w:spacing w:before="135" w:line="220" w:lineRule="auto"/>
        <w:ind w:left="246"/>
        <w:rPr>
          <w:rFonts w:hint="eastAsia" w:ascii="仿宋" w:hAnsi="仿宋" w:eastAsia="仿宋" w:cs="仿宋"/>
          <w:sz w:val="21"/>
          <w:szCs w:val="21"/>
        </w:rPr>
      </w:pPr>
      <w:r>
        <w:rPr>
          <w:rFonts w:hint="eastAsia" w:ascii="仿宋" w:hAnsi="仿宋" w:eastAsia="仿宋" w:cs="仿宋"/>
          <w:spacing w:val="-1"/>
          <w:sz w:val="21"/>
          <w:szCs w:val="21"/>
        </w:rPr>
        <w:t>43．履约保证金</w:t>
      </w:r>
    </w:p>
    <w:p w14:paraId="5DD18261">
      <w:pPr>
        <w:spacing w:before="189" w:line="303" w:lineRule="auto"/>
        <w:ind w:left="38" w:right="130" w:firstLine="208"/>
        <w:rPr>
          <w:rFonts w:hint="eastAsia" w:ascii="仿宋" w:hAnsi="仿宋" w:eastAsia="仿宋" w:cs="仿宋"/>
          <w:sz w:val="21"/>
          <w:szCs w:val="21"/>
        </w:rPr>
      </w:pPr>
      <w:r>
        <w:rPr>
          <w:rFonts w:hint="eastAsia" w:ascii="仿宋" w:hAnsi="仿宋" w:eastAsia="仿宋" w:cs="仿宋"/>
          <w:spacing w:val="-1"/>
          <w:sz w:val="21"/>
          <w:szCs w:val="21"/>
        </w:rPr>
        <w:t>43.1</w:t>
      </w:r>
      <w:r>
        <w:rPr>
          <w:rFonts w:hint="eastAsia" w:ascii="仿宋" w:hAnsi="仿宋" w:eastAsia="仿宋" w:cs="仿宋"/>
          <w:spacing w:val="29"/>
          <w:sz w:val="21"/>
          <w:szCs w:val="21"/>
        </w:rPr>
        <w:t xml:space="preserve"> </w:t>
      </w:r>
      <w:r>
        <w:rPr>
          <w:rFonts w:hint="eastAsia" w:ascii="仿宋" w:hAnsi="仿宋" w:eastAsia="仿宋" w:cs="仿宋"/>
          <w:spacing w:val="-1"/>
          <w:sz w:val="21"/>
          <w:szCs w:val="21"/>
        </w:rPr>
        <w:t>中标供应商在签订合同后</w:t>
      </w:r>
      <w:r>
        <w:rPr>
          <w:rFonts w:hint="eastAsia" w:ascii="仿宋" w:hAnsi="仿宋" w:eastAsia="仿宋" w:cs="仿宋"/>
          <w:spacing w:val="-40"/>
          <w:sz w:val="21"/>
          <w:szCs w:val="21"/>
        </w:rPr>
        <w:t xml:space="preserve"> </w:t>
      </w:r>
      <w:r>
        <w:rPr>
          <w:rFonts w:hint="eastAsia" w:ascii="仿宋" w:hAnsi="仿宋" w:eastAsia="仿宋" w:cs="仿宋"/>
          <w:spacing w:val="-1"/>
          <w:sz w:val="21"/>
          <w:szCs w:val="21"/>
        </w:rPr>
        <w:t>5</w:t>
      </w:r>
      <w:r>
        <w:rPr>
          <w:rFonts w:hint="eastAsia" w:ascii="仿宋" w:hAnsi="仿宋" w:eastAsia="仿宋" w:cs="仿宋"/>
          <w:spacing w:val="-43"/>
          <w:sz w:val="21"/>
          <w:szCs w:val="21"/>
        </w:rPr>
        <w:t xml:space="preserve"> </w:t>
      </w:r>
      <w:r>
        <w:rPr>
          <w:rFonts w:hint="eastAsia" w:ascii="仿宋" w:hAnsi="仿宋" w:eastAsia="仿宋" w:cs="仿宋"/>
          <w:spacing w:val="-1"/>
          <w:sz w:val="21"/>
          <w:szCs w:val="21"/>
        </w:rPr>
        <w:t>个工作日内向采购人</w:t>
      </w:r>
      <w:r>
        <w:rPr>
          <w:rFonts w:hint="eastAsia" w:ascii="仿宋" w:hAnsi="仿宋" w:eastAsia="仿宋" w:cs="仿宋"/>
          <w:color w:val="auto"/>
          <w:spacing w:val="-1"/>
          <w:sz w:val="21"/>
          <w:szCs w:val="21"/>
        </w:rPr>
        <w:t>交纳不超过中标价</w:t>
      </w:r>
      <w:r>
        <w:rPr>
          <w:rFonts w:hint="eastAsia" w:ascii="仿宋" w:hAnsi="仿宋" w:eastAsia="仿宋" w:cs="仿宋"/>
          <w:color w:val="auto"/>
          <w:spacing w:val="-29"/>
          <w:sz w:val="21"/>
          <w:szCs w:val="21"/>
        </w:rPr>
        <w:t xml:space="preserve"> </w:t>
      </w:r>
      <w:r>
        <w:rPr>
          <w:rFonts w:hint="eastAsia" w:ascii="仿宋" w:hAnsi="仿宋" w:eastAsia="仿宋" w:cs="仿宋"/>
          <w:color w:val="auto"/>
          <w:spacing w:val="-1"/>
          <w:sz w:val="21"/>
          <w:szCs w:val="21"/>
          <w:lang w:val="en-US" w:eastAsia="zh-CN"/>
        </w:rPr>
        <w:t>5%</w:t>
      </w:r>
      <w:r>
        <w:rPr>
          <w:rFonts w:hint="eastAsia" w:ascii="仿宋" w:hAnsi="仿宋" w:eastAsia="仿宋" w:cs="仿宋"/>
          <w:color w:val="auto"/>
          <w:spacing w:val="-1"/>
          <w:sz w:val="21"/>
          <w:szCs w:val="21"/>
        </w:rPr>
        <w:t>的履约保证金（本项</w:t>
      </w:r>
      <w:r>
        <w:rPr>
          <w:rFonts w:hint="eastAsia" w:ascii="仿宋" w:hAnsi="仿宋" w:eastAsia="仿宋" w:cs="仿宋"/>
          <w:color w:val="auto"/>
          <w:spacing w:val="-2"/>
          <w:sz w:val="21"/>
          <w:szCs w:val="21"/>
        </w:rPr>
        <w:t>目履</w:t>
      </w:r>
      <w:r>
        <w:rPr>
          <w:rFonts w:hint="eastAsia" w:ascii="仿宋" w:hAnsi="仿宋" w:eastAsia="仿宋" w:cs="仿宋"/>
          <w:spacing w:val="-2"/>
          <w:sz w:val="21"/>
          <w:szCs w:val="21"/>
        </w:rPr>
        <w:t>约</w:t>
      </w:r>
      <w:r>
        <w:rPr>
          <w:rFonts w:hint="eastAsia" w:ascii="仿宋" w:hAnsi="仿宋" w:eastAsia="仿宋" w:cs="仿宋"/>
          <w:sz w:val="21"/>
          <w:szCs w:val="21"/>
        </w:rPr>
        <w:t xml:space="preserve"> </w:t>
      </w:r>
      <w:r>
        <w:rPr>
          <w:rFonts w:hint="eastAsia" w:ascii="仿宋" w:hAnsi="仿宋" w:eastAsia="仿宋" w:cs="仿宋"/>
          <w:spacing w:val="-1"/>
          <w:sz w:val="21"/>
          <w:szCs w:val="21"/>
        </w:rPr>
        <w:t>保证金不接收保函形式；若以电汇、银行转账方式提交的，必须转到采购人的指定账户）。</w:t>
      </w:r>
    </w:p>
    <w:p w14:paraId="4340771D">
      <w:pPr>
        <w:spacing w:before="192" w:line="303" w:lineRule="auto"/>
        <w:ind w:left="42" w:right="110" w:firstLine="204"/>
        <w:rPr>
          <w:rFonts w:hint="eastAsia" w:ascii="仿宋" w:hAnsi="仿宋" w:eastAsia="仿宋" w:cs="仿宋"/>
          <w:sz w:val="21"/>
          <w:szCs w:val="21"/>
        </w:rPr>
      </w:pPr>
      <w:r>
        <w:rPr>
          <w:rFonts w:hint="eastAsia" w:ascii="仿宋" w:hAnsi="仿宋" w:eastAsia="仿宋" w:cs="仿宋"/>
          <w:sz w:val="21"/>
          <w:szCs w:val="21"/>
        </w:rPr>
        <w:t>43.2 签订合同后，如中标供应商不按合同约定履约的，履约保证金不予退还，履约</w:t>
      </w:r>
      <w:r>
        <w:rPr>
          <w:rFonts w:hint="eastAsia" w:ascii="仿宋" w:hAnsi="仿宋" w:eastAsia="仿宋" w:cs="仿宋"/>
          <w:spacing w:val="-1"/>
          <w:sz w:val="21"/>
          <w:szCs w:val="21"/>
        </w:rPr>
        <w:t>保证金不足以赔偿损</w:t>
      </w:r>
      <w:r>
        <w:rPr>
          <w:rFonts w:hint="eastAsia" w:ascii="仿宋" w:hAnsi="仿宋" w:eastAsia="仿宋" w:cs="仿宋"/>
          <w:sz w:val="21"/>
          <w:szCs w:val="21"/>
        </w:rPr>
        <w:t xml:space="preserve"> </w:t>
      </w:r>
      <w:r>
        <w:rPr>
          <w:rFonts w:hint="eastAsia" w:ascii="仿宋" w:hAnsi="仿宋" w:eastAsia="仿宋" w:cs="仿宋"/>
          <w:spacing w:val="-4"/>
          <w:sz w:val="21"/>
          <w:szCs w:val="21"/>
        </w:rPr>
        <w:t>失的，按实际损失赔偿。</w:t>
      </w:r>
    </w:p>
    <w:p w14:paraId="34FE4DD3">
      <w:pPr>
        <w:spacing w:before="190" w:line="303" w:lineRule="auto"/>
        <w:ind w:left="38" w:right="110" w:firstLine="207"/>
        <w:rPr>
          <w:rFonts w:hint="eastAsia" w:ascii="仿宋" w:hAnsi="仿宋" w:eastAsia="仿宋" w:cs="仿宋"/>
          <w:sz w:val="21"/>
          <w:szCs w:val="21"/>
        </w:rPr>
      </w:pPr>
      <w:r>
        <w:rPr>
          <w:rFonts w:hint="eastAsia" w:ascii="仿宋" w:hAnsi="仿宋" w:eastAsia="仿宋" w:cs="仿宋"/>
          <w:sz w:val="21"/>
          <w:szCs w:val="21"/>
        </w:rPr>
        <w:t>43.3 如果中标供应商在建设期内没有涉及采购人的应付而未付金额或违约行为，采</w:t>
      </w:r>
      <w:r>
        <w:rPr>
          <w:rFonts w:hint="eastAsia" w:ascii="仿宋" w:hAnsi="仿宋" w:eastAsia="仿宋" w:cs="仿宋"/>
          <w:spacing w:val="-1"/>
          <w:sz w:val="21"/>
          <w:szCs w:val="21"/>
        </w:rPr>
        <w:t>购人在项目验收合格</w:t>
      </w:r>
      <w:r>
        <w:rPr>
          <w:rFonts w:hint="eastAsia" w:ascii="仿宋" w:hAnsi="仿宋" w:eastAsia="仿宋" w:cs="仿宋"/>
          <w:sz w:val="21"/>
          <w:szCs w:val="21"/>
        </w:rPr>
        <w:t xml:space="preserve"> </w:t>
      </w:r>
      <w:r>
        <w:rPr>
          <w:rFonts w:hint="eastAsia" w:ascii="仿宋" w:hAnsi="仿宋" w:eastAsia="仿宋" w:cs="仿宋"/>
          <w:spacing w:val="-2"/>
          <w:sz w:val="21"/>
          <w:szCs w:val="21"/>
        </w:rPr>
        <w:t>后或提前终止合同后全额无息退还履约保证金。</w:t>
      </w:r>
    </w:p>
    <w:p w14:paraId="0BFD29F5">
      <w:pPr>
        <w:spacing w:before="191" w:line="218" w:lineRule="auto"/>
        <w:ind w:left="246"/>
        <w:rPr>
          <w:rFonts w:hint="eastAsia" w:ascii="仿宋" w:hAnsi="仿宋" w:eastAsia="仿宋" w:cs="仿宋"/>
          <w:sz w:val="21"/>
          <w:szCs w:val="21"/>
        </w:rPr>
      </w:pPr>
      <w:r>
        <w:rPr>
          <w:rFonts w:hint="eastAsia" w:ascii="仿宋" w:hAnsi="仿宋" w:eastAsia="仿宋" w:cs="仿宋"/>
          <w:spacing w:val="-1"/>
          <w:sz w:val="21"/>
          <w:szCs w:val="21"/>
        </w:rPr>
        <w:t>44．签订合同及公告</w:t>
      </w:r>
    </w:p>
    <w:p w14:paraId="452FE0BE">
      <w:pPr>
        <w:spacing w:before="191" w:line="219" w:lineRule="auto"/>
        <w:ind w:left="246"/>
        <w:rPr>
          <w:rFonts w:hint="eastAsia" w:ascii="仿宋" w:hAnsi="仿宋" w:eastAsia="仿宋" w:cs="仿宋"/>
          <w:sz w:val="21"/>
          <w:szCs w:val="21"/>
        </w:rPr>
      </w:pPr>
      <w:r>
        <w:rPr>
          <w:rFonts w:hint="eastAsia" w:ascii="仿宋" w:hAnsi="仿宋" w:eastAsia="仿宋" w:cs="仿宋"/>
          <w:spacing w:val="-3"/>
          <w:sz w:val="21"/>
          <w:szCs w:val="21"/>
        </w:rPr>
        <w:t>44.1</w:t>
      </w:r>
      <w:r>
        <w:rPr>
          <w:rFonts w:hint="eastAsia" w:ascii="仿宋" w:hAnsi="仿宋" w:eastAsia="仿宋" w:cs="仿宋"/>
          <w:spacing w:val="-45"/>
          <w:sz w:val="21"/>
          <w:szCs w:val="21"/>
        </w:rPr>
        <w:t xml:space="preserve"> </w:t>
      </w:r>
      <w:r>
        <w:rPr>
          <w:rFonts w:hint="eastAsia" w:ascii="仿宋" w:hAnsi="仿宋" w:eastAsia="仿宋" w:cs="仿宋"/>
          <w:spacing w:val="-3"/>
          <w:sz w:val="21"/>
          <w:szCs w:val="21"/>
        </w:rPr>
        <w:t>采购人在中标通知书发出之日起</w:t>
      </w:r>
      <w:r>
        <w:rPr>
          <w:rFonts w:hint="eastAsia" w:ascii="仿宋" w:hAnsi="仿宋" w:eastAsia="仿宋" w:cs="仿宋"/>
          <w:spacing w:val="-40"/>
          <w:sz w:val="21"/>
          <w:szCs w:val="21"/>
        </w:rPr>
        <w:t xml:space="preserve"> </w:t>
      </w:r>
      <w:r>
        <w:rPr>
          <w:rFonts w:hint="eastAsia" w:ascii="仿宋" w:hAnsi="仿宋" w:eastAsia="仿宋" w:cs="仿宋"/>
          <w:spacing w:val="-3"/>
          <w:sz w:val="21"/>
          <w:szCs w:val="21"/>
        </w:rPr>
        <w:t>30 日内与中标供应商签</w:t>
      </w:r>
      <w:r>
        <w:rPr>
          <w:rFonts w:hint="eastAsia" w:ascii="仿宋" w:hAnsi="仿宋" w:eastAsia="仿宋" w:cs="仿宋"/>
          <w:spacing w:val="-4"/>
          <w:sz w:val="21"/>
          <w:szCs w:val="21"/>
        </w:rPr>
        <w:t>订合同。</w:t>
      </w:r>
    </w:p>
    <w:p w14:paraId="5CC5F694">
      <w:pPr>
        <w:spacing w:before="191" w:line="217" w:lineRule="auto"/>
        <w:ind w:left="246"/>
        <w:rPr>
          <w:rFonts w:hint="eastAsia" w:ascii="仿宋" w:hAnsi="仿宋" w:eastAsia="仿宋" w:cs="仿宋"/>
          <w:sz w:val="21"/>
          <w:szCs w:val="21"/>
        </w:rPr>
      </w:pPr>
      <w:r>
        <w:rPr>
          <w:rFonts w:hint="eastAsia" w:ascii="仿宋" w:hAnsi="仿宋" w:eastAsia="仿宋" w:cs="仿宋"/>
          <w:spacing w:val="-3"/>
          <w:sz w:val="21"/>
          <w:szCs w:val="21"/>
        </w:rPr>
        <w:t>44.2</w:t>
      </w:r>
      <w:r>
        <w:rPr>
          <w:rFonts w:hint="eastAsia" w:ascii="仿宋" w:hAnsi="仿宋" w:eastAsia="仿宋" w:cs="仿宋"/>
          <w:spacing w:val="-14"/>
          <w:sz w:val="21"/>
          <w:szCs w:val="21"/>
        </w:rPr>
        <w:t xml:space="preserve"> </w:t>
      </w:r>
      <w:r>
        <w:rPr>
          <w:rFonts w:hint="eastAsia" w:ascii="仿宋" w:hAnsi="仿宋" w:eastAsia="仿宋" w:cs="仿宋"/>
          <w:spacing w:val="-3"/>
          <w:sz w:val="21"/>
          <w:szCs w:val="21"/>
        </w:rPr>
        <w:t>中标供应商拖延、拒签合同的,取消中标资格。</w:t>
      </w:r>
    </w:p>
    <w:p w14:paraId="33F91D82">
      <w:pPr>
        <w:spacing w:before="193" w:line="303" w:lineRule="auto"/>
        <w:ind w:left="38" w:right="110" w:firstLine="208"/>
        <w:rPr>
          <w:rFonts w:hint="eastAsia" w:ascii="仿宋" w:hAnsi="仿宋" w:eastAsia="仿宋" w:cs="仿宋"/>
          <w:sz w:val="21"/>
          <w:szCs w:val="21"/>
        </w:rPr>
      </w:pPr>
      <w:r>
        <w:rPr>
          <w:rFonts w:hint="eastAsia" w:ascii="仿宋" w:hAnsi="仿宋" w:eastAsia="仿宋" w:cs="仿宋"/>
          <w:sz w:val="21"/>
          <w:szCs w:val="21"/>
        </w:rPr>
        <w:t>44.3 采购文件、中标供应商的投标文件及评标过程中有关澄清文件等均作为签订合</w:t>
      </w:r>
      <w:r>
        <w:rPr>
          <w:rFonts w:hint="eastAsia" w:ascii="仿宋" w:hAnsi="仿宋" w:eastAsia="仿宋" w:cs="仿宋"/>
          <w:spacing w:val="-1"/>
          <w:sz w:val="21"/>
          <w:szCs w:val="21"/>
        </w:rPr>
        <w:t>同的依据。所签订的</w:t>
      </w:r>
      <w:r>
        <w:rPr>
          <w:rFonts w:hint="eastAsia" w:ascii="仿宋" w:hAnsi="仿宋" w:eastAsia="仿宋" w:cs="仿宋"/>
          <w:sz w:val="21"/>
          <w:szCs w:val="21"/>
        </w:rPr>
        <w:t xml:space="preserve"> </w:t>
      </w:r>
      <w:r>
        <w:rPr>
          <w:rFonts w:hint="eastAsia" w:ascii="仿宋" w:hAnsi="仿宋" w:eastAsia="仿宋" w:cs="仿宋"/>
          <w:spacing w:val="-1"/>
          <w:sz w:val="21"/>
          <w:szCs w:val="21"/>
        </w:rPr>
        <w:t>合同不得对采购文件和中标供应商的投标文件</w:t>
      </w:r>
      <w:r>
        <w:rPr>
          <w:rFonts w:hint="eastAsia" w:ascii="仿宋" w:hAnsi="仿宋" w:eastAsia="仿宋" w:cs="仿宋"/>
          <w:spacing w:val="-2"/>
          <w:sz w:val="21"/>
          <w:szCs w:val="21"/>
        </w:rPr>
        <w:t>的内容作实质性修改。</w:t>
      </w:r>
    </w:p>
    <w:p w14:paraId="69850307">
      <w:pPr>
        <w:spacing w:before="192" w:line="302" w:lineRule="auto"/>
        <w:ind w:left="37" w:right="163" w:firstLine="209"/>
        <w:rPr>
          <w:rFonts w:hint="eastAsia" w:ascii="仿宋" w:hAnsi="仿宋" w:eastAsia="仿宋" w:cs="仿宋"/>
          <w:sz w:val="21"/>
          <w:szCs w:val="21"/>
        </w:rPr>
      </w:pPr>
      <w:r>
        <w:rPr>
          <w:rFonts w:hint="eastAsia" w:ascii="仿宋" w:hAnsi="仿宋" w:eastAsia="仿宋" w:cs="仿宋"/>
          <w:spacing w:val="-1"/>
          <w:sz w:val="21"/>
          <w:szCs w:val="21"/>
        </w:rPr>
        <w:t>44.4</w:t>
      </w:r>
      <w:r>
        <w:rPr>
          <w:rFonts w:hint="eastAsia" w:ascii="仿宋" w:hAnsi="仿宋" w:eastAsia="仿宋" w:cs="仿宋"/>
          <w:spacing w:val="-33"/>
          <w:sz w:val="21"/>
          <w:szCs w:val="21"/>
        </w:rPr>
        <w:t xml:space="preserve"> </w:t>
      </w:r>
      <w:r>
        <w:rPr>
          <w:rFonts w:hint="eastAsia" w:ascii="仿宋" w:hAnsi="仿宋" w:eastAsia="仿宋" w:cs="仿宋"/>
          <w:spacing w:val="-1"/>
          <w:sz w:val="21"/>
          <w:szCs w:val="21"/>
        </w:rPr>
        <w:t>采购人应当自政府采购合同签订之日起</w:t>
      </w:r>
      <w:r>
        <w:rPr>
          <w:rFonts w:hint="eastAsia" w:ascii="仿宋" w:hAnsi="仿宋" w:eastAsia="仿宋" w:cs="仿宋"/>
          <w:spacing w:val="-42"/>
          <w:sz w:val="21"/>
          <w:szCs w:val="21"/>
        </w:rPr>
        <w:t xml:space="preserve"> </w:t>
      </w:r>
      <w:r>
        <w:rPr>
          <w:rFonts w:hint="eastAsia" w:ascii="仿宋" w:hAnsi="仿宋" w:eastAsia="仿宋" w:cs="仿宋"/>
          <w:spacing w:val="-1"/>
          <w:sz w:val="21"/>
          <w:szCs w:val="21"/>
        </w:rPr>
        <w:t>2</w:t>
      </w:r>
      <w:r>
        <w:rPr>
          <w:rFonts w:hint="eastAsia" w:ascii="仿宋" w:hAnsi="仿宋" w:eastAsia="仿宋" w:cs="仿宋"/>
          <w:spacing w:val="-44"/>
          <w:sz w:val="21"/>
          <w:szCs w:val="21"/>
        </w:rPr>
        <w:t xml:space="preserve"> </w:t>
      </w:r>
      <w:r>
        <w:rPr>
          <w:rFonts w:hint="eastAsia" w:ascii="仿宋" w:hAnsi="仿宋" w:eastAsia="仿宋" w:cs="仿宋"/>
          <w:spacing w:val="-1"/>
          <w:sz w:val="21"/>
          <w:szCs w:val="21"/>
        </w:rPr>
        <w:t>个工作日内，在省级以上财政部门指定的政府采购信息发</w:t>
      </w:r>
      <w:r>
        <w:rPr>
          <w:rFonts w:hint="eastAsia" w:ascii="仿宋" w:hAnsi="仿宋" w:eastAsia="仿宋" w:cs="仿宋"/>
          <w:sz w:val="21"/>
          <w:szCs w:val="21"/>
        </w:rPr>
        <w:t xml:space="preserve"> </w:t>
      </w:r>
      <w:r>
        <w:rPr>
          <w:rFonts w:hint="eastAsia" w:ascii="仿宋" w:hAnsi="仿宋" w:eastAsia="仿宋" w:cs="仿宋"/>
          <w:spacing w:val="-3"/>
          <w:sz w:val="21"/>
          <w:szCs w:val="21"/>
        </w:rPr>
        <w:t>布媒体及相关网站上公告。</w:t>
      </w:r>
    </w:p>
    <w:p w14:paraId="77401CAB">
      <w:pPr>
        <w:spacing w:before="192" w:line="219" w:lineRule="auto"/>
        <w:ind w:left="246"/>
        <w:rPr>
          <w:rFonts w:hint="eastAsia" w:ascii="仿宋" w:hAnsi="仿宋" w:eastAsia="仿宋" w:cs="仿宋"/>
          <w:sz w:val="21"/>
          <w:szCs w:val="21"/>
        </w:rPr>
      </w:pPr>
      <w:r>
        <w:rPr>
          <w:rFonts w:hint="eastAsia" w:ascii="仿宋" w:hAnsi="仿宋" w:eastAsia="仿宋" w:cs="仿宋"/>
          <w:spacing w:val="-1"/>
          <w:sz w:val="21"/>
          <w:szCs w:val="21"/>
        </w:rPr>
        <w:t>44.5</w:t>
      </w:r>
      <w:r>
        <w:rPr>
          <w:rFonts w:hint="eastAsia" w:ascii="仿宋" w:hAnsi="仿宋" w:eastAsia="仿宋" w:cs="仿宋"/>
          <w:spacing w:val="-35"/>
          <w:sz w:val="21"/>
          <w:szCs w:val="21"/>
        </w:rPr>
        <w:t xml:space="preserve"> </w:t>
      </w:r>
      <w:r>
        <w:rPr>
          <w:rFonts w:hint="eastAsia" w:ascii="仿宋" w:hAnsi="仿宋" w:eastAsia="仿宋" w:cs="仿宋"/>
          <w:spacing w:val="-1"/>
          <w:sz w:val="21"/>
          <w:szCs w:val="21"/>
        </w:rPr>
        <w:t>采购人应当自政府采购合同签订之日起</w:t>
      </w:r>
      <w:r>
        <w:rPr>
          <w:rFonts w:hint="eastAsia" w:ascii="仿宋" w:hAnsi="仿宋" w:eastAsia="仿宋" w:cs="仿宋"/>
          <w:spacing w:val="-40"/>
          <w:sz w:val="21"/>
          <w:szCs w:val="21"/>
        </w:rPr>
        <w:t xml:space="preserve"> </w:t>
      </w:r>
      <w:r>
        <w:rPr>
          <w:rFonts w:hint="eastAsia" w:ascii="仿宋" w:hAnsi="仿宋" w:eastAsia="仿宋" w:cs="仿宋"/>
          <w:spacing w:val="-1"/>
          <w:sz w:val="21"/>
          <w:szCs w:val="21"/>
        </w:rPr>
        <w:t>7</w:t>
      </w:r>
      <w:r>
        <w:rPr>
          <w:rFonts w:hint="eastAsia" w:ascii="仿宋" w:hAnsi="仿宋" w:eastAsia="仿宋" w:cs="仿宋"/>
          <w:spacing w:val="-44"/>
          <w:sz w:val="21"/>
          <w:szCs w:val="21"/>
        </w:rPr>
        <w:t xml:space="preserve"> </w:t>
      </w:r>
      <w:r>
        <w:rPr>
          <w:rFonts w:hint="eastAsia" w:ascii="仿宋" w:hAnsi="仿宋" w:eastAsia="仿宋" w:cs="仿宋"/>
          <w:spacing w:val="-1"/>
          <w:sz w:val="21"/>
          <w:szCs w:val="21"/>
        </w:rPr>
        <w:t>个工作日内，将政府采购合同副本报同级人民政府财政部</w:t>
      </w:r>
    </w:p>
    <w:p w14:paraId="09F475F9">
      <w:pPr>
        <w:spacing w:before="191" w:line="219" w:lineRule="auto"/>
        <w:ind w:left="60"/>
        <w:rPr>
          <w:rFonts w:hint="eastAsia" w:ascii="仿宋" w:hAnsi="仿宋" w:eastAsia="仿宋" w:cs="仿宋"/>
          <w:sz w:val="21"/>
          <w:szCs w:val="21"/>
        </w:rPr>
      </w:pPr>
      <w:r>
        <w:rPr>
          <w:rFonts w:hint="eastAsia" w:ascii="仿宋" w:hAnsi="仿宋" w:eastAsia="仿宋" w:cs="仿宋"/>
          <w:spacing w:val="-5"/>
          <w:sz w:val="21"/>
          <w:szCs w:val="21"/>
        </w:rPr>
        <w:t>门备案以及采购代理机构存档。</w:t>
      </w:r>
    </w:p>
    <w:p w14:paraId="7B4F44C8">
      <w:pPr>
        <w:spacing w:before="131" w:line="182" w:lineRule="auto"/>
        <w:ind w:left="3811"/>
        <w:rPr>
          <w:rFonts w:hint="eastAsia" w:ascii="仿宋" w:hAnsi="仿宋" w:eastAsia="仿宋" w:cs="仿宋"/>
          <w:sz w:val="28"/>
          <w:szCs w:val="28"/>
        </w:rPr>
      </w:pPr>
      <w:r>
        <w:rPr>
          <w:rFonts w:hint="eastAsia" w:ascii="仿宋" w:hAnsi="仿宋" w:eastAsia="仿宋" w:cs="仿宋"/>
          <w:spacing w:val="-5"/>
          <w:sz w:val="28"/>
          <w:szCs w:val="28"/>
        </w:rPr>
        <w:t>（七）纪律和监督</w:t>
      </w:r>
    </w:p>
    <w:p w14:paraId="707EE23F">
      <w:pPr>
        <w:spacing w:before="135" w:line="220" w:lineRule="auto"/>
        <w:ind w:left="345"/>
        <w:rPr>
          <w:rFonts w:hint="eastAsia" w:ascii="仿宋" w:hAnsi="仿宋" w:eastAsia="仿宋" w:cs="仿宋"/>
          <w:sz w:val="21"/>
          <w:szCs w:val="21"/>
        </w:rPr>
      </w:pPr>
      <w:r>
        <w:rPr>
          <w:rFonts w:hint="eastAsia" w:ascii="仿宋" w:hAnsi="仿宋" w:eastAsia="仿宋" w:cs="仿宋"/>
          <w:b/>
          <w:bCs/>
          <w:spacing w:val="-2"/>
          <w:sz w:val="21"/>
          <w:szCs w:val="21"/>
        </w:rPr>
        <w:t>45.</w:t>
      </w:r>
      <w:r>
        <w:rPr>
          <w:rFonts w:hint="eastAsia" w:ascii="仿宋" w:hAnsi="仿宋" w:eastAsia="仿宋" w:cs="仿宋"/>
          <w:spacing w:val="-2"/>
          <w:sz w:val="21"/>
          <w:szCs w:val="21"/>
        </w:rPr>
        <w:t xml:space="preserve"> </w:t>
      </w:r>
      <w:r>
        <w:rPr>
          <w:rFonts w:hint="eastAsia" w:ascii="仿宋" w:hAnsi="仿宋" w:eastAsia="仿宋" w:cs="仿宋"/>
          <w:b/>
          <w:bCs/>
          <w:spacing w:val="-2"/>
          <w:sz w:val="21"/>
          <w:szCs w:val="21"/>
        </w:rPr>
        <w:t>对招标人的纪律要求</w:t>
      </w:r>
    </w:p>
    <w:p w14:paraId="6CA2784B">
      <w:pPr>
        <w:spacing w:before="192" w:line="373" w:lineRule="auto"/>
        <w:ind w:left="36" w:right="129" w:firstLine="315"/>
        <w:rPr>
          <w:rFonts w:hint="eastAsia" w:ascii="仿宋" w:hAnsi="仿宋" w:eastAsia="仿宋" w:cs="仿宋"/>
          <w:sz w:val="21"/>
          <w:szCs w:val="21"/>
        </w:rPr>
      </w:pPr>
      <w:r>
        <w:rPr>
          <w:rFonts w:hint="eastAsia" w:ascii="仿宋" w:hAnsi="仿宋" w:eastAsia="仿宋" w:cs="仿宋"/>
          <w:spacing w:val="-2"/>
          <w:sz w:val="21"/>
          <w:szCs w:val="21"/>
        </w:rPr>
        <w:t>45.1</w:t>
      </w:r>
      <w:r>
        <w:rPr>
          <w:rFonts w:hint="eastAsia" w:ascii="仿宋" w:hAnsi="仿宋" w:eastAsia="仿宋" w:cs="仿宋"/>
          <w:spacing w:val="-39"/>
          <w:sz w:val="21"/>
          <w:szCs w:val="21"/>
        </w:rPr>
        <w:t xml:space="preserve"> </w:t>
      </w:r>
      <w:r>
        <w:rPr>
          <w:rFonts w:hint="eastAsia" w:ascii="仿宋" w:hAnsi="仿宋" w:eastAsia="仿宋" w:cs="仿宋"/>
          <w:spacing w:val="-2"/>
          <w:sz w:val="21"/>
          <w:szCs w:val="21"/>
        </w:rPr>
        <w:t>招标人不得泄漏招标投标活动中应当保密的情况和资料，不得与投标人串通损害国家利益，社会公</w:t>
      </w:r>
      <w:r>
        <w:rPr>
          <w:rFonts w:hint="eastAsia" w:ascii="仿宋" w:hAnsi="仿宋" w:eastAsia="仿宋" w:cs="仿宋"/>
          <w:sz w:val="21"/>
          <w:szCs w:val="21"/>
        </w:rPr>
        <w:t xml:space="preserve"> </w:t>
      </w:r>
      <w:r>
        <w:rPr>
          <w:rFonts w:hint="eastAsia" w:ascii="仿宋" w:hAnsi="仿宋" w:eastAsia="仿宋" w:cs="仿宋"/>
          <w:spacing w:val="-3"/>
          <w:sz w:val="21"/>
          <w:szCs w:val="21"/>
        </w:rPr>
        <w:t>共利益或者他人合法权益。</w:t>
      </w:r>
    </w:p>
    <w:p w14:paraId="15317435">
      <w:pPr>
        <w:spacing w:before="29" w:line="220" w:lineRule="auto"/>
        <w:ind w:left="345"/>
        <w:rPr>
          <w:rFonts w:hint="eastAsia" w:ascii="仿宋" w:hAnsi="仿宋" w:eastAsia="仿宋" w:cs="仿宋"/>
          <w:sz w:val="21"/>
          <w:szCs w:val="21"/>
        </w:rPr>
      </w:pPr>
      <w:r>
        <w:rPr>
          <w:rFonts w:hint="eastAsia" w:ascii="仿宋" w:hAnsi="仿宋" w:eastAsia="仿宋" w:cs="仿宋"/>
          <w:b/>
          <w:bCs/>
          <w:spacing w:val="-2"/>
          <w:sz w:val="21"/>
          <w:szCs w:val="21"/>
        </w:rPr>
        <w:t>46.</w:t>
      </w:r>
      <w:r>
        <w:rPr>
          <w:rFonts w:hint="eastAsia" w:ascii="仿宋" w:hAnsi="仿宋" w:eastAsia="仿宋" w:cs="仿宋"/>
          <w:spacing w:val="-2"/>
          <w:sz w:val="21"/>
          <w:szCs w:val="21"/>
        </w:rPr>
        <w:t xml:space="preserve"> </w:t>
      </w:r>
      <w:r>
        <w:rPr>
          <w:rFonts w:hint="eastAsia" w:ascii="仿宋" w:hAnsi="仿宋" w:eastAsia="仿宋" w:cs="仿宋"/>
          <w:b/>
          <w:bCs/>
          <w:spacing w:val="-2"/>
          <w:sz w:val="21"/>
          <w:szCs w:val="21"/>
        </w:rPr>
        <w:t>对投标人的纪律要求</w:t>
      </w:r>
    </w:p>
    <w:p w14:paraId="4945063F">
      <w:pPr>
        <w:tabs>
          <w:tab w:val="left" w:pos="350"/>
        </w:tabs>
        <w:spacing w:before="190" w:line="217" w:lineRule="auto"/>
        <w:rPr>
          <w:rFonts w:hint="eastAsia" w:ascii="仿宋" w:hAnsi="仿宋" w:eastAsia="仿宋" w:cs="仿宋"/>
          <w:sz w:val="21"/>
          <w:szCs w:val="21"/>
          <w:u w:val="none" w:color="auto"/>
        </w:rPr>
      </w:pPr>
      <w:r>
        <w:rPr>
          <w:rFonts w:hint="eastAsia" w:ascii="仿宋" w:hAnsi="仿宋" w:eastAsia="仿宋" w:cs="仿宋"/>
          <w:sz w:val="21"/>
          <w:szCs w:val="21"/>
          <w:u w:val="none" w:color="auto"/>
        </w:rPr>
        <w:tab/>
      </w:r>
      <w:r>
        <w:rPr>
          <w:rFonts w:hint="eastAsia" w:ascii="仿宋" w:hAnsi="仿宋" w:eastAsia="仿宋" w:cs="仿宋"/>
          <w:spacing w:val="-3"/>
          <w:sz w:val="21"/>
          <w:szCs w:val="21"/>
          <w:u w:val="none" w:color="auto"/>
        </w:rPr>
        <w:t>46.1</w:t>
      </w:r>
      <w:r>
        <w:rPr>
          <w:rFonts w:hint="eastAsia" w:ascii="仿宋" w:hAnsi="仿宋" w:eastAsia="仿宋" w:cs="仿宋"/>
          <w:spacing w:val="-42"/>
          <w:sz w:val="21"/>
          <w:szCs w:val="21"/>
          <w:u w:val="none" w:color="auto"/>
        </w:rPr>
        <w:t xml:space="preserve"> </w:t>
      </w:r>
      <w:r>
        <w:rPr>
          <w:rFonts w:hint="eastAsia" w:ascii="仿宋" w:hAnsi="仿宋" w:eastAsia="仿宋" w:cs="仿宋"/>
          <w:spacing w:val="-3"/>
          <w:sz w:val="21"/>
          <w:szCs w:val="21"/>
          <w:u w:val="none" w:color="auto"/>
        </w:rPr>
        <w:t>投标人不得相互串通投标或者与招标人</w:t>
      </w:r>
      <w:r>
        <w:rPr>
          <w:rFonts w:hint="eastAsia" w:ascii="仿宋" w:hAnsi="仿宋" w:eastAsia="仿宋" w:cs="仿宋"/>
          <w:spacing w:val="-4"/>
          <w:sz w:val="21"/>
          <w:szCs w:val="21"/>
          <w:u w:val="none" w:color="auto"/>
        </w:rPr>
        <w:t>串通投标，不得向招标人或者评标委员会成员行贿谋取中标，</w:t>
      </w:r>
    </w:p>
    <w:p w14:paraId="1F3E16AF">
      <w:pPr>
        <w:spacing w:line="212" w:lineRule="auto"/>
        <w:rPr>
          <w:rFonts w:hint="eastAsia" w:ascii="仿宋" w:hAnsi="仿宋" w:eastAsia="仿宋" w:cs="仿宋"/>
          <w:sz w:val="18"/>
          <w:szCs w:val="18"/>
          <w:u w:val="none" w:color="auto"/>
        </w:rPr>
        <w:sectPr>
          <w:headerReference r:id="rId19" w:type="default"/>
          <w:pgSz w:w="11906" w:h="16839"/>
          <w:pgMar w:top="1166" w:right="950" w:bottom="0" w:left="1050" w:header="865" w:footer="397" w:gutter="0"/>
          <w:pgBorders>
            <w:top w:val="none" w:sz="0" w:space="0"/>
            <w:left w:val="none" w:sz="0" w:space="0"/>
            <w:bottom w:val="none" w:sz="0" w:space="0"/>
            <w:right w:val="none" w:sz="0" w:space="0"/>
          </w:pgBorders>
          <w:pgNumType w:fmt="decimal"/>
          <w:cols w:space="720" w:num="1"/>
        </w:sectPr>
      </w:pPr>
    </w:p>
    <w:p w14:paraId="0C8950CF">
      <w:pPr>
        <w:pStyle w:val="7"/>
        <w:spacing w:line="374" w:lineRule="auto"/>
        <w:rPr>
          <w:rFonts w:hint="eastAsia" w:ascii="仿宋" w:hAnsi="仿宋" w:eastAsia="仿宋" w:cs="仿宋"/>
        </w:rPr>
      </w:pPr>
    </w:p>
    <w:p w14:paraId="5E276540">
      <w:pPr>
        <w:spacing w:before="68" w:line="219" w:lineRule="auto"/>
        <w:ind w:left="40"/>
        <w:rPr>
          <w:rFonts w:hint="eastAsia" w:ascii="仿宋" w:hAnsi="仿宋" w:eastAsia="仿宋" w:cs="仿宋"/>
          <w:sz w:val="21"/>
          <w:szCs w:val="21"/>
        </w:rPr>
      </w:pPr>
      <w:r>
        <w:rPr>
          <w:rFonts w:hint="eastAsia" w:ascii="仿宋" w:hAnsi="仿宋" w:eastAsia="仿宋" w:cs="仿宋"/>
          <w:spacing w:val="-1"/>
          <w:sz w:val="21"/>
          <w:szCs w:val="21"/>
        </w:rPr>
        <w:t>不得以他人名义投标或者以其他方式弄虚作假骗取中标；投标人不得以任何方式干扰、影响评标工作。</w:t>
      </w:r>
    </w:p>
    <w:p w14:paraId="1DA33239">
      <w:pPr>
        <w:spacing w:before="190" w:line="219" w:lineRule="auto"/>
        <w:ind w:left="345"/>
        <w:rPr>
          <w:rFonts w:hint="eastAsia" w:ascii="仿宋" w:hAnsi="仿宋" w:eastAsia="仿宋" w:cs="仿宋"/>
          <w:sz w:val="21"/>
          <w:szCs w:val="21"/>
        </w:rPr>
      </w:pPr>
      <w:r>
        <w:rPr>
          <w:rFonts w:hint="eastAsia" w:ascii="仿宋" w:hAnsi="仿宋" w:eastAsia="仿宋" w:cs="仿宋"/>
          <w:b/>
          <w:bCs/>
          <w:spacing w:val="-2"/>
          <w:sz w:val="21"/>
          <w:szCs w:val="21"/>
        </w:rPr>
        <w:t>47.</w:t>
      </w:r>
      <w:r>
        <w:rPr>
          <w:rFonts w:hint="eastAsia" w:ascii="仿宋" w:hAnsi="仿宋" w:eastAsia="仿宋" w:cs="仿宋"/>
          <w:spacing w:val="-2"/>
          <w:sz w:val="21"/>
          <w:szCs w:val="21"/>
        </w:rPr>
        <w:t xml:space="preserve"> </w:t>
      </w:r>
      <w:r>
        <w:rPr>
          <w:rFonts w:hint="eastAsia" w:ascii="仿宋" w:hAnsi="仿宋" w:eastAsia="仿宋" w:cs="仿宋"/>
          <w:b/>
          <w:bCs/>
          <w:spacing w:val="-2"/>
          <w:sz w:val="21"/>
          <w:szCs w:val="21"/>
        </w:rPr>
        <w:t>对评标委员会成员的纪律要求</w:t>
      </w:r>
    </w:p>
    <w:p w14:paraId="14324689">
      <w:pPr>
        <w:spacing w:before="190" w:line="303" w:lineRule="auto"/>
        <w:ind w:left="38" w:right="89" w:firstLine="313"/>
        <w:rPr>
          <w:rFonts w:hint="eastAsia" w:ascii="仿宋" w:hAnsi="仿宋" w:eastAsia="仿宋" w:cs="仿宋"/>
          <w:sz w:val="21"/>
          <w:szCs w:val="21"/>
        </w:rPr>
      </w:pPr>
      <w:r>
        <w:rPr>
          <w:rFonts w:hint="eastAsia" w:ascii="仿宋" w:hAnsi="仿宋" w:eastAsia="仿宋" w:cs="仿宋"/>
          <w:spacing w:val="-2"/>
          <w:sz w:val="21"/>
          <w:szCs w:val="21"/>
        </w:rPr>
        <w:t>47.1</w:t>
      </w:r>
      <w:r>
        <w:rPr>
          <w:rFonts w:hint="eastAsia" w:ascii="仿宋" w:hAnsi="仿宋" w:eastAsia="仿宋" w:cs="仿宋"/>
          <w:spacing w:val="-39"/>
          <w:sz w:val="21"/>
          <w:szCs w:val="21"/>
        </w:rPr>
        <w:t xml:space="preserve"> </w:t>
      </w:r>
      <w:r>
        <w:rPr>
          <w:rFonts w:hint="eastAsia" w:ascii="仿宋" w:hAnsi="仿宋" w:eastAsia="仿宋" w:cs="仿宋"/>
          <w:spacing w:val="-2"/>
          <w:sz w:val="21"/>
          <w:szCs w:val="21"/>
        </w:rPr>
        <w:t>评标委员会成员不得收受他人的财物或者其他好处，不得向他人透漏对投标文件的评审和比较、中</w:t>
      </w:r>
      <w:r>
        <w:rPr>
          <w:rFonts w:hint="eastAsia" w:ascii="仿宋" w:hAnsi="仿宋" w:eastAsia="仿宋" w:cs="仿宋"/>
          <w:sz w:val="21"/>
          <w:szCs w:val="21"/>
        </w:rPr>
        <w:t xml:space="preserve"> </w:t>
      </w:r>
      <w:r>
        <w:rPr>
          <w:rFonts w:hint="eastAsia" w:ascii="仿宋" w:hAnsi="仿宋" w:eastAsia="仿宋" w:cs="仿宋"/>
          <w:spacing w:val="-2"/>
          <w:sz w:val="21"/>
          <w:szCs w:val="21"/>
        </w:rPr>
        <w:t>标候选人的推荐情况以及评标有关的其他情况。</w:t>
      </w:r>
    </w:p>
    <w:p w14:paraId="76C2B7FB">
      <w:pPr>
        <w:spacing w:before="192" w:line="303" w:lineRule="auto"/>
        <w:ind w:left="38" w:right="89" w:firstLine="313"/>
        <w:rPr>
          <w:rFonts w:hint="eastAsia" w:ascii="仿宋" w:hAnsi="仿宋" w:eastAsia="仿宋" w:cs="仿宋"/>
          <w:sz w:val="21"/>
          <w:szCs w:val="21"/>
        </w:rPr>
      </w:pPr>
      <w:r>
        <w:rPr>
          <w:rFonts w:hint="eastAsia" w:ascii="仿宋" w:hAnsi="仿宋" w:eastAsia="仿宋" w:cs="仿宋"/>
          <w:spacing w:val="-2"/>
          <w:sz w:val="21"/>
          <w:szCs w:val="21"/>
        </w:rPr>
        <w:t>47.2</w:t>
      </w:r>
      <w:r>
        <w:rPr>
          <w:rFonts w:hint="eastAsia" w:ascii="仿宋" w:hAnsi="仿宋" w:eastAsia="仿宋" w:cs="仿宋"/>
          <w:spacing w:val="-39"/>
          <w:sz w:val="21"/>
          <w:szCs w:val="21"/>
        </w:rPr>
        <w:t xml:space="preserve"> </w:t>
      </w:r>
      <w:r>
        <w:rPr>
          <w:rFonts w:hint="eastAsia" w:ascii="仿宋" w:hAnsi="仿宋" w:eastAsia="仿宋" w:cs="仿宋"/>
          <w:spacing w:val="-2"/>
          <w:sz w:val="21"/>
          <w:szCs w:val="21"/>
        </w:rPr>
        <w:t>在评标活动中，评标委员会成员不得擅离职守，影响评标程序正常进行，不得使用第三章“评标办</w:t>
      </w:r>
      <w:r>
        <w:rPr>
          <w:rFonts w:hint="eastAsia" w:ascii="仿宋" w:hAnsi="仿宋" w:eastAsia="仿宋" w:cs="仿宋"/>
          <w:sz w:val="21"/>
          <w:szCs w:val="21"/>
        </w:rPr>
        <w:t xml:space="preserve"> </w:t>
      </w:r>
      <w:r>
        <w:rPr>
          <w:rFonts w:hint="eastAsia" w:ascii="仿宋" w:hAnsi="仿宋" w:eastAsia="仿宋" w:cs="仿宋"/>
          <w:spacing w:val="-2"/>
          <w:sz w:val="21"/>
          <w:szCs w:val="21"/>
        </w:rPr>
        <w:t>法”没有规定的评审因素和标准进行评标。</w:t>
      </w:r>
    </w:p>
    <w:p w14:paraId="4DFF2735">
      <w:pPr>
        <w:spacing w:before="189" w:line="220" w:lineRule="auto"/>
        <w:ind w:left="345"/>
        <w:rPr>
          <w:rFonts w:hint="eastAsia" w:ascii="仿宋" w:hAnsi="仿宋" w:eastAsia="仿宋" w:cs="仿宋"/>
          <w:sz w:val="21"/>
          <w:szCs w:val="21"/>
        </w:rPr>
      </w:pPr>
      <w:r>
        <w:rPr>
          <w:rFonts w:hint="eastAsia" w:ascii="仿宋" w:hAnsi="仿宋" w:eastAsia="仿宋" w:cs="仿宋"/>
          <w:b/>
          <w:bCs/>
          <w:spacing w:val="-2"/>
          <w:sz w:val="21"/>
          <w:szCs w:val="21"/>
        </w:rPr>
        <w:t>48.</w:t>
      </w:r>
      <w:r>
        <w:rPr>
          <w:rFonts w:hint="eastAsia" w:ascii="仿宋" w:hAnsi="仿宋" w:eastAsia="仿宋" w:cs="仿宋"/>
          <w:spacing w:val="-2"/>
          <w:sz w:val="21"/>
          <w:szCs w:val="21"/>
        </w:rPr>
        <w:t xml:space="preserve"> </w:t>
      </w:r>
      <w:r>
        <w:rPr>
          <w:rFonts w:hint="eastAsia" w:ascii="仿宋" w:hAnsi="仿宋" w:eastAsia="仿宋" w:cs="仿宋"/>
          <w:b/>
          <w:bCs/>
          <w:spacing w:val="-2"/>
          <w:sz w:val="21"/>
          <w:szCs w:val="21"/>
        </w:rPr>
        <w:t>对与评标活动有关的工作人员的纪律要求</w:t>
      </w:r>
    </w:p>
    <w:p w14:paraId="20CC0140">
      <w:pPr>
        <w:spacing w:before="191" w:line="331" w:lineRule="auto"/>
        <w:ind w:left="38" w:right="89" w:firstLine="313"/>
        <w:rPr>
          <w:rFonts w:hint="eastAsia" w:ascii="仿宋" w:hAnsi="仿宋" w:eastAsia="仿宋" w:cs="仿宋"/>
          <w:sz w:val="21"/>
          <w:szCs w:val="21"/>
        </w:rPr>
      </w:pPr>
      <w:r>
        <w:rPr>
          <w:rFonts w:hint="eastAsia" w:ascii="仿宋" w:hAnsi="仿宋" w:eastAsia="仿宋" w:cs="仿宋"/>
          <w:spacing w:val="-2"/>
          <w:sz w:val="21"/>
          <w:szCs w:val="21"/>
        </w:rPr>
        <w:t>48.1</w:t>
      </w:r>
      <w:r>
        <w:rPr>
          <w:rFonts w:hint="eastAsia" w:ascii="仿宋" w:hAnsi="仿宋" w:eastAsia="仿宋" w:cs="仿宋"/>
          <w:spacing w:val="-39"/>
          <w:sz w:val="21"/>
          <w:szCs w:val="21"/>
        </w:rPr>
        <w:t xml:space="preserve"> </w:t>
      </w:r>
      <w:r>
        <w:rPr>
          <w:rFonts w:hint="eastAsia" w:ascii="仿宋" w:hAnsi="仿宋" w:eastAsia="仿宋" w:cs="仿宋"/>
          <w:spacing w:val="-2"/>
          <w:sz w:val="21"/>
          <w:szCs w:val="21"/>
        </w:rPr>
        <w:t>与评标活动有关的工作人员不得收受他人的财物或者其他好处，不得向他人透漏对投标文件的评审</w:t>
      </w:r>
      <w:r>
        <w:rPr>
          <w:rFonts w:hint="eastAsia" w:ascii="仿宋" w:hAnsi="仿宋" w:eastAsia="仿宋" w:cs="仿宋"/>
          <w:sz w:val="21"/>
          <w:szCs w:val="21"/>
        </w:rPr>
        <w:t xml:space="preserve"> </w:t>
      </w:r>
      <w:r>
        <w:rPr>
          <w:rFonts w:hint="eastAsia" w:ascii="仿宋" w:hAnsi="仿宋" w:eastAsia="仿宋" w:cs="仿宋"/>
          <w:spacing w:val="2"/>
          <w:sz w:val="21"/>
          <w:szCs w:val="21"/>
        </w:rPr>
        <w:t>和比较、中标候选人的推荐情况以及评标有关的其他情况。在评标</w:t>
      </w:r>
      <w:r>
        <w:rPr>
          <w:rFonts w:hint="eastAsia" w:ascii="仿宋" w:hAnsi="仿宋" w:eastAsia="仿宋" w:cs="仿宋"/>
          <w:spacing w:val="1"/>
          <w:sz w:val="21"/>
          <w:szCs w:val="21"/>
        </w:rPr>
        <w:t>活动中，与评标活动有关的工作人员不</w:t>
      </w:r>
      <w:r>
        <w:rPr>
          <w:rFonts w:hint="eastAsia" w:ascii="仿宋" w:hAnsi="仿宋" w:eastAsia="仿宋" w:cs="仿宋"/>
          <w:sz w:val="21"/>
          <w:szCs w:val="21"/>
        </w:rPr>
        <w:t xml:space="preserve"> </w:t>
      </w:r>
      <w:r>
        <w:rPr>
          <w:rFonts w:hint="eastAsia" w:ascii="仿宋" w:hAnsi="仿宋" w:eastAsia="仿宋" w:cs="仿宋"/>
          <w:spacing w:val="-3"/>
          <w:sz w:val="21"/>
          <w:szCs w:val="21"/>
        </w:rPr>
        <w:t>得擅离职守，影响评标程序正常进行。</w:t>
      </w:r>
    </w:p>
    <w:p w14:paraId="0F864D7E">
      <w:pPr>
        <w:spacing w:before="334" w:line="182" w:lineRule="auto"/>
        <w:jc w:val="center"/>
        <w:rPr>
          <w:rFonts w:hint="eastAsia" w:ascii="仿宋" w:hAnsi="仿宋" w:eastAsia="仿宋" w:cs="仿宋"/>
          <w:sz w:val="28"/>
          <w:szCs w:val="28"/>
        </w:rPr>
      </w:pPr>
      <w:r>
        <w:rPr>
          <w:rFonts w:hint="eastAsia" w:ascii="仿宋" w:hAnsi="仿宋" w:eastAsia="仿宋" w:cs="仿宋"/>
          <w:spacing w:val="-5"/>
          <w:sz w:val="28"/>
          <w:szCs w:val="28"/>
        </w:rPr>
        <w:t>（八）质疑与投诉</w:t>
      </w:r>
    </w:p>
    <w:p w14:paraId="0B50155C">
      <w:pPr>
        <w:spacing w:before="304" w:line="220" w:lineRule="auto"/>
        <w:ind w:left="246"/>
        <w:rPr>
          <w:rFonts w:hint="eastAsia" w:ascii="仿宋" w:hAnsi="仿宋" w:eastAsia="仿宋" w:cs="仿宋"/>
          <w:sz w:val="21"/>
          <w:szCs w:val="21"/>
        </w:rPr>
      </w:pPr>
      <w:r>
        <w:rPr>
          <w:rFonts w:hint="eastAsia" w:ascii="仿宋" w:hAnsi="仿宋" w:eastAsia="仿宋" w:cs="仿宋"/>
          <w:spacing w:val="-1"/>
          <w:sz w:val="21"/>
          <w:szCs w:val="21"/>
        </w:rPr>
        <w:t>49．质疑和投诉</w:t>
      </w:r>
    </w:p>
    <w:p w14:paraId="1554836A">
      <w:pPr>
        <w:spacing w:before="188" w:line="378" w:lineRule="auto"/>
        <w:ind w:left="38" w:right="89" w:firstLine="208"/>
        <w:jc w:val="both"/>
        <w:rPr>
          <w:rFonts w:hint="eastAsia" w:ascii="仿宋" w:hAnsi="仿宋" w:eastAsia="仿宋" w:cs="仿宋"/>
          <w:sz w:val="21"/>
          <w:szCs w:val="21"/>
        </w:rPr>
      </w:pPr>
      <w:r>
        <w:rPr>
          <w:rFonts w:hint="eastAsia" w:ascii="仿宋" w:hAnsi="仿宋" w:eastAsia="仿宋" w:cs="仿宋"/>
          <w:spacing w:val="-4"/>
          <w:sz w:val="21"/>
          <w:szCs w:val="21"/>
        </w:rPr>
        <w:t>49.1.供应商认为采购文件、采购过程和中标、成交结果使自己的权益受到损害的，</w:t>
      </w:r>
      <w:r>
        <w:rPr>
          <w:rFonts w:hint="eastAsia" w:ascii="仿宋" w:hAnsi="仿宋" w:eastAsia="仿宋" w:cs="仿宋"/>
          <w:spacing w:val="59"/>
          <w:sz w:val="21"/>
          <w:szCs w:val="21"/>
        </w:rPr>
        <w:t xml:space="preserve"> </w:t>
      </w:r>
      <w:r>
        <w:rPr>
          <w:rFonts w:hint="eastAsia" w:ascii="仿宋" w:hAnsi="仿宋" w:eastAsia="仿宋" w:cs="仿宋"/>
          <w:spacing w:val="-4"/>
          <w:sz w:val="21"/>
          <w:szCs w:val="21"/>
        </w:rPr>
        <w:t>可以在知道或者应知</w:t>
      </w:r>
      <w:r>
        <w:rPr>
          <w:rFonts w:hint="eastAsia" w:ascii="仿宋" w:hAnsi="仿宋" w:eastAsia="仿宋" w:cs="仿宋"/>
          <w:sz w:val="21"/>
          <w:szCs w:val="21"/>
        </w:rPr>
        <w:t xml:space="preserve"> 其权益受到损害之日起七个工作日内，以书面形式向采购人提出质疑。供应商应</w:t>
      </w:r>
      <w:r>
        <w:rPr>
          <w:rFonts w:hint="eastAsia" w:ascii="仿宋" w:hAnsi="仿宋" w:eastAsia="仿宋" w:cs="仿宋"/>
          <w:spacing w:val="-1"/>
          <w:sz w:val="21"/>
          <w:szCs w:val="21"/>
        </w:rPr>
        <w:t>当在法定质疑期内一次性</w:t>
      </w:r>
      <w:r>
        <w:rPr>
          <w:rFonts w:hint="eastAsia" w:ascii="仿宋" w:hAnsi="仿宋" w:eastAsia="仿宋" w:cs="仿宋"/>
          <w:sz w:val="21"/>
          <w:szCs w:val="21"/>
        </w:rPr>
        <w:t xml:space="preserve">  </w:t>
      </w:r>
      <w:r>
        <w:rPr>
          <w:rFonts w:hint="eastAsia" w:ascii="仿宋" w:hAnsi="仿宋" w:eastAsia="仿宋" w:cs="仿宋"/>
          <w:spacing w:val="-2"/>
          <w:sz w:val="21"/>
          <w:szCs w:val="21"/>
        </w:rPr>
        <w:t>提出针对同一采购程序环节的质疑。供应商应知其权益受到损害之日，是指：</w:t>
      </w:r>
    </w:p>
    <w:p w14:paraId="1B28DB41">
      <w:pPr>
        <w:spacing w:before="32" w:line="218" w:lineRule="auto"/>
        <w:ind w:left="252"/>
        <w:rPr>
          <w:rFonts w:hint="eastAsia" w:ascii="仿宋" w:hAnsi="仿宋" w:eastAsia="仿宋" w:cs="仿宋"/>
          <w:sz w:val="21"/>
          <w:szCs w:val="21"/>
        </w:rPr>
      </w:pPr>
      <w:r>
        <w:rPr>
          <w:rFonts w:hint="eastAsia" w:ascii="仿宋" w:hAnsi="仿宋" w:eastAsia="仿宋" w:cs="仿宋"/>
          <w:spacing w:val="-1"/>
          <w:sz w:val="21"/>
          <w:szCs w:val="21"/>
        </w:rPr>
        <w:t>（一）对可以质疑的采购文件提出质疑的，为收到采</w:t>
      </w:r>
      <w:r>
        <w:rPr>
          <w:rFonts w:hint="eastAsia" w:ascii="仿宋" w:hAnsi="仿宋" w:eastAsia="仿宋" w:cs="仿宋"/>
          <w:spacing w:val="-2"/>
          <w:sz w:val="21"/>
          <w:szCs w:val="21"/>
        </w:rPr>
        <w:t>购文件之日或者采购文件公告期限届满之日；</w:t>
      </w:r>
    </w:p>
    <w:p w14:paraId="606675DA">
      <w:pPr>
        <w:spacing w:before="191" w:line="219" w:lineRule="auto"/>
        <w:ind w:left="252"/>
        <w:rPr>
          <w:rFonts w:hint="eastAsia" w:ascii="仿宋" w:hAnsi="仿宋" w:eastAsia="仿宋" w:cs="仿宋"/>
          <w:sz w:val="21"/>
          <w:szCs w:val="21"/>
        </w:rPr>
      </w:pPr>
      <w:r>
        <w:rPr>
          <w:rFonts w:hint="eastAsia" w:ascii="仿宋" w:hAnsi="仿宋" w:eastAsia="仿宋" w:cs="仿宋"/>
          <w:spacing w:val="-2"/>
          <w:sz w:val="21"/>
          <w:szCs w:val="21"/>
        </w:rPr>
        <w:t>（二）对采购过程提出质疑的，为各采购程</w:t>
      </w:r>
      <w:r>
        <w:rPr>
          <w:rFonts w:hint="eastAsia" w:ascii="仿宋" w:hAnsi="仿宋" w:eastAsia="仿宋" w:cs="仿宋"/>
          <w:spacing w:val="-3"/>
          <w:sz w:val="21"/>
          <w:szCs w:val="21"/>
        </w:rPr>
        <w:t>序环节结束之日；</w:t>
      </w:r>
    </w:p>
    <w:p w14:paraId="56B9FF3D">
      <w:pPr>
        <w:spacing w:before="192" w:line="218" w:lineRule="auto"/>
        <w:ind w:left="252"/>
        <w:rPr>
          <w:rFonts w:hint="eastAsia" w:ascii="仿宋" w:hAnsi="仿宋" w:eastAsia="仿宋" w:cs="仿宋"/>
          <w:sz w:val="21"/>
          <w:szCs w:val="21"/>
        </w:rPr>
      </w:pPr>
      <w:r>
        <w:rPr>
          <w:rFonts w:hint="eastAsia" w:ascii="仿宋" w:hAnsi="仿宋" w:eastAsia="仿宋" w:cs="仿宋"/>
          <w:spacing w:val="-1"/>
          <w:sz w:val="21"/>
          <w:szCs w:val="21"/>
        </w:rPr>
        <w:t>（三）对中标或者成交结果提出质疑的，为中标或者成交结果</w:t>
      </w:r>
      <w:r>
        <w:rPr>
          <w:rFonts w:hint="eastAsia" w:ascii="仿宋" w:hAnsi="仿宋" w:eastAsia="仿宋" w:cs="仿宋"/>
          <w:spacing w:val="-2"/>
          <w:sz w:val="21"/>
          <w:szCs w:val="21"/>
        </w:rPr>
        <w:t>公告期限届满之日。</w:t>
      </w:r>
    </w:p>
    <w:p w14:paraId="6C7EE633">
      <w:pPr>
        <w:spacing w:before="191" w:line="331" w:lineRule="auto"/>
        <w:ind w:left="39" w:right="123" w:firstLine="206"/>
        <w:rPr>
          <w:rFonts w:hint="eastAsia" w:ascii="仿宋" w:hAnsi="仿宋" w:eastAsia="仿宋" w:cs="仿宋"/>
          <w:sz w:val="21"/>
          <w:szCs w:val="21"/>
        </w:rPr>
      </w:pPr>
      <w:r>
        <w:rPr>
          <w:rFonts w:hint="eastAsia" w:ascii="仿宋" w:hAnsi="仿宋" w:eastAsia="仿宋" w:cs="仿宋"/>
          <w:sz w:val="21"/>
          <w:szCs w:val="21"/>
        </w:rPr>
        <w:t>49.2</w:t>
      </w:r>
      <w:r>
        <w:rPr>
          <w:rFonts w:hint="eastAsia" w:ascii="仿宋" w:hAnsi="仿宋" w:eastAsia="仿宋" w:cs="仿宋"/>
          <w:spacing w:val="-44"/>
          <w:sz w:val="21"/>
          <w:szCs w:val="21"/>
        </w:rPr>
        <w:t xml:space="preserve"> </w:t>
      </w:r>
      <w:r>
        <w:rPr>
          <w:rFonts w:hint="eastAsia" w:ascii="仿宋" w:hAnsi="仿宋" w:eastAsia="仿宋" w:cs="仿宋"/>
          <w:sz w:val="21"/>
          <w:szCs w:val="21"/>
        </w:rPr>
        <w:t>供应商提出质疑应当提交质疑函和必要的证明材料。质疑函</w:t>
      </w:r>
      <w:r>
        <w:rPr>
          <w:rFonts w:hint="eastAsia" w:ascii="仿宋" w:hAnsi="仿宋" w:eastAsia="仿宋" w:cs="仿宋"/>
          <w:spacing w:val="-1"/>
          <w:sz w:val="21"/>
          <w:szCs w:val="21"/>
        </w:rPr>
        <w:t>应当包括下列内容：供应商的姓名或者</w:t>
      </w:r>
      <w:r>
        <w:rPr>
          <w:rFonts w:hint="eastAsia" w:ascii="仿宋" w:hAnsi="仿宋" w:eastAsia="仿宋" w:cs="仿宋"/>
          <w:sz w:val="21"/>
          <w:szCs w:val="21"/>
        </w:rPr>
        <w:t xml:space="preserve"> 名称、地址、邮编、联系人及联系电话；质疑项目的名称、编号；具体、明确</w:t>
      </w:r>
      <w:r>
        <w:rPr>
          <w:rFonts w:hint="eastAsia" w:ascii="仿宋" w:hAnsi="仿宋" w:eastAsia="仿宋" w:cs="仿宋"/>
          <w:spacing w:val="-1"/>
          <w:sz w:val="21"/>
          <w:szCs w:val="21"/>
        </w:rPr>
        <w:t>的质疑事项和与质疑事项相</w:t>
      </w:r>
      <w:r>
        <w:rPr>
          <w:rFonts w:hint="eastAsia" w:ascii="仿宋" w:hAnsi="仿宋" w:eastAsia="仿宋" w:cs="仿宋"/>
          <w:sz w:val="21"/>
          <w:szCs w:val="21"/>
        </w:rPr>
        <w:t xml:space="preserve"> </w:t>
      </w:r>
      <w:r>
        <w:rPr>
          <w:rFonts w:hint="eastAsia" w:ascii="仿宋" w:hAnsi="仿宋" w:eastAsia="仿宋" w:cs="仿宋"/>
          <w:spacing w:val="-1"/>
          <w:sz w:val="21"/>
          <w:szCs w:val="21"/>
        </w:rPr>
        <w:t>关的请求；事实依据；必要的法律依据；提出质疑的日期。（具体格式详见附件）</w:t>
      </w:r>
    </w:p>
    <w:p w14:paraId="676564EC">
      <w:pPr>
        <w:spacing w:before="191" w:line="373" w:lineRule="auto"/>
        <w:ind w:left="39" w:right="31" w:firstLine="207"/>
        <w:rPr>
          <w:rFonts w:hint="eastAsia" w:ascii="仿宋" w:hAnsi="仿宋" w:eastAsia="仿宋" w:cs="仿宋"/>
          <w:sz w:val="21"/>
          <w:szCs w:val="21"/>
        </w:rPr>
      </w:pPr>
      <w:r>
        <w:rPr>
          <w:rFonts w:hint="eastAsia" w:ascii="仿宋" w:hAnsi="仿宋" w:eastAsia="仿宋" w:cs="仿宋"/>
          <w:spacing w:val="-2"/>
          <w:sz w:val="21"/>
          <w:szCs w:val="21"/>
        </w:rPr>
        <w:t>供应商为自然人的，应当由本人签字；供应商为法人或者其他组织的，应当由法定代表人、主要负责人，</w:t>
      </w:r>
      <w:r>
        <w:rPr>
          <w:rFonts w:hint="eastAsia" w:ascii="仿宋" w:hAnsi="仿宋" w:eastAsia="仿宋" w:cs="仿宋"/>
          <w:spacing w:val="17"/>
          <w:sz w:val="21"/>
          <w:szCs w:val="21"/>
        </w:rPr>
        <w:t xml:space="preserve"> </w:t>
      </w:r>
      <w:r>
        <w:rPr>
          <w:rFonts w:hint="eastAsia" w:ascii="仿宋" w:hAnsi="仿宋" w:eastAsia="仿宋" w:cs="仿宋"/>
          <w:spacing w:val="-2"/>
          <w:sz w:val="21"/>
          <w:szCs w:val="21"/>
        </w:rPr>
        <w:t>或者其授权代表签字或者盖章，并加盖公章。</w:t>
      </w:r>
    </w:p>
    <w:p w14:paraId="6590E03A">
      <w:pPr>
        <w:spacing w:before="31" w:line="303" w:lineRule="auto"/>
        <w:ind w:left="42" w:right="123" w:firstLine="204"/>
        <w:rPr>
          <w:rFonts w:hint="eastAsia" w:ascii="仿宋" w:hAnsi="仿宋" w:eastAsia="仿宋" w:cs="仿宋"/>
          <w:sz w:val="21"/>
          <w:szCs w:val="21"/>
        </w:rPr>
      </w:pPr>
      <w:r>
        <w:rPr>
          <w:rFonts w:hint="eastAsia" w:ascii="仿宋" w:hAnsi="仿宋" w:eastAsia="仿宋" w:cs="仿宋"/>
          <w:sz w:val="21"/>
          <w:szCs w:val="21"/>
        </w:rPr>
        <w:t>49.3</w:t>
      </w:r>
      <w:r>
        <w:rPr>
          <w:rFonts w:hint="eastAsia" w:ascii="仿宋" w:hAnsi="仿宋" w:eastAsia="仿宋" w:cs="仿宋"/>
          <w:spacing w:val="-44"/>
          <w:sz w:val="21"/>
          <w:szCs w:val="21"/>
        </w:rPr>
        <w:t xml:space="preserve"> </w:t>
      </w:r>
      <w:r>
        <w:rPr>
          <w:rFonts w:hint="eastAsia" w:ascii="仿宋" w:hAnsi="仿宋" w:eastAsia="仿宋" w:cs="仿宋"/>
          <w:sz w:val="21"/>
          <w:szCs w:val="21"/>
        </w:rPr>
        <w:t>供应商质疑、投诉应当有明确的请求和必要的证明材料。供</w:t>
      </w:r>
      <w:r>
        <w:rPr>
          <w:rFonts w:hint="eastAsia" w:ascii="仿宋" w:hAnsi="仿宋" w:eastAsia="仿宋" w:cs="仿宋"/>
          <w:spacing w:val="-1"/>
          <w:sz w:val="21"/>
          <w:szCs w:val="21"/>
        </w:rPr>
        <w:t>应商投诉的事项不得超出已质疑事项的</w:t>
      </w:r>
      <w:r>
        <w:rPr>
          <w:rFonts w:hint="eastAsia" w:ascii="仿宋" w:hAnsi="仿宋" w:eastAsia="仿宋" w:cs="仿宋"/>
          <w:sz w:val="21"/>
          <w:szCs w:val="21"/>
        </w:rPr>
        <w:t xml:space="preserve"> </w:t>
      </w:r>
      <w:r>
        <w:rPr>
          <w:rFonts w:hint="eastAsia" w:ascii="仿宋" w:hAnsi="仿宋" w:eastAsia="仿宋" w:cs="仿宋"/>
          <w:spacing w:val="-1"/>
          <w:sz w:val="21"/>
          <w:szCs w:val="21"/>
        </w:rPr>
        <w:t>范围。采购人及采购代理机构按《政府采购质疑和投诉办法》进行处理供应商</w:t>
      </w:r>
      <w:r>
        <w:rPr>
          <w:rFonts w:hint="eastAsia" w:ascii="仿宋" w:hAnsi="仿宋" w:eastAsia="仿宋" w:cs="仿宋"/>
          <w:spacing w:val="-2"/>
          <w:sz w:val="21"/>
          <w:szCs w:val="21"/>
        </w:rPr>
        <w:t>质疑事项。</w:t>
      </w:r>
    </w:p>
    <w:p w14:paraId="43109B05">
      <w:pPr>
        <w:spacing w:before="191" w:line="303" w:lineRule="auto"/>
        <w:ind w:left="62" w:right="123" w:firstLine="183"/>
        <w:rPr>
          <w:rFonts w:hint="eastAsia" w:ascii="仿宋" w:hAnsi="仿宋" w:eastAsia="仿宋" w:cs="仿宋"/>
          <w:sz w:val="21"/>
          <w:szCs w:val="21"/>
        </w:rPr>
      </w:pPr>
      <w:r>
        <w:rPr>
          <w:rFonts w:hint="eastAsia" w:ascii="仿宋" w:hAnsi="仿宋" w:eastAsia="仿宋" w:cs="仿宋"/>
          <w:sz w:val="21"/>
          <w:szCs w:val="21"/>
        </w:rPr>
        <w:t>49.4</w:t>
      </w:r>
      <w:r>
        <w:rPr>
          <w:rFonts w:hint="eastAsia" w:ascii="仿宋" w:hAnsi="仿宋" w:eastAsia="仿宋" w:cs="仿宋"/>
          <w:spacing w:val="-43"/>
          <w:sz w:val="21"/>
          <w:szCs w:val="21"/>
        </w:rPr>
        <w:t xml:space="preserve"> </w:t>
      </w:r>
      <w:r>
        <w:rPr>
          <w:rFonts w:hint="eastAsia" w:ascii="仿宋" w:hAnsi="仿宋" w:eastAsia="仿宋" w:cs="仿宋"/>
          <w:sz w:val="21"/>
          <w:szCs w:val="21"/>
        </w:rPr>
        <w:t>质疑供应商对采购人、采购代理机构的质疑答复不满意，</w:t>
      </w:r>
      <w:r>
        <w:rPr>
          <w:rFonts w:hint="eastAsia" w:ascii="仿宋" w:hAnsi="仿宋" w:eastAsia="仿宋" w:cs="仿宋"/>
          <w:spacing w:val="-1"/>
          <w:sz w:val="21"/>
          <w:szCs w:val="21"/>
        </w:rPr>
        <w:t>或者采购人、采购代理机构未在规定期限</w:t>
      </w:r>
      <w:r>
        <w:rPr>
          <w:rFonts w:hint="eastAsia" w:ascii="仿宋" w:hAnsi="仿宋" w:eastAsia="仿宋" w:cs="仿宋"/>
          <w:sz w:val="21"/>
          <w:szCs w:val="21"/>
        </w:rPr>
        <w:t xml:space="preserve"> </w:t>
      </w:r>
      <w:r>
        <w:rPr>
          <w:rFonts w:hint="eastAsia" w:ascii="仿宋" w:hAnsi="仿宋" w:eastAsia="仿宋" w:cs="仿宋"/>
          <w:spacing w:val="-3"/>
          <w:sz w:val="21"/>
          <w:szCs w:val="21"/>
        </w:rPr>
        <w:t>内作出答复的，供应商可以在答复期满后</w:t>
      </w:r>
      <w:r>
        <w:rPr>
          <w:rFonts w:hint="eastAsia" w:ascii="仿宋" w:hAnsi="仿宋" w:eastAsia="仿宋" w:cs="仿宋"/>
          <w:spacing w:val="-13"/>
          <w:sz w:val="21"/>
          <w:szCs w:val="21"/>
        </w:rPr>
        <w:t xml:space="preserve"> </w:t>
      </w:r>
      <w:r>
        <w:rPr>
          <w:rFonts w:hint="eastAsia" w:ascii="仿宋" w:hAnsi="仿宋" w:eastAsia="仿宋" w:cs="仿宋"/>
          <w:spacing w:val="-3"/>
          <w:sz w:val="21"/>
          <w:szCs w:val="21"/>
        </w:rPr>
        <w:t>15</w:t>
      </w:r>
      <w:r>
        <w:rPr>
          <w:rFonts w:hint="eastAsia" w:ascii="仿宋" w:hAnsi="仿宋" w:eastAsia="仿宋" w:cs="仿宋"/>
          <w:spacing w:val="-44"/>
          <w:sz w:val="21"/>
          <w:szCs w:val="21"/>
        </w:rPr>
        <w:t xml:space="preserve"> </w:t>
      </w:r>
      <w:r>
        <w:rPr>
          <w:rFonts w:hint="eastAsia" w:ascii="仿宋" w:hAnsi="仿宋" w:eastAsia="仿宋" w:cs="仿宋"/>
          <w:spacing w:val="-3"/>
          <w:sz w:val="21"/>
          <w:szCs w:val="21"/>
        </w:rPr>
        <w:t>个工作日内向同级财政部门提起投诉。</w:t>
      </w:r>
    </w:p>
    <w:p w14:paraId="31467F20">
      <w:pPr>
        <w:spacing w:before="190" w:line="219" w:lineRule="auto"/>
        <w:ind w:left="246"/>
        <w:rPr>
          <w:rFonts w:hint="eastAsia" w:ascii="仿宋" w:hAnsi="仿宋" w:eastAsia="仿宋" w:cs="仿宋"/>
          <w:sz w:val="21"/>
          <w:szCs w:val="21"/>
        </w:rPr>
      </w:pPr>
      <w:r>
        <w:rPr>
          <w:rFonts w:hint="eastAsia" w:ascii="仿宋" w:hAnsi="仿宋" w:eastAsia="仿宋" w:cs="仿宋"/>
          <w:spacing w:val="-1"/>
          <w:sz w:val="21"/>
          <w:szCs w:val="21"/>
        </w:rPr>
        <w:t>49.5</w:t>
      </w:r>
      <w:r>
        <w:rPr>
          <w:rFonts w:hint="eastAsia" w:ascii="仿宋" w:hAnsi="仿宋" w:eastAsia="仿宋" w:cs="仿宋"/>
          <w:spacing w:val="-44"/>
          <w:sz w:val="21"/>
          <w:szCs w:val="21"/>
        </w:rPr>
        <w:t xml:space="preserve"> </w:t>
      </w:r>
      <w:r>
        <w:rPr>
          <w:rFonts w:hint="eastAsia" w:ascii="仿宋" w:hAnsi="仿宋" w:eastAsia="仿宋" w:cs="仿宋"/>
          <w:spacing w:val="-1"/>
          <w:sz w:val="21"/>
          <w:szCs w:val="21"/>
        </w:rPr>
        <w:t>供应商有下列情形之一的，采购代理</w:t>
      </w:r>
      <w:r>
        <w:rPr>
          <w:rFonts w:hint="eastAsia" w:ascii="仿宋" w:hAnsi="仿宋" w:eastAsia="仿宋" w:cs="仿宋"/>
          <w:spacing w:val="-2"/>
          <w:sz w:val="21"/>
          <w:szCs w:val="21"/>
        </w:rPr>
        <w:t>机构将克州财政局，将其列入不良行为记录名单：</w:t>
      </w:r>
    </w:p>
    <w:p w14:paraId="796CDF0B">
      <w:pPr>
        <w:spacing w:before="191" w:line="220" w:lineRule="auto"/>
        <w:ind w:left="252"/>
        <w:rPr>
          <w:rFonts w:hint="eastAsia" w:ascii="仿宋" w:hAnsi="仿宋" w:eastAsia="仿宋" w:cs="仿宋"/>
          <w:sz w:val="21"/>
          <w:szCs w:val="21"/>
        </w:rPr>
      </w:pPr>
      <w:r>
        <w:rPr>
          <w:rFonts w:hint="eastAsia" w:ascii="仿宋" w:hAnsi="仿宋" w:eastAsia="仿宋" w:cs="仿宋"/>
          <w:spacing w:val="-4"/>
          <w:sz w:val="21"/>
          <w:szCs w:val="21"/>
        </w:rPr>
        <w:t>（一）一年内三次以上质疑均查无实据的；</w:t>
      </w:r>
    </w:p>
    <w:p w14:paraId="3B5B33ED">
      <w:pPr>
        <w:spacing w:before="190" w:line="219" w:lineRule="auto"/>
        <w:ind w:left="252"/>
        <w:rPr>
          <w:rFonts w:hint="eastAsia" w:ascii="仿宋" w:hAnsi="仿宋" w:eastAsia="仿宋" w:cs="仿宋"/>
        </w:rPr>
      </w:pPr>
      <w:r>
        <w:rPr>
          <w:rFonts w:hint="eastAsia" w:ascii="仿宋" w:hAnsi="仿宋" w:eastAsia="仿宋" w:cs="仿宋"/>
          <w:spacing w:val="-3"/>
          <w:sz w:val="21"/>
          <w:szCs w:val="21"/>
        </w:rPr>
        <w:t>（二）捏造事实或者提供虚假质疑材料的。</w:t>
      </w:r>
    </w:p>
    <w:p w14:paraId="66D3D95E">
      <w:pPr>
        <w:spacing w:before="68" w:line="373" w:lineRule="auto"/>
        <w:ind w:left="36" w:right="31" w:firstLine="216"/>
        <w:rPr>
          <w:rFonts w:hint="eastAsia" w:ascii="仿宋" w:hAnsi="仿宋" w:eastAsia="仿宋" w:cs="仿宋"/>
          <w:sz w:val="21"/>
          <w:szCs w:val="21"/>
        </w:rPr>
      </w:pPr>
      <w:r>
        <w:rPr>
          <w:rFonts w:hint="eastAsia" w:ascii="仿宋" w:hAnsi="仿宋" w:eastAsia="仿宋" w:cs="仿宋"/>
          <w:spacing w:val="-2"/>
          <w:sz w:val="21"/>
          <w:szCs w:val="21"/>
        </w:rPr>
        <w:t>（三）以非法手段取得证明材料。证据来源的合法性存在明显疑问，质疑人无法证明其取得方式合法的，</w:t>
      </w:r>
      <w:r>
        <w:rPr>
          <w:rFonts w:hint="eastAsia" w:ascii="仿宋" w:hAnsi="仿宋" w:eastAsia="仿宋" w:cs="仿宋"/>
          <w:spacing w:val="11"/>
          <w:sz w:val="21"/>
          <w:szCs w:val="21"/>
        </w:rPr>
        <w:t xml:space="preserve"> </w:t>
      </w:r>
      <w:r>
        <w:rPr>
          <w:rFonts w:hint="eastAsia" w:ascii="仿宋" w:hAnsi="仿宋" w:eastAsia="仿宋" w:cs="仿宋"/>
          <w:spacing w:val="-3"/>
          <w:sz w:val="21"/>
          <w:szCs w:val="21"/>
        </w:rPr>
        <w:t>视为以非法手段取得证明材料。</w:t>
      </w:r>
    </w:p>
    <w:p w14:paraId="50A9E713">
      <w:pPr>
        <w:spacing w:line="212" w:lineRule="auto"/>
        <w:rPr>
          <w:rFonts w:hint="eastAsia" w:asciiTheme="minorEastAsia" w:hAnsiTheme="minorEastAsia" w:eastAsiaTheme="minorEastAsia" w:cstheme="minorEastAsia"/>
          <w:sz w:val="18"/>
          <w:szCs w:val="18"/>
        </w:rPr>
      </w:pPr>
    </w:p>
    <w:p w14:paraId="53320CCD">
      <w:pPr>
        <w:spacing w:line="212" w:lineRule="auto"/>
        <w:rPr>
          <w:rFonts w:hint="eastAsia" w:asciiTheme="minorEastAsia" w:hAnsiTheme="minorEastAsia" w:eastAsiaTheme="minorEastAsia" w:cstheme="minorEastAsia"/>
          <w:sz w:val="18"/>
          <w:szCs w:val="18"/>
        </w:rPr>
      </w:pPr>
    </w:p>
    <w:p w14:paraId="626B8151">
      <w:pPr>
        <w:spacing w:before="69" w:line="219"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1"/>
          <w:sz w:val="21"/>
          <w:szCs w:val="21"/>
        </w:rPr>
        <w:t>附件：</w:t>
      </w:r>
    </w:p>
    <w:p w14:paraId="2403180A">
      <w:pPr>
        <w:spacing w:before="166" w:line="260" w:lineRule="auto"/>
        <w:ind w:left="2926" w:right="2233" w:hanging="744"/>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b/>
          <w:bCs/>
          <w:spacing w:val="-3"/>
          <w:sz w:val="32"/>
          <w:szCs w:val="32"/>
        </w:rPr>
        <w:t>政府采购投诉书（范本）、质疑函范本</w:t>
      </w:r>
      <w:r>
        <w:rPr>
          <w:rFonts w:hint="eastAsia" w:asciiTheme="minorEastAsia" w:hAnsiTheme="minorEastAsia" w:eastAsiaTheme="minorEastAsia" w:cstheme="minorEastAsia"/>
          <w:spacing w:val="1"/>
          <w:sz w:val="32"/>
          <w:szCs w:val="32"/>
        </w:rPr>
        <w:t xml:space="preserve"> </w:t>
      </w:r>
      <w:r>
        <w:rPr>
          <w:rFonts w:hint="eastAsia" w:asciiTheme="minorEastAsia" w:hAnsiTheme="minorEastAsia" w:eastAsiaTheme="minorEastAsia" w:cstheme="minorEastAsia"/>
          <w:b/>
          <w:bCs/>
          <w:spacing w:val="-4"/>
          <w:sz w:val="36"/>
          <w:szCs w:val="36"/>
        </w:rPr>
        <w:t>政府采购投诉书（范本）</w:t>
      </w:r>
    </w:p>
    <w:p w14:paraId="76CC9C47">
      <w:pPr>
        <w:spacing w:before="21" w:line="219" w:lineRule="auto"/>
        <w:ind w:left="4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一、投诉相关主体基本情况</w:t>
      </w:r>
    </w:p>
    <w:p w14:paraId="639CF3C9">
      <w:pPr>
        <w:tabs>
          <w:tab w:val="left" w:pos="6539"/>
          <w:tab w:val="left" w:pos="6590"/>
        </w:tabs>
        <w:spacing w:before="173" w:line="383" w:lineRule="auto"/>
        <w:ind w:left="246" w:right="3220" w:firstLine="3"/>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投诉人：</w:t>
      </w: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地</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4"/>
          <w:sz w:val="21"/>
          <w:szCs w:val="21"/>
        </w:rPr>
        <w:t>址：</w:t>
      </w:r>
      <w:r>
        <w:rPr>
          <w:rFonts w:hint="eastAsia" w:asciiTheme="minorEastAsia" w:hAnsiTheme="minorEastAsia" w:eastAsiaTheme="minorEastAsia" w:cstheme="minorEastAsia"/>
          <w:spacing w:val="-4"/>
          <w:sz w:val="21"/>
          <w:szCs w:val="21"/>
          <w:u w:val="single" w:color="auto"/>
        </w:rPr>
        <w:t xml:space="preserve">                    </w:t>
      </w:r>
      <w:r>
        <w:rPr>
          <w:rFonts w:hint="eastAsia" w:asciiTheme="minorEastAsia" w:hAnsiTheme="minorEastAsia" w:eastAsiaTheme="minorEastAsia" w:cstheme="minorEastAsia"/>
          <w:spacing w:val="-5"/>
          <w:sz w:val="21"/>
          <w:szCs w:val="21"/>
          <w:u w:val="single" w:color="auto"/>
        </w:rPr>
        <w:t xml:space="preserve">       </w:t>
      </w:r>
      <w:r>
        <w:rPr>
          <w:rFonts w:hint="eastAsia" w:asciiTheme="minorEastAsia" w:hAnsiTheme="minorEastAsia" w:eastAsiaTheme="minorEastAsia" w:cstheme="minorEastAsia"/>
          <w:spacing w:val="-80"/>
          <w:sz w:val="21"/>
          <w:szCs w:val="21"/>
        </w:rPr>
        <w:t xml:space="preserve"> </w:t>
      </w:r>
      <w:r>
        <w:rPr>
          <w:rFonts w:hint="eastAsia" w:asciiTheme="minorEastAsia" w:hAnsiTheme="minorEastAsia" w:eastAsiaTheme="minorEastAsia" w:cstheme="minorEastAsia"/>
          <w:spacing w:val="-5"/>
          <w:sz w:val="21"/>
          <w:szCs w:val="21"/>
        </w:rPr>
        <w:t>邮 编：</w:t>
      </w: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法定代表人/主要负责人：</w:t>
      </w: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联系电话：</w:t>
      </w: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地</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4"/>
          <w:sz w:val="21"/>
          <w:szCs w:val="21"/>
        </w:rPr>
        <w:t xml:space="preserve">址： </w:t>
      </w:r>
      <w:r>
        <w:rPr>
          <w:rFonts w:hint="eastAsia" w:asciiTheme="minorEastAsia" w:hAnsiTheme="minorEastAsia" w:eastAsiaTheme="minorEastAsia" w:cstheme="minorEastAsia"/>
          <w:spacing w:val="-4"/>
          <w:sz w:val="21"/>
          <w:szCs w:val="21"/>
          <w:u w:val="single" w:color="auto"/>
        </w:rPr>
        <w:t xml:space="preserve">                   </w:t>
      </w:r>
      <w:r>
        <w:rPr>
          <w:rFonts w:hint="eastAsia" w:asciiTheme="minorEastAsia" w:hAnsiTheme="minorEastAsia" w:eastAsiaTheme="minorEastAsia" w:cstheme="minorEastAsia"/>
          <w:spacing w:val="-5"/>
          <w:sz w:val="21"/>
          <w:szCs w:val="21"/>
          <w:u w:val="single" w:color="auto"/>
        </w:rPr>
        <w:t xml:space="preserve">       </w:t>
      </w:r>
      <w:r>
        <w:rPr>
          <w:rFonts w:hint="eastAsia" w:asciiTheme="minorEastAsia" w:hAnsiTheme="minorEastAsia" w:eastAsiaTheme="minorEastAsia" w:cstheme="minorEastAsia"/>
          <w:spacing w:val="-80"/>
          <w:sz w:val="21"/>
          <w:szCs w:val="21"/>
        </w:rPr>
        <w:t xml:space="preserve"> </w:t>
      </w:r>
      <w:r>
        <w:rPr>
          <w:rFonts w:hint="eastAsia" w:asciiTheme="minorEastAsia" w:hAnsiTheme="minorEastAsia" w:eastAsiaTheme="minorEastAsia" w:cstheme="minorEastAsia"/>
          <w:spacing w:val="-5"/>
          <w:sz w:val="21"/>
          <w:szCs w:val="21"/>
        </w:rPr>
        <w:t>邮 编：</w:t>
      </w: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授权代表（如有）：</w:t>
      </w: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联系电话：</w:t>
      </w: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地</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4"/>
          <w:sz w:val="21"/>
          <w:szCs w:val="21"/>
        </w:rPr>
        <w:t>址：</w:t>
      </w:r>
      <w:r>
        <w:rPr>
          <w:rFonts w:hint="eastAsia" w:asciiTheme="minorEastAsia" w:hAnsiTheme="minorEastAsia" w:eastAsiaTheme="minorEastAsia" w:cstheme="minorEastAsia"/>
          <w:spacing w:val="-4"/>
          <w:sz w:val="21"/>
          <w:szCs w:val="21"/>
          <w:u w:val="single" w:color="auto"/>
        </w:rPr>
        <w:t xml:space="preserve">                    </w:t>
      </w:r>
      <w:r>
        <w:rPr>
          <w:rFonts w:hint="eastAsia" w:asciiTheme="minorEastAsia" w:hAnsiTheme="minorEastAsia" w:eastAsiaTheme="minorEastAsia" w:cstheme="minorEastAsia"/>
          <w:spacing w:val="-5"/>
          <w:sz w:val="21"/>
          <w:szCs w:val="21"/>
          <w:u w:val="single" w:color="auto"/>
        </w:rPr>
        <w:t xml:space="preserve">       </w:t>
      </w:r>
      <w:r>
        <w:rPr>
          <w:rFonts w:hint="eastAsia" w:asciiTheme="minorEastAsia" w:hAnsiTheme="minorEastAsia" w:eastAsiaTheme="minorEastAsia" w:cstheme="minorEastAsia"/>
          <w:spacing w:val="-80"/>
          <w:sz w:val="21"/>
          <w:szCs w:val="21"/>
        </w:rPr>
        <w:t xml:space="preserve"> </w:t>
      </w:r>
      <w:r>
        <w:rPr>
          <w:rFonts w:hint="eastAsia" w:asciiTheme="minorEastAsia" w:hAnsiTheme="minorEastAsia" w:eastAsiaTheme="minorEastAsia" w:cstheme="minorEastAsia"/>
          <w:spacing w:val="-5"/>
          <w:sz w:val="21"/>
          <w:szCs w:val="21"/>
        </w:rPr>
        <w:t>邮 编：</w:t>
      </w: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5"/>
          <w:sz w:val="21"/>
          <w:szCs w:val="21"/>
        </w:rPr>
        <w:t>被投诉人</w:t>
      </w:r>
      <w:r>
        <w:rPr>
          <w:rFonts w:hint="eastAsia" w:asciiTheme="minorEastAsia" w:hAnsiTheme="minorEastAsia" w:eastAsiaTheme="minorEastAsia" w:cstheme="minorEastAsia"/>
          <w:spacing w:val="-26"/>
          <w:sz w:val="21"/>
          <w:szCs w:val="21"/>
        </w:rPr>
        <w:t xml:space="preserve"> </w:t>
      </w:r>
      <w:r>
        <w:rPr>
          <w:rFonts w:hint="eastAsia" w:asciiTheme="minorEastAsia" w:hAnsiTheme="minorEastAsia" w:eastAsiaTheme="minorEastAsia" w:cstheme="minorEastAsia"/>
          <w:spacing w:val="-5"/>
          <w:sz w:val="21"/>
          <w:szCs w:val="21"/>
        </w:rPr>
        <w:t xml:space="preserve">1： </w:t>
      </w: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地</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4"/>
          <w:sz w:val="21"/>
          <w:szCs w:val="21"/>
        </w:rPr>
        <w:t>址：</w:t>
      </w:r>
      <w:r>
        <w:rPr>
          <w:rFonts w:hint="eastAsia" w:asciiTheme="minorEastAsia" w:hAnsiTheme="minorEastAsia" w:eastAsiaTheme="minorEastAsia" w:cstheme="minorEastAsia"/>
          <w:spacing w:val="-4"/>
          <w:sz w:val="21"/>
          <w:szCs w:val="21"/>
          <w:u w:val="single" w:color="auto"/>
        </w:rPr>
        <w:t xml:space="preserve">                    </w:t>
      </w:r>
      <w:r>
        <w:rPr>
          <w:rFonts w:hint="eastAsia" w:asciiTheme="minorEastAsia" w:hAnsiTheme="minorEastAsia" w:eastAsiaTheme="minorEastAsia" w:cstheme="minorEastAsia"/>
          <w:spacing w:val="-5"/>
          <w:sz w:val="21"/>
          <w:szCs w:val="21"/>
          <w:u w:val="single" w:color="auto"/>
        </w:rPr>
        <w:t xml:space="preserve">       </w:t>
      </w:r>
      <w:r>
        <w:rPr>
          <w:rFonts w:hint="eastAsia" w:asciiTheme="minorEastAsia" w:hAnsiTheme="minorEastAsia" w:eastAsiaTheme="minorEastAsia" w:cstheme="minorEastAsia"/>
          <w:spacing w:val="-80"/>
          <w:sz w:val="21"/>
          <w:szCs w:val="21"/>
        </w:rPr>
        <w:t xml:space="preserve"> </w:t>
      </w:r>
      <w:r>
        <w:rPr>
          <w:rFonts w:hint="eastAsia" w:asciiTheme="minorEastAsia" w:hAnsiTheme="minorEastAsia" w:eastAsiaTheme="minorEastAsia" w:cstheme="minorEastAsia"/>
          <w:spacing w:val="-5"/>
          <w:sz w:val="21"/>
          <w:szCs w:val="21"/>
        </w:rPr>
        <w:t>邮 编：</w:t>
      </w: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联系人：</w:t>
      </w:r>
      <w:r>
        <w:rPr>
          <w:rFonts w:hint="eastAsia" w:asciiTheme="minorEastAsia" w:hAnsiTheme="minorEastAsia" w:eastAsiaTheme="minorEastAsia" w:cstheme="minorEastAsia"/>
          <w:spacing w:val="105"/>
          <w:sz w:val="21"/>
          <w:szCs w:val="21"/>
        </w:rPr>
        <w:t xml:space="preserve"> </w:t>
      </w:r>
      <w:r>
        <w:rPr>
          <w:rFonts w:hint="eastAsia" w:asciiTheme="minorEastAsia" w:hAnsiTheme="minorEastAsia" w:eastAsiaTheme="minorEastAsia" w:cstheme="minorEastAsia"/>
          <w:sz w:val="21"/>
          <w:szCs w:val="21"/>
          <w:u w:val="single" w:color="auto"/>
        </w:rPr>
        <w:t xml:space="preserve">                        </w:t>
      </w:r>
      <w:r>
        <w:rPr>
          <w:rFonts w:hint="eastAsia" w:asciiTheme="minorEastAsia" w:hAnsiTheme="minorEastAsia" w:eastAsiaTheme="minorEastAsia" w:cstheme="minorEastAsia"/>
          <w:spacing w:val="-96"/>
          <w:sz w:val="21"/>
          <w:szCs w:val="21"/>
        </w:rPr>
        <w:t xml:space="preserve"> </w:t>
      </w:r>
      <w:r>
        <w:rPr>
          <w:rFonts w:hint="eastAsia" w:asciiTheme="minorEastAsia" w:hAnsiTheme="minorEastAsia" w:eastAsiaTheme="minorEastAsia" w:cstheme="minorEastAsia"/>
          <w:spacing w:val="-2"/>
          <w:sz w:val="21"/>
          <w:szCs w:val="21"/>
        </w:rPr>
        <w:t>联系电话：</w:t>
      </w: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3"/>
          <w:sz w:val="21"/>
          <w:szCs w:val="21"/>
        </w:rPr>
        <w:t>被投诉人</w:t>
      </w:r>
      <w:r>
        <w:rPr>
          <w:rFonts w:hint="eastAsia" w:asciiTheme="minorEastAsia" w:hAnsiTheme="minorEastAsia" w:eastAsiaTheme="minorEastAsia" w:cstheme="minorEastAsia"/>
          <w:spacing w:val="-40"/>
          <w:sz w:val="21"/>
          <w:szCs w:val="21"/>
        </w:rPr>
        <w:t xml:space="preserve"> </w:t>
      </w:r>
      <w:r>
        <w:rPr>
          <w:rFonts w:hint="eastAsia" w:asciiTheme="minorEastAsia" w:hAnsiTheme="minorEastAsia" w:eastAsiaTheme="minorEastAsia" w:cstheme="minorEastAsia"/>
          <w:spacing w:val="-3"/>
          <w:sz w:val="21"/>
          <w:szCs w:val="21"/>
        </w:rPr>
        <w:t xml:space="preserve">2： </w:t>
      </w: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相关供应商（如有）：</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0"/>
          <w:sz w:val="21"/>
          <w:szCs w:val="21"/>
        </w:rPr>
        <w:t>地</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10"/>
          <w:sz w:val="21"/>
          <w:szCs w:val="21"/>
        </w:rPr>
        <w:t>址：</w:t>
      </w:r>
      <w:r>
        <w:rPr>
          <w:rFonts w:hint="eastAsia" w:asciiTheme="minorEastAsia" w:hAnsiTheme="minorEastAsia" w:eastAsiaTheme="minorEastAsia" w:cstheme="minorEastAsia"/>
          <w:sz w:val="21"/>
          <w:szCs w:val="21"/>
          <w:u w:val="single" w:color="auto"/>
        </w:rPr>
        <w:t xml:space="preserve">                         </w:t>
      </w:r>
      <w:r>
        <w:rPr>
          <w:rFonts w:hint="eastAsia" w:asciiTheme="minorEastAsia" w:hAnsiTheme="minorEastAsia" w:eastAsiaTheme="minorEastAsia" w:cstheme="minorEastAsia"/>
          <w:spacing w:val="-81"/>
          <w:sz w:val="21"/>
          <w:szCs w:val="21"/>
        </w:rPr>
        <w:t xml:space="preserve"> </w:t>
      </w:r>
      <w:r>
        <w:rPr>
          <w:rFonts w:hint="eastAsia" w:asciiTheme="minorEastAsia" w:hAnsiTheme="minorEastAsia" w:eastAsiaTheme="minorEastAsia" w:cstheme="minorEastAsia"/>
          <w:spacing w:val="10"/>
          <w:sz w:val="21"/>
          <w:szCs w:val="21"/>
        </w:rPr>
        <w:t>邮编：</w:t>
      </w: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联系人：</w:t>
      </w:r>
      <w:r>
        <w:rPr>
          <w:rFonts w:hint="eastAsia" w:asciiTheme="minorEastAsia" w:hAnsiTheme="minorEastAsia" w:eastAsiaTheme="minorEastAsia" w:cstheme="minorEastAsia"/>
          <w:spacing w:val="-1"/>
          <w:sz w:val="21"/>
          <w:szCs w:val="21"/>
          <w:u w:val="single" w:color="auto"/>
        </w:rPr>
        <w:t xml:space="preserve">                          </w:t>
      </w:r>
      <w:r>
        <w:rPr>
          <w:rFonts w:hint="eastAsia" w:asciiTheme="minorEastAsia" w:hAnsiTheme="minorEastAsia" w:eastAsiaTheme="minorEastAsia" w:cstheme="minorEastAsia"/>
          <w:spacing w:val="-78"/>
          <w:sz w:val="21"/>
          <w:szCs w:val="21"/>
        </w:rPr>
        <w:t xml:space="preserve"> </w:t>
      </w:r>
      <w:r>
        <w:rPr>
          <w:rFonts w:hint="eastAsia" w:asciiTheme="minorEastAsia" w:hAnsiTheme="minorEastAsia" w:eastAsiaTheme="minorEastAsia" w:cstheme="minorEastAsia"/>
          <w:spacing w:val="-1"/>
          <w:sz w:val="21"/>
          <w:szCs w:val="21"/>
        </w:rPr>
        <w:t xml:space="preserve">联系电话： </w:t>
      </w:r>
      <w:r>
        <w:rPr>
          <w:rFonts w:hint="eastAsia" w:asciiTheme="minorEastAsia" w:hAnsiTheme="minorEastAsia" w:eastAsiaTheme="minorEastAsia" w:cstheme="minorEastAsia"/>
          <w:sz w:val="21"/>
          <w:szCs w:val="21"/>
          <w:u w:val="single" w:color="auto"/>
        </w:rPr>
        <w:t xml:space="preserve">                </w:t>
      </w:r>
    </w:p>
    <w:p w14:paraId="2DC041FC">
      <w:pPr>
        <w:spacing w:before="1" w:line="218" w:lineRule="auto"/>
        <w:ind w:left="32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二、投诉项目基本情况</w:t>
      </w:r>
    </w:p>
    <w:p w14:paraId="4DAD8050">
      <w:pPr>
        <w:spacing w:before="168" w:line="219" w:lineRule="auto"/>
        <w:ind w:left="24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采购项目名称：</w:t>
      </w:r>
    </w:p>
    <w:p w14:paraId="6CF54CBD">
      <w:pPr>
        <w:spacing w:before="190" w:line="219" w:lineRule="auto"/>
        <w:ind w:left="24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采购项目编号：        包号：</w:t>
      </w:r>
    </w:p>
    <w:p w14:paraId="58F3DB04">
      <w:pPr>
        <w:spacing w:before="191" w:line="219" w:lineRule="auto"/>
        <w:ind w:left="24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采购人名称：</w:t>
      </w:r>
    </w:p>
    <w:p w14:paraId="28783807">
      <w:pPr>
        <w:spacing w:before="191" w:line="219" w:lineRule="auto"/>
        <w:ind w:left="24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代理机构名称：</w:t>
      </w:r>
    </w:p>
    <w:p w14:paraId="0C86C947">
      <w:pPr>
        <w:spacing w:before="192" w:line="360" w:lineRule="auto"/>
        <w:ind w:left="246" w:right="65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采购文件公告：是/否 公告期限：</w:t>
      </w:r>
      <w:r>
        <w:rPr>
          <w:rFonts w:hint="eastAsia" w:asciiTheme="minorEastAsia" w:hAnsiTheme="minorEastAsia" w:eastAsiaTheme="minorEastAsia" w:cstheme="minorEastAsia"/>
          <w:spacing w:val="7"/>
          <w:sz w:val="21"/>
          <w:szCs w:val="21"/>
        </w:rPr>
        <w:t xml:space="preserve"> </w:t>
      </w:r>
      <w:r>
        <w:rPr>
          <w:rFonts w:hint="eastAsia" w:asciiTheme="minorEastAsia" w:hAnsiTheme="minorEastAsia" w:eastAsiaTheme="minorEastAsia" w:cstheme="minorEastAsia"/>
          <w:spacing w:val="-4"/>
          <w:sz w:val="21"/>
          <w:szCs w:val="21"/>
        </w:rPr>
        <w:t>采购结果公告：是/否 公告期限：</w:t>
      </w:r>
    </w:p>
    <w:p w14:paraId="5661DD9B">
      <w:pPr>
        <w:spacing w:before="1" w:line="218" w:lineRule="auto"/>
        <w:ind w:left="31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三、质疑基本情况</w:t>
      </w:r>
    </w:p>
    <w:p w14:paraId="6B21087D">
      <w:pPr>
        <w:spacing w:before="168" w:line="220" w:lineRule="auto"/>
        <w:ind w:left="24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投诉人于    年</w:t>
      </w:r>
      <w:r>
        <w:rPr>
          <w:rFonts w:hint="eastAsia" w:asciiTheme="minorEastAsia" w:hAnsiTheme="minorEastAsia" w:eastAsiaTheme="minorEastAsia" w:cstheme="minorEastAsia"/>
          <w:spacing w:val="12"/>
          <w:sz w:val="21"/>
          <w:szCs w:val="21"/>
        </w:rPr>
        <w:t xml:space="preserve">  </w:t>
      </w:r>
      <w:r>
        <w:rPr>
          <w:rFonts w:hint="eastAsia" w:asciiTheme="minorEastAsia" w:hAnsiTheme="minorEastAsia" w:eastAsiaTheme="minorEastAsia" w:cstheme="minorEastAsia"/>
          <w:spacing w:val="-7"/>
          <w:sz w:val="21"/>
          <w:szCs w:val="21"/>
        </w:rPr>
        <w:t>月</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spacing w:val="-7"/>
          <w:sz w:val="21"/>
          <w:szCs w:val="21"/>
        </w:rPr>
        <w:t>日，向</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7"/>
          <w:sz w:val="21"/>
          <w:szCs w:val="21"/>
        </w:rPr>
        <w:t>提出质疑，</w:t>
      </w:r>
    </w:p>
    <w:p w14:paraId="18C0E63F">
      <w:pPr>
        <w:spacing w:line="212" w:lineRule="auto"/>
        <w:rPr>
          <w:rFonts w:hint="eastAsia" w:asciiTheme="minorEastAsia" w:hAnsiTheme="minorEastAsia" w:eastAsiaTheme="minorEastAsia" w:cstheme="minorEastAsia"/>
          <w:sz w:val="18"/>
          <w:szCs w:val="18"/>
        </w:rPr>
        <w:sectPr>
          <w:headerReference r:id="rId20" w:type="default"/>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1B8F4E32">
      <w:pPr>
        <w:pStyle w:val="7"/>
        <w:spacing w:line="375" w:lineRule="auto"/>
        <w:rPr>
          <w:rFonts w:hint="eastAsia" w:asciiTheme="minorEastAsia" w:hAnsiTheme="minorEastAsia" w:eastAsiaTheme="minorEastAsia" w:cstheme="minorEastAsia"/>
        </w:rPr>
      </w:pPr>
    </w:p>
    <w:p w14:paraId="27393126">
      <w:pPr>
        <w:spacing w:before="68" w:line="220" w:lineRule="auto"/>
        <w:ind w:left="2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质疑事项为：</w:t>
      </w:r>
    </w:p>
    <w:p w14:paraId="1B92532E">
      <w:pPr>
        <w:spacing w:before="189" w:line="219" w:lineRule="auto"/>
        <w:ind w:left="24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采购人/代理机构于    年  月</w:t>
      </w:r>
      <w:r>
        <w:rPr>
          <w:rFonts w:hint="eastAsia" w:asciiTheme="minorEastAsia" w:hAnsiTheme="minorEastAsia" w:eastAsiaTheme="minorEastAsia" w:cstheme="minorEastAsia"/>
          <w:spacing w:val="25"/>
          <w:sz w:val="21"/>
          <w:szCs w:val="21"/>
        </w:rPr>
        <w:t xml:space="preserve">  </w:t>
      </w:r>
      <w:r>
        <w:rPr>
          <w:rFonts w:hint="eastAsia" w:asciiTheme="minorEastAsia" w:hAnsiTheme="minorEastAsia" w:eastAsiaTheme="minorEastAsia" w:cstheme="minorEastAsia"/>
          <w:spacing w:val="-2"/>
          <w:sz w:val="21"/>
          <w:szCs w:val="21"/>
        </w:rPr>
        <w:t>日，就质疑事项做出了答复/没有在法定期限内做出答复。</w:t>
      </w:r>
    </w:p>
    <w:p w14:paraId="1BB243F3">
      <w:pPr>
        <w:pStyle w:val="7"/>
        <w:spacing w:line="476" w:lineRule="auto"/>
        <w:rPr>
          <w:rFonts w:hint="eastAsia" w:asciiTheme="minorEastAsia" w:hAnsiTheme="minorEastAsia" w:eastAsiaTheme="minorEastAsia" w:cstheme="minorEastAsia"/>
        </w:rPr>
      </w:pPr>
    </w:p>
    <w:p w14:paraId="61D5FEF4">
      <w:pPr>
        <w:spacing w:before="91" w:line="220" w:lineRule="auto"/>
        <w:ind w:left="34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四、投诉事项具体内容</w:t>
      </w:r>
    </w:p>
    <w:p w14:paraId="1675D15C">
      <w:pPr>
        <w:spacing w:before="167" w:line="380" w:lineRule="auto"/>
        <w:ind w:left="247" w:right="8466" w:firstLine="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4"/>
          <w:sz w:val="21"/>
          <w:szCs w:val="21"/>
        </w:rPr>
        <w:t>投诉事项</w:t>
      </w:r>
      <w:r>
        <w:rPr>
          <w:rFonts w:hint="eastAsia" w:asciiTheme="minorEastAsia" w:hAnsiTheme="minorEastAsia" w:eastAsiaTheme="minorEastAsia" w:cstheme="minorEastAsia"/>
          <w:spacing w:val="-29"/>
          <w:sz w:val="21"/>
          <w:szCs w:val="21"/>
        </w:rPr>
        <w:t xml:space="preserve"> </w:t>
      </w:r>
      <w:r>
        <w:rPr>
          <w:rFonts w:hint="eastAsia" w:asciiTheme="minorEastAsia" w:hAnsiTheme="minorEastAsia" w:eastAsiaTheme="minorEastAsia" w:cstheme="minorEastAsia"/>
          <w:spacing w:val="-14"/>
          <w:sz w:val="21"/>
          <w:szCs w:val="21"/>
        </w:rPr>
        <w:t>1：</w:t>
      </w:r>
      <w:r>
        <w:rPr>
          <w:rFonts w:hint="eastAsia" w:asciiTheme="minorEastAsia" w:hAnsiTheme="minorEastAsia" w:eastAsiaTheme="minorEastAsia" w:cstheme="minorEastAsia"/>
          <w:sz w:val="21"/>
          <w:szCs w:val="21"/>
        </w:rPr>
        <w:t xml:space="preserve"> 事实依据：  </w:t>
      </w:r>
      <w:r>
        <w:rPr>
          <w:rFonts w:hint="eastAsia" w:asciiTheme="minorEastAsia" w:hAnsiTheme="minorEastAsia" w:eastAsiaTheme="minorEastAsia" w:cstheme="minorEastAsia"/>
          <w:spacing w:val="-14"/>
          <w:sz w:val="21"/>
          <w:szCs w:val="21"/>
        </w:rPr>
        <w:t>法律依据</w:t>
      </w:r>
      <w:r>
        <w:rPr>
          <w:rFonts w:hint="eastAsia" w:asciiTheme="minorEastAsia" w:hAnsiTheme="minorEastAsia" w:eastAsiaTheme="minorEastAsia" w:cstheme="minorEastAsia"/>
          <w:spacing w:val="-26"/>
          <w:sz w:val="21"/>
          <w:szCs w:val="21"/>
        </w:rPr>
        <w:t xml:space="preserve"> </w:t>
      </w:r>
      <w:r>
        <w:rPr>
          <w:rFonts w:hint="eastAsia" w:asciiTheme="minorEastAsia" w:hAnsiTheme="minorEastAsia" w:eastAsiaTheme="minorEastAsia" w:cstheme="minorEastAsia"/>
          <w:spacing w:val="-14"/>
          <w:sz w:val="21"/>
          <w:szCs w:val="21"/>
        </w:rPr>
        <w:t>1：</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2"/>
          <w:sz w:val="21"/>
          <w:szCs w:val="21"/>
        </w:rPr>
        <w:t>法律依据</w:t>
      </w:r>
      <w:r>
        <w:rPr>
          <w:rFonts w:hint="eastAsia" w:asciiTheme="minorEastAsia" w:hAnsiTheme="minorEastAsia" w:eastAsiaTheme="minorEastAsia" w:cstheme="minorEastAsia"/>
          <w:spacing w:val="-38"/>
          <w:sz w:val="21"/>
          <w:szCs w:val="21"/>
        </w:rPr>
        <w:t xml:space="preserve"> </w:t>
      </w:r>
      <w:r>
        <w:rPr>
          <w:rFonts w:hint="eastAsia" w:asciiTheme="minorEastAsia" w:hAnsiTheme="minorEastAsia" w:eastAsiaTheme="minorEastAsia" w:cstheme="minorEastAsia"/>
          <w:spacing w:val="-12"/>
          <w:sz w:val="21"/>
          <w:szCs w:val="21"/>
        </w:rPr>
        <w:t>2：</w:t>
      </w:r>
    </w:p>
    <w:p w14:paraId="0170E8F0">
      <w:pPr>
        <w:pStyle w:val="7"/>
        <w:spacing w:line="400" w:lineRule="auto"/>
        <w:rPr>
          <w:rFonts w:hint="eastAsia" w:asciiTheme="minorEastAsia" w:hAnsiTheme="minorEastAsia" w:eastAsiaTheme="minorEastAsia" w:cstheme="minorEastAsia"/>
        </w:rPr>
      </w:pPr>
    </w:p>
    <w:p w14:paraId="28D93913">
      <w:pPr>
        <w:spacing w:before="68" w:line="220" w:lineRule="auto"/>
        <w:ind w:left="24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投诉事项</w:t>
      </w:r>
      <w:r>
        <w:rPr>
          <w:rFonts w:hint="eastAsia" w:asciiTheme="minorEastAsia" w:hAnsiTheme="minorEastAsia" w:eastAsiaTheme="minorEastAsia" w:cstheme="minorEastAsia"/>
          <w:spacing w:val="-38"/>
          <w:sz w:val="21"/>
          <w:szCs w:val="21"/>
        </w:rPr>
        <w:t xml:space="preserve"> </w:t>
      </w:r>
      <w:r>
        <w:rPr>
          <w:rFonts w:hint="eastAsia" w:asciiTheme="minorEastAsia" w:hAnsiTheme="minorEastAsia" w:eastAsiaTheme="minorEastAsia" w:cstheme="minorEastAsia"/>
          <w:spacing w:val="-6"/>
          <w:sz w:val="21"/>
          <w:szCs w:val="21"/>
        </w:rPr>
        <w:t>2：</w:t>
      </w:r>
    </w:p>
    <w:p w14:paraId="0F47F05F">
      <w:pPr>
        <w:spacing w:before="277" w:line="153" w:lineRule="exact"/>
        <w:ind w:left="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position w:val="-3"/>
          <w:sz w:val="21"/>
          <w:szCs w:val="21"/>
        </w:rPr>
        <w:t>……</w:t>
      </w:r>
    </w:p>
    <w:p w14:paraId="1C4ABE2C">
      <w:pPr>
        <w:spacing w:before="139" w:line="220" w:lineRule="auto"/>
        <w:ind w:left="32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五、与投诉事项相关的投诉请求</w:t>
      </w:r>
    </w:p>
    <w:p w14:paraId="24EADBAE">
      <w:pPr>
        <w:spacing w:before="167" w:line="220" w:lineRule="auto"/>
        <w:ind w:left="24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rPr>
        <w:t>请求：</w:t>
      </w:r>
    </w:p>
    <w:p w14:paraId="0A6568EF">
      <w:pPr>
        <w:pStyle w:val="7"/>
        <w:spacing w:line="279" w:lineRule="auto"/>
        <w:rPr>
          <w:rFonts w:hint="eastAsia" w:asciiTheme="minorEastAsia" w:hAnsiTheme="minorEastAsia" w:eastAsiaTheme="minorEastAsia" w:cstheme="minorEastAsia"/>
        </w:rPr>
      </w:pPr>
    </w:p>
    <w:p w14:paraId="5724696F">
      <w:pPr>
        <w:pStyle w:val="7"/>
        <w:spacing w:line="279" w:lineRule="auto"/>
        <w:rPr>
          <w:rFonts w:hint="eastAsia" w:asciiTheme="minorEastAsia" w:hAnsiTheme="minorEastAsia" w:eastAsiaTheme="minorEastAsia" w:cstheme="minorEastAsia"/>
        </w:rPr>
      </w:pPr>
    </w:p>
    <w:p w14:paraId="6F5C24EC">
      <w:pPr>
        <w:spacing w:before="68" w:line="373" w:lineRule="auto"/>
        <w:ind w:left="253" w:right="5264" w:hanging="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签字（签章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3"/>
          <w:sz w:val="21"/>
          <w:szCs w:val="21"/>
        </w:rPr>
        <w:t>法人代表或负责人、代理人</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10"/>
          <w:sz w:val="21"/>
          <w:szCs w:val="21"/>
        </w:rPr>
        <w:t>公章（单位</w:t>
      </w:r>
      <w:r>
        <w:rPr>
          <w:rFonts w:hint="eastAsia" w:asciiTheme="minorEastAsia" w:hAnsiTheme="minorEastAsia" w:eastAsiaTheme="minorEastAsia" w:cstheme="minorEastAsia"/>
          <w:spacing w:val="-3"/>
          <w:sz w:val="21"/>
          <w:szCs w:val="21"/>
        </w:rPr>
        <w:t>）：</w:t>
      </w:r>
    </w:p>
    <w:p w14:paraId="7316CACF">
      <w:pPr>
        <w:spacing w:before="31" w:line="220" w:lineRule="auto"/>
        <w:ind w:left="2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1"/>
          <w:sz w:val="21"/>
          <w:szCs w:val="21"/>
        </w:rPr>
        <w:t>日期：</w:t>
      </w:r>
    </w:p>
    <w:p w14:paraId="7C1B2A88">
      <w:pPr>
        <w:pStyle w:val="7"/>
        <w:spacing w:line="278" w:lineRule="auto"/>
        <w:rPr>
          <w:rFonts w:hint="eastAsia" w:asciiTheme="minorEastAsia" w:hAnsiTheme="minorEastAsia" w:eastAsiaTheme="minorEastAsia" w:cstheme="minorEastAsia"/>
        </w:rPr>
      </w:pPr>
    </w:p>
    <w:p w14:paraId="48B6E975">
      <w:pPr>
        <w:pStyle w:val="7"/>
        <w:spacing w:line="279" w:lineRule="auto"/>
        <w:rPr>
          <w:rFonts w:hint="eastAsia" w:asciiTheme="minorEastAsia" w:hAnsiTheme="minorEastAsia" w:eastAsiaTheme="minorEastAsia" w:cstheme="minorEastAsia"/>
        </w:rPr>
      </w:pPr>
    </w:p>
    <w:p w14:paraId="3789F903">
      <w:pPr>
        <w:spacing w:before="69" w:line="219" w:lineRule="auto"/>
        <w:ind w:left="2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附件：质疑及答复材料</w:t>
      </w:r>
    </w:p>
    <w:p w14:paraId="756B49B1">
      <w:pPr>
        <w:pStyle w:val="7"/>
        <w:spacing w:line="249" w:lineRule="auto"/>
        <w:rPr>
          <w:rFonts w:hint="eastAsia" w:asciiTheme="minorEastAsia" w:hAnsiTheme="minorEastAsia" w:eastAsiaTheme="minorEastAsia" w:cstheme="minorEastAsia"/>
        </w:rPr>
      </w:pPr>
    </w:p>
    <w:p w14:paraId="2E466FA2">
      <w:pPr>
        <w:pStyle w:val="7"/>
        <w:spacing w:line="249" w:lineRule="auto"/>
        <w:rPr>
          <w:rFonts w:hint="eastAsia" w:asciiTheme="minorEastAsia" w:hAnsiTheme="minorEastAsia" w:eastAsiaTheme="minorEastAsia" w:cstheme="minorEastAsia"/>
        </w:rPr>
      </w:pPr>
    </w:p>
    <w:p w14:paraId="3118DD1A">
      <w:pPr>
        <w:pStyle w:val="7"/>
        <w:spacing w:line="249" w:lineRule="auto"/>
        <w:rPr>
          <w:rFonts w:hint="eastAsia" w:asciiTheme="minorEastAsia" w:hAnsiTheme="minorEastAsia" w:eastAsiaTheme="minorEastAsia" w:cstheme="minorEastAsia"/>
        </w:rPr>
      </w:pPr>
    </w:p>
    <w:p w14:paraId="6DF1C169">
      <w:pPr>
        <w:pStyle w:val="7"/>
        <w:spacing w:line="249" w:lineRule="auto"/>
        <w:rPr>
          <w:rFonts w:hint="eastAsia" w:asciiTheme="minorEastAsia" w:hAnsiTheme="minorEastAsia" w:eastAsiaTheme="minorEastAsia" w:cstheme="minorEastAsia"/>
        </w:rPr>
      </w:pPr>
    </w:p>
    <w:p w14:paraId="45549338">
      <w:pPr>
        <w:pStyle w:val="7"/>
        <w:spacing w:line="249" w:lineRule="auto"/>
        <w:rPr>
          <w:rFonts w:hint="eastAsia" w:asciiTheme="minorEastAsia" w:hAnsiTheme="minorEastAsia" w:eastAsiaTheme="minorEastAsia" w:cstheme="minorEastAsia"/>
        </w:rPr>
      </w:pPr>
    </w:p>
    <w:p w14:paraId="5597B7EB">
      <w:pPr>
        <w:pStyle w:val="7"/>
        <w:spacing w:line="249" w:lineRule="auto"/>
        <w:rPr>
          <w:rFonts w:hint="eastAsia" w:asciiTheme="minorEastAsia" w:hAnsiTheme="minorEastAsia" w:eastAsiaTheme="minorEastAsia" w:cstheme="minorEastAsia"/>
        </w:rPr>
      </w:pPr>
    </w:p>
    <w:p w14:paraId="40F67566">
      <w:pPr>
        <w:pStyle w:val="7"/>
        <w:spacing w:line="249" w:lineRule="auto"/>
        <w:rPr>
          <w:rFonts w:hint="eastAsia" w:asciiTheme="minorEastAsia" w:hAnsiTheme="minorEastAsia" w:eastAsiaTheme="minorEastAsia" w:cstheme="minorEastAsia"/>
        </w:rPr>
      </w:pPr>
    </w:p>
    <w:p w14:paraId="3505EBB1">
      <w:pPr>
        <w:pStyle w:val="7"/>
        <w:spacing w:line="249" w:lineRule="auto"/>
        <w:rPr>
          <w:rFonts w:hint="eastAsia" w:asciiTheme="minorEastAsia" w:hAnsiTheme="minorEastAsia" w:eastAsiaTheme="minorEastAsia" w:cstheme="minorEastAsia"/>
        </w:rPr>
      </w:pPr>
    </w:p>
    <w:p w14:paraId="76A57FAF">
      <w:pPr>
        <w:pStyle w:val="7"/>
        <w:spacing w:line="249" w:lineRule="auto"/>
        <w:rPr>
          <w:rFonts w:hint="eastAsia" w:asciiTheme="minorEastAsia" w:hAnsiTheme="minorEastAsia" w:eastAsiaTheme="minorEastAsia" w:cstheme="minorEastAsia"/>
        </w:rPr>
      </w:pPr>
    </w:p>
    <w:p w14:paraId="01824CFD">
      <w:pPr>
        <w:pStyle w:val="7"/>
        <w:spacing w:line="249" w:lineRule="auto"/>
        <w:rPr>
          <w:rFonts w:hint="eastAsia" w:asciiTheme="minorEastAsia" w:hAnsiTheme="minorEastAsia" w:eastAsiaTheme="minorEastAsia" w:cstheme="minorEastAsia"/>
        </w:rPr>
      </w:pPr>
    </w:p>
    <w:p w14:paraId="23D29388">
      <w:pPr>
        <w:pStyle w:val="7"/>
        <w:spacing w:line="249" w:lineRule="auto"/>
        <w:rPr>
          <w:rFonts w:hint="eastAsia" w:asciiTheme="minorEastAsia" w:hAnsiTheme="minorEastAsia" w:eastAsiaTheme="minorEastAsia" w:cstheme="minorEastAsia"/>
        </w:rPr>
      </w:pPr>
    </w:p>
    <w:p w14:paraId="47A963BC">
      <w:pPr>
        <w:pStyle w:val="7"/>
        <w:spacing w:line="249" w:lineRule="auto"/>
        <w:rPr>
          <w:rFonts w:hint="eastAsia" w:asciiTheme="minorEastAsia" w:hAnsiTheme="minorEastAsia" w:eastAsiaTheme="minorEastAsia" w:cstheme="minorEastAsia"/>
        </w:rPr>
      </w:pPr>
    </w:p>
    <w:p w14:paraId="0AF16CEC">
      <w:pPr>
        <w:pStyle w:val="7"/>
        <w:spacing w:line="249" w:lineRule="auto"/>
        <w:rPr>
          <w:rFonts w:hint="eastAsia" w:asciiTheme="minorEastAsia" w:hAnsiTheme="minorEastAsia" w:eastAsiaTheme="minorEastAsia" w:cstheme="minorEastAsia"/>
        </w:rPr>
      </w:pPr>
    </w:p>
    <w:p w14:paraId="5EC91FCB">
      <w:pPr>
        <w:pStyle w:val="7"/>
        <w:spacing w:line="249" w:lineRule="auto"/>
        <w:rPr>
          <w:rFonts w:hint="eastAsia" w:asciiTheme="minorEastAsia" w:hAnsiTheme="minorEastAsia" w:eastAsiaTheme="minorEastAsia" w:cstheme="minorEastAsia"/>
        </w:rPr>
      </w:pPr>
    </w:p>
    <w:p w14:paraId="2F242E22">
      <w:pPr>
        <w:pStyle w:val="7"/>
        <w:spacing w:line="249" w:lineRule="auto"/>
        <w:rPr>
          <w:rFonts w:hint="eastAsia" w:asciiTheme="minorEastAsia" w:hAnsiTheme="minorEastAsia" w:eastAsiaTheme="minorEastAsia" w:cstheme="minorEastAsia"/>
        </w:rPr>
      </w:pPr>
    </w:p>
    <w:p w14:paraId="64D1655C">
      <w:pPr>
        <w:pStyle w:val="7"/>
        <w:spacing w:line="249" w:lineRule="auto"/>
        <w:rPr>
          <w:rFonts w:hint="eastAsia" w:asciiTheme="minorEastAsia" w:hAnsiTheme="minorEastAsia" w:eastAsiaTheme="minorEastAsia" w:cstheme="minorEastAsia"/>
        </w:rPr>
      </w:pPr>
    </w:p>
    <w:p w14:paraId="3DAD46D9">
      <w:pPr>
        <w:pStyle w:val="7"/>
        <w:spacing w:line="250" w:lineRule="auto"/>
        <w:rPr>
          <w:rFonts w:hint="eastAsia" w:asciiTheme="minorEastAsia" w:hAnsiTheme="minorEastAsia" w:eastAsiaTheme="minorEastAsia" w:cstheme="minorEastAsia"/>
        </w:rPr>
      </w:pPr>
    </w:p>
    <w:p w14:paraId="42B497FE">
      <w:pPr>
        <w:pStyle w:val="7"/>
        <w:spacing w:line="250" w:lineRule="auto"/>
        <w:rPr>
          <w:rFonts w:hint="eastAsia" w:asciiTheme="minorEastAsia" w:hAnsiTheme="minorEastAsia" w:eastAsiaTheme="minorEastAsia" w:cstheme="minorEastAsia"/>
        </w:rPr>
      </w:pPr>
    </w:p>
    <w:p w14:paraId="06B80CCB">
      <w:pPr>
        <w:pStyle w:val="7"/>
        <w:spacing w:line="250" w:lineRule="auto"/>
        <w:rPr>
          <w:rFonts w:hint="eastAsia" w:asciiTheme="minorEastAsia" w:hAnsiTheme="minorEastAsia" w:eastAsiaTheme="minorEastAsia" w:cstheme="minorEastAsia"/>
        </w:rPr>
      </w:pPr>
    </w:p>
    <w:p w14:paraId="64DAA8CD">
      <w:pPr>
        <w:pStyle w:val="7"/>
        <w:spacing w:line="250" w:lineRule="auto"/>
        <w:rPr>
          <w:rFonts w:hint="eastAsia" w:asciiTheme="minorEastAsia" w:hAnsiTheme="minorEastAsia" w:eastAsiaTheme="minorEastAsia" w:cstheme="minorEastAsia"/>
        </w:rPr>
      </w:pPr>
    </w:p>
    <w:p w14:paraId="1CFB01C1">
      <w:pPr>
        <w:pStyle w:val="7"/>
        <w:spacing w:line="250" w:lineRule="auto"/>
        <w:rPr>
          <w:rFonts w:hint="eastAsia" w:asciiTheme="minorEastAsia" w:hAnsiTheme="minorEastAsia" w:eastAsiaTheme="minorEastAsia" w:cstheme="minorEastAsia"/>
        </w:rPr>
      </w:pPr>
    </w:p>
    <w:p w14:paraId="5266A567">
      <w:pPr>
        <w:pStyle w:val="7"/>
        <w:spacing w:line="250" w:lineRule="auto"/>
        <w:rPr>
          <w:rFonts w:hint="eastAsia" w:asciiTheme="minorEastAsia" w:hAnsiTheme="minorEastAsia" w:eastAsiaTheme="minorEastAsia" w:cstheme="minorEastAsia"/>
        </w:rPr>
      </w:pPr>
    </w:p>
    <w:p w14:paraId="1F22CDB5">
      <w:pPr>
        <w:pStyle w:val="7"/>
        <w:spacing w:line="243" w:lineRule="auto"/>
        <w:rPr>
          <w:rFonts w:hint="eastAsia" w:asciiTheme="minorEastAsia" w:hAnsiTheme="minorEastAsia" w:eastAsiaTheme="minorEastAsia" w:cstheme="minorEastAsia"/>
        </w:rPr>
      </w:pPr>
    </w:p>
    <w:p w14:paraId="3C43F8B4">
      <w:pPr>
        <w:pStyle w:val="7"/>
        <w:spacing w:line="243" w:lineRule="auto"/>
        <w:rPr>
          <w:rFonts w:hint="eastAsia" w:asciiTheme="minorEastAsia" w:hAnsiTheme="minorEastAsia" w:eastAsiaTheme="minorEastAsia" w:cstheme="minorEastAsia"/>
        </w:rPr>
      </w:pPr>
    </w:p>
    <w:p w14:paraId="0E3AACDF">
      <w:pPr>
        <w:pStyle w:val="7"/>
        <w:spacing w:line="243" w:lineRule="auto"/>
        <w:rPr>
          <w:rFonts w:hint="eastAsia" w:asciiTheme="minorEastAsia" w:hAnsiTheme="minorEastAsia" w:eastAsiaTheme="minorEastAsia" w:cstheme="minorEastAsia"/>
        </w:rPr>
      </w:pPr>
    </w:p>
    <w:p w14:paraId="570FBFC1">
      <w:pPr>
        <w:spacing w:before="91" w:line="219" w:lineRule="auto"/>
        <w:ind w:left="3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投诉书制作说明：</w:t>
      </w:r>
    </w:p>
    <w:p w14:paraId="10982FCE">
      <w:pPr>
        <w:spacing w:before="168" w:line="219" w:lineRule="auto"/>
        <w:ind w:left="0" w:leftChars="0" w:firstLine="0" w:firstLineChars="0"/>
        <w:rPr>
          <w:rFonts w:hint="eastAsia" w:ascii="仿宋" w:hAnsi="仿宋" w:eastAsia="仿宋" w:cs="仿宋"/>
          <w:sz w:val="21"/>
          <w:szCs w:val="21"/>
        </w:rPr>
      </w:pPr>
      <w:r>
        <w:rPr>
          <w:rFonts w:hint="eastAsia" w:ascii="仿宋" w:hAnsi="仿宋" w:eastAsia="仿宋" w:cs="仿宋"/>
          <w:spacing w:val="-2"/>
          <w:sz w:val="21"/>
          <w:szCs w:val="21"/>
        </w:rPr>
        <w:t>1.投诉人应当按照《政府采购质疑和投诉办法》（财政部令第</w:t>
      </w:r>
      <w:r>
        <w:rPr>
          <w:rFonts w:hint="eastAsia" w:ascii="仿宋" w:hAnsi="仿宋" w:eastAsia="仿宋" w:cs="仿宋"/>
          <w:spacing w:val="-39"/>
          <w:sz w:val="21"/>
          <w:szCs w:val="21"/>
        </w:rPr>
        <w:t xml:space="preserve"> </w:t>
      </w:r>
      <w:r>
        <w:rPr>
          <w:rFonts w:hint="eastAsia" w:ascii="仿宋" w:hAnsi="仿宋" w:eastAsia="仿宋" w:cs="仿宋"/>
          <w:spacing w:val="-2"/>
          <w:sz w:val="21"/>
          <w:szCs w:val="21"/>
        </w:rPr>
        <w:t>94</w:t>
      </w:r>
      <w:r>
        <w:rPr>
          <w:rFonts w:hint="eastAsia" w:ascii="仿宋" w:hAnsi="仿宋" w:eastAsia="仿宋" w:cs="仿宋"/>
          <w:spacing w:val="-39"/>
          <w:sz w:val="21"/>
          <w:szCs w:val="21"/>
        </w:rPr>
        <w:t xml:space="preserve"> </w:t>
      </w:r>
      <w:r>
        <w:rPr>
          <w:rFonts w:hint="eastAsia" w:ascii="仿宋" w:hAnsi="仿宋" w:eastAsia="仿宋" w:cs="仿宋"/>
          <w:spacing w:val="-2"/>
          <w:sz w:val="21"/>
          <w:szCs w:val="21"/>
        </w:rPr>
        <w:t>号）规定提起投诉。</w:t>
      </w:r>
    </w:p>
    <w:p w14:paraId="59CFC883">
      <w:pPr>
        <w:spacing w:before="191" w:line="373" w:lineRule="auto"/>
        <w:ind w:left="0" w:leftChars="0" w:right="175" w:firstLine="0" w:firstLineChars="0"/>
        <w:rPr>
          <w:rFonts w:hint="eastAsia" w:ascii="仿宋" w:hAnsi="仿宋" w:eastAsia="仿宋" w:cs="仿宋"/>
          <w:sz w:val="21"/>
          <w:szCs w:val="21"/>
        </w:rPr>
      </w:pPr>
      <w:r>
        <w:rPr>
          <w:rFonts w:hint="eastAsia" w:ascii="仿宋" w:hAnsi="仿宋" w:eastAsia="仿宋" w:cs="仿宋"/>
          <w:sz w:val="21"/>
          <w:szCs w:val="21"/>
        </w:rPr>
        <w:t>2.投诉人提起投诉时，应当提交投诉书和必要的证明材料，并按照被投诉人</w:t>
      </w:r>
      <w:r>
        <w:rPr>
          <w:rFonts w:hint="eastAsia" w:ascii="仿宋" w:hAnsi="仿宋" w:eastAsia="仿宋" w:cs="仿宋"/>
          <w:spacing w:val="-1"/>
          <w:sz w:val="21"/>
          <w:szCs w:val="21"/>
        </w:rPr>
        <w:t>和与投诉事项有关的供应商</w:t>
      </w:r>
      <w:r>
        <w:rPr>
          <w:rFonts w:hint="eastAsia" w:ascii="仿宋" w:hAnsi="仿宋" w:eastAsia="仿宋" w:cs="仿宋"/>
          <w:sz w:val="21"/>
          <w:szCs w:val="21"/>
        </w:rPr>
        <w:t xml:space="preserve"> </w:t>
      </w:r>
      <w:r>
        <w:rPr>
          <w:rFonts w:hint="eastAsia" w:ascii="仿宋" w:hAnsi="仿宋" w:eastAsia="仿宋" w:cs="仿宋"/>
          <w:spacing w:val="-4"/>
          <w:sz w:val="21"/>
          <w:szCs w:val="21"/>
        </w:rPr>
        <w:t>数量提供投诉书副本。</w:t>
      </w:r>
    </w:p>
    <w:p w14:paraId="7C8A15C6">
      <w:pPr>
        <w:spacing w:before="31" w:line="378" w:lineRule="auto"/>
        <w:ind w:left="0" w:leftChars="0" w:right="175" w:firstLine="0" w:firstLineChars="0"/>
        <w:jc w:val="both"/>
        <w:rPr>
          <w:rFonts w:hint="eastAsia" w:ascii="仿宋" w:hAnsi="仿宋" w:eastAsia="仿宋" w:cs="仿宋"/>
          <w:sz w:val="21"/>
          <w:szCs w:val="21"/>
        </w:rPr>
      </w:pPr>
      <w:r>
        <w:rPr>
          <w:rFonts w:hint="eastAsia" w:ascii="仿宋" w:hAnsi="仿宋" w:eastAsia="仿宋" w:cs="仿宋"/>
          <w:sz w:val="21"/>
          <w:szCs w:val="21"/>
        </w:rPr>
        <w:t>3.投诉人若委托代理人进行投诉的，投诉书应按照要求列明“授权代表</w:t>
      </w:r>
      <w:r>
        <w:rPr>
          <w:rFonts w:hint="eastAsia" w:ascii="仿宋" w:hAnsi="仿宋" w:eastAsia="仿宋" w:cs="仿宋"/>
          <w:spacing w:val="-1"/>
          <w:sz w:val="21"/>
          <w:szCs w:val="21"/>
        </w:rPr>
        <w:t>”的有关内容，并在附件中提交</w:t>
      </w:r>
      <w:r>
        <w:rPr>
          <w:rFonts w:hint="eastAsia" w:ascii="仿宋" w:hAnsi="仿宋" w:eastAsia="仿宋" w:cs="仿宋"/>
          <w:sz w:val="21"/>
          <w:szCs w:val="21"/>
        </w:rPr>
        <w:t xml:space="preserve"> 由投诉人签署的授权委托书。授权委托书应当载明代理人的姓名或者名称、代理事</w:t>
      </w:r>
      <w:r>
        <w:rPr>
          <w:rFonts w:hint="eastAsia" w:ascii="仿宋" w:hAnsi="仿宋" w:eastAsia="仿宋" w:cs="仿宋"/>
          <w:spacing w:val="-1"/>
          <w:sz w:val="21"/>
          <w:szCs w:val="21"/>
        </w:rPr>
        <w:t>项、具体权限、期限和</w:t>
      </w:r>
      <w:r>
        <w:rPr>
          <w:rFonts w:hint="eastAsia" w:ascii="仿宋" w:hAnsi="仿宋" w:eastAsia="仿宋" w:cs="仿宋"/>
          <w:sz w:val="21"/>
          <w:szCs w:val="21"/>
        </w:rPr>
        <w:t xml:space="preserve"> </w:t>
      </w:r>
      <w:r>
        <w:rPr>
          <w:rFonts w:hint="eastAsia" w:ascii="仿宋" w:hAnsi="仿宋" w:eastAsia="仿宋" w:cs="仿宋"/>
          <w:spacing w:val="-7"/>
          <w:sz w:val="21"/>
          <w:szCs w:val="21"/>
        </w:rPr>
        <w:t>相关事项。</w:t>
      </w:r>
    </w:p>
    <w:p w14:paraId="05C128F2">
      <w:pPr>
        <w:spacing w:before="29" w:line="219" w:lineRule="auto"/>
        <w:ind w:left="0" w:leftChars="0" w:firstLine="0" w:firstLineChars="0"/>
        <w:rPr>
          <w:rFonts w:hint="eastAsia" w:ascii="仿宋" w:hAnsi="仿宋" w:eastAsia="仿宋" w:cs="仿宋"/>
          <w:sz w:val="21"/>
          <w:szCs w:val="21"/>
        </w:rPr>
      </w:pPr>
      <w:r>
        <w:rPr>
          <w:rFonts w:hint="eastAsia" w:ascii="仿宋" w:hAnsi="仿宋" w:eastAsia="仿宋" w:cs="仿宋"/>
          <w:spacing w:val="-1"/>
          <w:sz w:val="21"/>
          <w:szCs w:val="21"/>
        </w:rPr>
        <w:t>4.投诉人若对项目的某一分包进行投诉，投诉书应列</w:t>
      </w:r>
      <w:r>
        <w:rPr>
          <w:rFonts w:hint="eastAsia" w:ascii="仿宋" w:hAnsi="仿宋" w:eastAsia="仿宋" w:cs="仿宋"/>
          <w:spacing w:val="-2"/>
          <w:sz w:val="21"/>
          <w:szCs w:val="21"/>
        </w:rPr>
        <w:t>明具体分包号。</w:t>
      </w:r>
    </w:p>
    <w:p w14:paraId="6FACCDDD">
      <w:pPr>
        <w:spacing w:before="191" w:line="373" w:lineRule="auto"/>
        <w:ind w:left="0" w:leftChars="0" w:right="2936" w:firstLine="0" w:firstLineChars="0"/>
        <w:rPr>
          <w:rFonts w:hint="eastAsia" w:ascii="仿宋" w:hAnsi="仿宋" w:eastAsia="仿宋" w:cs="仿宋"/>
          <w:sz w:val="21"/>
          <w:szCs w:val="21"/>
        </w:rPr>
      </w:pPr>
      <w:r>
        <w:rPr>
          <w:rFonts w:hint="eastAsia" w:ascii="仿宋" w:hAnsi="仿宋" w:eastAsia="仿宋" w:cs="仿宋"/>
          <w:spacing w:val="-1"/>
          <w:sz w:val="21"/>
          <w:szCs w:val="21"/>
        </w:rPr>
        <w:t>5.投诉书应简要列明质疑事项，质疑函、质疑答</w:t>
      </w:r>
      <w:r>
        <w:rPr>
          <w:rFonts w:hint="eastAsia" w:ascii="仿宋" w:hAnsi="仿宋" w:eastAsia="仿宋" w:cs="仿宋"/>
          <w:spacing w:val="-2"/>
          <w:sz w:val="21"/>
          <w:szCs w:val="21"/>
        </w:rPr>
        <w:t>复等作为附件材料提供。</w:t>
      </w:r>
      <w:r>
        <w:rPr>
          <w:rFonts w:hint="eastAsia" w:ascii="仿宋" w:hAnsi="仿宋" w:eastAsia="仿宋" w:cs="仿宋"/>
          <w:sz w:val="21"/>
          <w:szCs w:val="21"/>
        </w:rPr>
        <w:t xml:space="preserve"> </w:t>
      </w:r>
      <w:r>
        <w:rPr>
          <w:rFonts w:hint="eastAsia" w:ascii="仿宋" w:hAnsi="仿宋" w:eastAsia="仿宋" w:cs="仿宋"/>
          <w:spacing w:val="-1"/>
          <w:sz w:val="21"/>
          <w:szCs w:val="21"/>
        </w:rPr>
        <w:t>6.投诉书的投诉事项应具体、明确，并由必要的事实</w:t>
      </w:r>
      <w:r>
        <w:rPr>
          <w:rFonts w:hint="eastAsia" w:ascii="仿宋" w:hAnsi="仿宋" w:eastAsia="仿宋" w:cs="仿宋"/>
          <w:spacing w:val="-2"/>
          <w:sz w:val="21"/>
          <w:szCs w:val="21"/>
        </w:rPr>
        <w:t>依据和法律依据。</w:t>
      </w:r>
    </w:p>
    <w:p w14:paraId="0CE22177">
      <w:pPr>
        <w:spacing w:before="31" w:line="219" w:lineRule="auto"/>
        <w:ind w:left="0" w:leftChars="0" w:firstLine="0" w:firstLineChars="0"/>
        <w:rPr>
          <w:rFonts w:hint="eastAsia" w:ascii="仿宋" w:hAnsi="仿宋" w:eastAsia="仿宋" w:cs="仿宋"/>
          <w:sz w:val="21"/>
          <w:szCs w:val="21"/>
        </w:rPr>
      </w:pPr>
      <w:r>
        <w:rPr>
          <w:rFonts w:hint="eastAsia" w:ascii="仿宋" w:hAnsi="仿宋" w:eastAsia="仿宋" w:cs="仿宋"/>
          <w:spacing w:val="-3"/>
          <w:sz w:val="21"/>
          <w:szCs w:val="21"/>
        </w:rPr>
        <w:t>7.投诉书的投诉请求应与投诉事项相关。</w:t>
      </w:r>
    </w:p>
    <w:p w14:paraId="3E24E166">
      <w:pPr>
        <w:spacing w:before="191" w:line="373" w:lineRule="auto"/>
        <w:ind w:left="0" w:leftChars="0" w:right="175" w:firstLine="0" w:firstLineChars="0"/>
        <w:rPr>
          <w:rFonts w:hint="eastAsia" w:ascii="仿宋" w:hAnsi="仿宋" w:eastAsia="仿宋" w:cs="仿宋"/>
          <w:sz w:val="21"/>
          <w:szCs w:val="21"/>
        </w:rPr>
      </w:pPr>
      <w:r>
        <w:rPr>
          <w:rFonts w:hint="eastAsia" w:ascii="仿宋" w:hAnsi="仿宋" w:eastAsia="仿宋" w:cs="仿宋"/>
          <w:sz w:val="21"/>
          <w:szCs w:val="21"/>
        </w:rPr>
        <w:t>8.投诉人为自然人的，投诉书应当由本人签字；投诉书应当由法定代表人、主</w:t>
      </w:r>
      <w:r>
        <w:rPr>
          <w:rFonts w:hint="eastAsia" w:ascii="仿宋" w:hAnsi="仿宋" w:eastAsia="仿宋" w:cs="仿宋"/>
          <w:spacing w:val="-1"/>
          <w:sz w:val="21"/>
          <w:szCs w:val="21"/>
        </w:rPr>
        <w:t>要负责人，或者其授权代</w:t>
      </w:r>
      <w:r>
        <w:rPr>
          <w:rFonts w:hint="eastAsia" w:ascii="仿宋" w:hAnsi="仿宋" w:eastAsia="仿宋" w:cs="仿宋"/>
          <w:sz w:val="21"/>
          <w:szCs w:val="21"/>
        </w:rPr>
        <w:t xml:space="preserve"> </w:t>
      </w:r>
      <w:r>
        <w:rPr>
          <w:rFonts w:hint="eastAsia" w:ascii="仿宋" w:hAnsi="仿宋" w:eastAsia="仿宋" w:cs="仿宋"/>
          <w:spacing w:val="-3"/>
          <w:sz w:val="21"/>
          <w:szCs w:val="21"/>
        </w:rPr>
        <w:t>表签字或者盖章，并加盖公章。</w:t>
      </w:r>
    </w:p>
    <w:p w14:paraId="49B2C592">
      <w:pPr>
        <w:pStyle w:val="7"/>
        <w:spacing w:line="242" w:lineRule="auto"/>
        <w:ind w:left="0" w:leftChars="0" w:firstLine="0" w:firstLineChars="0"/>
        <w:rPr>
          <w:rFonts w:hint="eastAsia" w:ascii="仿宋" w:hAnsi="仿宋" w:eastAsia="仿宋" w:cs="仿宋"/>
        </w:rPr>
      </w:pPr>
    </w:p>
    <w:p w14:paraId="7FC8AC0D">
      <w:pPr>
        <w:pStyle w:val="7"/>
        <w:spacing w:line="242" w:lineRule="auto"/>
        <w:ind w:left="0" w:leftChars="0" w:firstLine="0" w:firstLineChars="0"/>
        <w:rPr>
          <w:rFonts w:hint="eastAsia" w:ascii="仿宋" w:hAnsi="仿宋" w:eastAsia="仿宋" w:cs="仿宋"/>
        </w:rPr>
      </w:pPr>
    </w:p>
    <w:p w14:paraId="62169DE7">
      <w:pPr>
        <w:pStyle w:val="7"/>
        <w:spacing w:line="242" w:lineRule="auto"/>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备注：如投诉人未合法合规进行投诉，监管机构、采购人、招标代理机构、供应商有权不接受投诉。</w:t>
      </w:r>
    </w:p>
    <w:p w14:paraId="261800E1">
      <w:pPr>
        <w:pStyle w:val="7"/>
        <w:spacing w:line="242" w:lineRule="auto"/>
        <w:ind w:left="0" w:leftChars="0" w:firstLine="0" w:firstLineChars="0"/>
        <w:rPr>
          <w:rFonts w:hint="eastAsia" w:asciiTheme="minorEastAsia" w:hAnsiTheme="minorEastAsia" w:eastAsiaTheme="minorEastAsia" w:cstheme="minorEastAsia"/>
        </w:rPr>
      </w:pPr>
    </w:p>
    <w:p w14:paraId="7A9DDBFD">
      <w:pPr>
        <w:pStyle w:val="7"/>
        <w:spacing w:line="242" w:lineRule="auto"/>
        <w:rPr>
          <w:rFonts w:hint="eastAsia" w:asciiTheme="minorEastAsia" w:hAnsiTheme="minorEastAsia" w:eastAsiaTheme="minorEastAsia" w:cstheme="minorEastAsia"/>
        </w:rPr>
      </w:pPr>
    </w:p>
    <w:p w14:paraId="6E3A14AC">
      <w:pPr>
        <w:pStyle w:val="7"/>
        <w:spacing w:line="242" w:lineRule="auto"/>
        <w:rPr>
          <w:rFonts w:hint="eastAsia" w:asciiTheme="minorEastAsia" w:hAnsiTheme="minorEastAsia" w:eastAsiaTheme="minorEastAsia" w:cstheme="minorEastAsia"/>
        </w:rPr>
      </w:pPr>
    </w:p>
    <w:p w14:paraId="399446B2">
      <w:pPr>
        <w:pStyle w:val="7"/>
        <w:spacing w:line="242" w:lineRule="auto"/>
        <w:rPr>
          <w:rFonts w:hint="eastAsia" w:asciiTheme="minorEastAsia" w:hAnsiTheme="minorEastAsia" w:eastAsiaTheme="minorEastAsia" w:cstheme="minorEastAsia"/>
        </w:rPr>
      </w:pPr>
    </w:p>
    <w:p w14:paraId="5FB7DAC8">
      <w:pPr>
        <w:pStyle w:val="7"/>
        <w:spacing w:line="242" w:lineRule="auto"/>
        <w:rPr>
          <w:rFonts w:hint="eastAsia" w:asciiTheme="minorEastAsia" w:hAnsiTheme="minorEastAsia" w:eastAsiaTheme="minorEastAsia" w:cstheme="minorEastAsia"/>
        </w:rPr>
      </w:pPr>
    </w:p>
    <w:p w14:paraId="55F82EC0">
      <w:pPr>
        <w:pStyle w:val="7"/>
        <w:spacing w:line="242" w:lineRule="auto"/>
        <w:rPr>
          <w:rFonts w:hint="eastAsia" w:asciiTheme="minorEastAsia" w:hAnsiTheme="minorEastAsia" w:eastAsiaTheme="minorEastAsia" w:cstheme="minorEastAsia"/>
        </w:rPr>
      </w:pPr>
    </w:p>
    <w:p w14:paraId="2C90296C">
      <w:pPr>
        <w:pStyle w:val="7"/>
        <w:spacing w:line="242" w:lineRule="auto"/>
        <w:rPr>
          <w:rFonts w:hint="eastAsia" w:asciiTheme="minorEastAsia" w:hAnsiTheme="minorEastAsia" w:eastAsiaTheme="minorEastAsia" w:cstheme="minorEastAsia"/>
        </w:rPr>
      </w:pPr>
    </w:p>
    <w:p w14:paraId="57C5F655">
      <w:pPr>
        <w:pStyle w:val="7"/>
        <w:spacing w:line="242" w:lineRule="auto"/>
        <w:rPr>
          <w:rFonts w:hint="eastAsia" w:asciiTheme="minorEastAsia" w:hAnsiTheme="minorEastAsia" w:eastAsiaTheme="minorEastAsia" w:cstheme="minorEastAsia"/>
        </w:rPr>
      </w:pPr>
    </w:p>
    <w:p w14:paraId="464C2B07">
      <w:pPr>
        <w:pStyle w:val="7"/>
        <w:spacing w:line="242" w:lineRule="auto"/>
        <w:rPr>
          <w:rFonts w:hint="eastAsia" w:asciiTheme="minorEastAsia" w:hAnsiTheme="minorEastAsia" w:eastAsiaTheme="minorEastAsia" w:cstheme="minorEastAsia"/>
        </w:rPr>
      </w:pPr>
    </w:p>
    <w:p w14:paraId="6234F7A9">
      <w:pPr>
        <w:pStyle w:val="7"/>
        <w:spacing w:line="242" w:lineRule="auto"/>
        <w:rPr>
          <w:rFonts w:hint="eastAsia" w:asciiTheme="minorEastAsia" w:hAnsiTheme="minorEastAsia" w:eastAsiaTheme="minorEastAsia" w:cstheme="minorEastAsia"/>
        </w:rPr>
      </w:pPr>
    </w:p>
    <w:p w14:paraId="4F5CF21B">
      <w:pPr>
        <w:pStyle w:val="7"/>
        <w:spacing w:line="242" w:lineRule="auto"/>
        <w:rPr>
          <w:rFonts w:hint="eastAsia" w:asciiTheme="minorEastAsia" w:hAnsiTheme="minorEastAsia" w:eastAsiaTheme="minorEastAsia" w:cstheme="minorEastAsia"/>
        </w:rPr>
      </w:pPr>
    </w:p>
    <w:p w14:paraId="59A40E66">
      <w:pPr>
        <w:pStyle w:val="7"/>
        <w:spacing w:line="242" w:lineRule="auto"/>
        <w:rPr>
          <w:rFonts w:hint="eastAsia" w:asciiTheme="minorEastAsia" w:hAnsiTheme="minorEastAsia" w:eastAsiaTheme="minorEastAsia" w:cstheme="minorEastAsia"/>
        </w:rPr>
      </w:pPr>
    </w:p>
    <w:p w14:paraId="0D74153D">
      <w:pPr>
        <w:pStyle w:val="7"/>
        <w:spacing w:line="242" w:lineRule="auto"/>
        <w:rPr>
          <w:rFonts w:hint="eastAsia" w:asciiTheme="minorEastAsia" w:hAnsiTheme="minorEastAsia" w:eastAsiaTheme="minorEastAsia" w:cstheme="minorEastAsia"/>
        </w:rPr>
      </w:pPr>
    </w:p>
    <w:p w14:paraId="5C7618B7">
      <w:pPr>
        <w:pStyle w:val="7"/>
        <w:spacing w:line="242" w:lineRule="auto"/>
        <w:rPr>
          <w:rFonts w:hint="eastAsia" w:asciiTheme="minorEastAsia" w:hAnsiTheme="minorEastAsia" w:eastAsiaTheme="minorEastAsia" w:cstheme="minorEastAsia"/>
        </w:rPr>
      </w:pPr>
    </w:p>
    <w:p w14:paraId="29D51513">
      <w:pPr>
        <w:pStyle w:val="7"/>
        <w:spacing w:line="242" w:lineRule="auto"/>
        <w:rPr>
          <w:rFonts w:hint="eastAsia" w:asciiTheme="minorEastAsia" w:hAnsiTheme="minorEastAsia" w:eastAsiaTheme="minorEastAsia" w:cstheme="minorEastAsia"/>
        </w:rPr>
      </w:pPr>
    </w:p>
    <w:p w14:paraId="396D813B">
      <w:pPr>
        <w:pStyle w:val="7"/>
        <w:spacing w:line="242" w:lineRule="auto"/>
        <w:rPr>
          <w:rFonts w:hint="eastAsia" w:asciiTheme="minorEastAsia" w:hAnsiTheme="minorEastAsia" w:eastAsiaTheme="minorEastAsia" w:cstheme="minorEastAsia"/>
        </w:rPr>
      </w:pPr>
    </w:p>
    <w:p w14:paraId="10D3A4F6">
      <w:pPr>
        <w:pStyle w:val="7"/>
        <w:spacing w:line="242" w:lineRule="auto"/>
        <w:rPr>
          <w:rFonts w:hint="eastAsia" w:asciiTheme="minorEastAsia" w:hAnsiTheme="minorEastAsia" w:eastAsiaTheme="minorEastAsia" w:cstheme="minorEastAsia"/>
        </w:rPr>
      </w:pPr>
    </w:p>
    <w:p w14:paraId="2EFF3039">
      <w:pPr>
        <w:pStyle w:val="7"/>
        <w:spacing w:line="242" w:lineRule="auto"/>
        <w:rPr>
          <w:rFonts w:hint="eastAsia" w:asciiTheme="minorEastAsia" w:hAnsiTheme="minorEastAsia" w:eastAsiaTheme="minorEastAsia" w:cstheme="minorEastAsia"/>
        </w:rPr>
      </w:pPr>
    </w:p>
    <w:p w14:paraId="286E45F4">
      <w:pPr>
        <w:pStyle w:val="7"/>
        <w:spacing w:line="242" w:lineRule="auto"/>
        <w:rPr>
          <w:rFonts w:hint="eastAsia" w:asciiTheme="minorEastAsia" w:hAnsiTheme="minorEastAsia" w:eastAsiaTheme="minorEastAsia" w:cstheme="minorEastAsia"/>
        </w:rPr>
      </w:pPr>
    </w:p>
    <w:p w14:paraId="61A6D3DA">
      <w:pPr>
        <w:pStyle w:val="7"/>
        <w:spacing w:line="242" w:lineRule="auto"/>
        <w:rPr>
          <w:rFonts w:hint="eastAsia" w:asciiTheme="minorEastAsia" w:hAnsiTheme="minorEastAsia" w:eastAsiaTheme="minorEastAsia" w:cstheme="minorEastAsia"/>
        </w:rPr>
      </w:pPr>
    </w:p>
    <w:p w14:paraId="65049982">
      <w:pPr>
        <w:pStyle w:val="7"/>
        <w:spacing w:line="243" w:lineRule="auto"/>
        <w:rPr>
          <w:rFonts w:hint="eastAsia" w:asciiTheme="minorEastAsia" w:hAnsiTheme="minorEastAsia" w:eastAsiaTheme="minorEastAsia" w:cstheme="minorEastAsia"/>
        </w:rPr>
      </w:pPr>
    </w:p>
    <w:p w14:paraId="3929611E">
      <w:pPr>
        <w:pStyle w:val="7"/>
        <w:spacing w:line="243" w:lineRule="auto"/>
        <w:rPr>
          <w:rFonts w:hint="eastAsia" w:asciiTheme="minorEastAsia" w:hAnsiTheme="minorEastAsia" w:eastAsiaTheme="minorEastAsia" w:cstheme="minorEastAsia"/>
        </w:rPr>
      </w:pPr>
    </w:p>
    <w:p w14:paraId="0A6D189C">
      <w:pPr>
        <w:pStyle w:val="7"/>
        <w:spacing w:line="243" w:lineRule="auto"/>
        <w:rPr>
          <w:rFonts w:hint="eastAsia" w:asciiTheme="minorEastAsia" w:hAnsiTheme="minorEastAsia" w:eastAsiaTheme="minorEastAsia" w:cstheme="minorEastAsia"/>
        </w:rPr>
      </w:pPr>
    </w:p>
    <w:p w14:paraId="21B64631">
      <w:pPr>
        <w:pStyle w:val="7"/>
        <w:spacing w:line="243" w:lineRule="auto"/>
        <w:rPr>
          <w:rFonts w:hint="eastAsia" w:asciiTheme="minorEastAsia" w:hAnsiTheme="minorEastAsia" w:eastAsiaTheme="minorEastAsia" w:cstheme="minorEastAsia"/>
        </w:rPr>
      </w:pPr>
    </w:p>
    <w:p w14:paraId="42E7771F">
      <w:pPr>
        <w:pStyle w:val="7"/>
        <w:spacing w:line="243" w:lineRule="auto"/>
        <w:rPr>
          <w:rFonts w:hint="eastAsia" w:asciiTheme="minorEastAsia" w:hAnsiTheme="minorEastAsia" w:eastAsiaTheme="minorEastAsia" w:cstheme="minorEastAsia"/>
        </w:rPr>
      </w:pPr>
    </w:p>
    <w:p w14:paraId="38214AC9">
      <w:pPr>
        <w:pStyle w:val="7"/>
        <w:spacing w:line="243" w:lineRule="auto"/>
        <w:rPr>
          <w:rFonts w:hint="eastAsia" w:asciiTheme="minorEastAsia" w:hAnsiTheme="minorEastAsia" w:eastAsiaTheme="minorEastAsia" w:cstheme="minorEastAsia"/>
        </w:rPr>
      </w:pPr>
    </w:p>
    <w:p w14:paraId="4DCAB4E1">
      <w:pPr>
        <w:spacing w:before="104" w:line="219"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pacing w:val="-6"/>
          <w:sz w:val="32"/>
          <w:szCs w:val="32"/>
        </w:rPr>
        <w:t>质疑函范本</w:t>
      </w:r>
    </w:p>
    <w:p w14:paraId="79A1876A">
      <w:pPr>
        <w:pStyle w:val="7"/>
        <w:spacing w:line="247" w:lineRule="auto"/>
        <w:rPr>
          <w:rFonts w:hint="eastAsia" w:asciiTheme="minorEastAsia" w:hAnsiTheme="minorEastAsia" w:eastAsiaTheme="minorEastAsia" w:cstheme="minorEastAsia"/>
        </w:rPr>
      </w:pPr>
    </w:p>
    <w:p w14:paraId="71810571">
      <w:pPr>
        <w:pStyle w:val="7"/>
        <w:spacing w:line="248" w:lineRule="auto"/>
        <w:rPr>
          <w:rFonts w:hint="eastAsia" w:asciiTheme="minorEastAsia" w:hAnsiTheme="minorEastAsia" w:eastAsiaTheme="minorEastAsia" w:cstheme="minorEastAsia"/>
        </w:rPr>
      </w:pPr>
    </w:p>
    <w:p w14:paraId="7D17DBF1">
      <w:pPr>
        <w:spacing w:before="68" w:line="219" w:lineRule="auto"/>
        <w:ind w:left="4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一、质疑供应商基本信息</w:t>
      </w:r>
    </w:p>
    <w:p w14:paraId="3D82C586">
      <w:pPr>
        <w:spacing w:before="290" w:line="216" w:lineRule="auto"/>
        <w:ind w:left="4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质疑供应商：</w:t>
      </w:r>
      <w:r>
        <w:rPr>
          <w:rFonts w:hint="eastAsia" w:asciiTheme="minorEastAsia" w:hAnsiTheme="minorEastAsia" w:eastAsiaTheme="minorEastAsia" w:cstheme="minorEastAsia"/>
          <w:position w:val="-3"/>
          <w:sz w:val="21"/>
          <w:szCs w:val="21"/>
        </w:rPr>
        <w:drawing>
          <wp:inline distT="0" distB="0" distL="0" distR="0">
            <wp:extent cx="1666875" cy="63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1"/>
                    <a:stretch>
                      <a:fillRect/>
                    </a:stretch>
                  </pic:blipFill>
                  <pic:spPr>
                    <a:xfrm>
                      <a:off x="0" y="0"/>
                      <a:ext cx="1666875" cy="6667"/>
                    </a:xfrm>
                    <a:prstGeom prst="rect">
                      <a:avLst/>
                    </a:prstGeom>
                  </pic:spPr>
                </pic:pic>
              </a:graphicData>
            </a:graphic>
          </wp:inline>
        </w:drawing>
      </w:r>
    </w:p>
    <w:p w14:paraId="7EE7652F">
      <w:pPr>
        <w:spacing w:before="294" w:line="216" w:lineRule="auto"/>
        <w:ind w:left="4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地址：</w:t>
      </w:r>
      <w:r>
        <w:rPr>
          <w:rFonts w:hint="eastAsia" w:asciiTheme="minorEastAsia" w:hAnsiTheme="minorEastAsia" w:eastAsiaTheme="minorEastAsia" w:cstheme="minorEastAsia"/>
          <w:position w:val="-3"/>
          <w:sz w:val="21"/>
          <w:szCs w:val="21"/>
        </w:rPr>
        <w:drawing>
          <wp:inline distT="0" distB="0" distL="0" distR="0">
            <wp:extent cx="1733550" cy="635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2"/>
                    <a:stretch>
                      <a:fillRect/>
                    </a:stretch>
                  </pic:blipFill>
                  <pic:spPr>
                    <a:xfrm>
                      <a:off x="0" y="0"/>
                      <a:ext cx="1733550" cy="6667"/>
                    </a:xfrm>
                    <a:prstGeom prst="rect">
                      <a:avLst/>
                    </a:prstGeom>
                  </pic:spPr>
                </pic:pic>
              </a:graphicData>
            </a:graphic>
          </wp:inline>
        </w:drawing>
      </w:r>
      <w:r>
        <w:rPr>
          <w:rFonts w:hint="eastAsia" w:asciiTheme="minorEastAsia" w:hAnsiTheme="minorEastAsia" w:eastAsiaTheme="minorEastAsia" w:cstheme="minorEastAsia"/>
          <w:spacing w:val="-79"/>
          <w:sz w:val="21"/>
          <w:szCs w:val="21"/>
        </w:rPr>
        <w:t xml:space="preserve"> </w:t>
      </w:r>
      <w:r>
        <w:rPr>
          <w:rFonts w:hint="eastAsia" w:asciiTheme="minorEastAsia" w:hAnsiTheme="minorEastAsia" w:eastAsiaTheme="minorEastAsia" w:cstheme="minorEastAsia"/>
          <w:spacing w:val="-6"/>
          <w:sz w:val="21"/>
          <w:szCs w:val="21"/>
        </w:rPr>
        <w:t>邮编：</w:t>
      </w:r>
      <w:r>
        <w:rPr>
          <w:rFonts w:hint="eastAsia" w:asciiTheme="minorEastAsia" w:hAnsiTheme="minorEastAsia" w:eastAsiaTheme="minorEastAsia" w:cstheme="minorEastAsia"/>
          <w:position w:val="-3"/>
          <w:sz w:val="21"/>
          <w:szCs w:val="21"/>
        </w:rPr>
        <w:drawing>
          <wp:inline distT="0" distB="0" distL="0" distR="0">
            <wp:extent cx="800100" cy="63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3"/>
                    <a:stretch>
                      <a:fillRect/>
                    </a:stretch>
                  </pic:blipFill>
                  <pic:spPr>
                    <a:xfrm>
                      <a:off x="0" y="0"/>
                      <a:ext cx="800100" cy="6667"/>
                    </a:xfrm>
                    <a:prstGeom prst="rect">
                      <a:avLst/>
                    </a:prstGeom>
                  </pic:spPr>
                </pic:pic>
              </a:graphicData>
            </a:graphic>
          </wp:inline>
        </w:drawing>
      </w:r>
    </w:p>
    <w:p w14:paraId="76CA28CC">
      <w:pPr>
        <w:spacing w:before="295" w:line="216" w:lineRule="auto"/>
        <w:ind w:left="4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联系人：</w:t>
      </w:r>
      <w:r>
        <w:rPr>
          <w:rFonts w:hint="eastAsia" w:asciiTheme="minorEastAsia" w:hAnsiTheme="minorEastAsia" w:eastAsiaTheme="minorEastAsia" w:cstheme="minorEastAsia"/>
          <w:position w:val="-3"/>
          <w:sz w:val="21"/>
          <w:szCs w:val="21"/>
        </w:rPr>
        <w:drawing>
          <wp:inline distT="0" distB="0" distL="0" distR="0">
            <wp:extent cx="1466850" cy="63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4"/>
                    <a:stretch>
                      <a:fillRect/>
                    </a:stretch>
                  </pic:blipFill>
                  <pic:spPr>
                    <a:xfrm>
                      <a:off x="0" y="0"/>
                      <a:ext cx="1466850" cy="6667"/>
                    </a:xfrm>
                    <a:prstGeom prst="rect">
                      <a:avLst/>
                    </a:prstGeom>
                  </pic:spPr>
                </pic:pic>
              </a:graphicData>
            </a:graphic>
          </wp:inline>
        </w:drawing>
      </w:r>
      <w:r>
        <w:rPr>
          <w:rFonts w:hint="eastAsia" w:asciiTheme="minorEastAsia" w:hAnsiTheme="minorEastAsia" w:eastAsiaTheme="minorEastAsia" w:cstheme="minorEastAsia"/>
          <w:spacing w:val="-89"/>
          <w:sz w:val="21"/>
          <w:szCs w:val="21"/>
        </w:rPr>
        <w:t xml:space="preserve"> </w:t>
      </w:r>
      <w:r>
        <w:rPr>
          <w:rFonts w:hint="eastAsia" w:asciiTheme="minorEastAsia" w:hAnsiTheme="minorEastAsia" w:eastAsiaTheme="minorEastAsia" w:cstheme="minorEastAsia"/>
          <w:spacing w:val="-3"/>
          <w:sz w:val="21"/>
          <w:szCs w:val="21"/>
        </w:rPr>
        <w:t>联系电话：</w:t>
      </w:r>
      <w:r>
        <w:rPr>
          <w:rFonts w:hint="eastAsia" w:asciiTheme="minorEastAsia" w:hAnsiTheme="minorEastAsia" w:eastAsiaTheme="minorEastAsia" w:cstheme="minorEastAsia"/>
          <w:position w:val="-3"/>
          <w:sz w:val="21"/>
          <w:szCs w:val="21"/>
        </w:rPr>
        <w:drawing>
          <wp:inline distT="0" distB="0" distL="0" distR="0">
            <wp:extent cx="800100" cy="63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5"/>
                    <a:stretch>
                      <a:fillRect/>
                    </a:stretch>
                  </pic:blipFill>
                  <pic:spPr>
                    <a:xfrm>
                      <a:off x="0" y="0"/>
                      <a:ext cx="800100" cy="6667"/>
                    </a:xfrm>
                    <a:prstGeom prst="rect">
                      <a:avLst/>
                    </a:prstGeom>
                  </pic:spPr>
                </pic:pic>
              </a:graphicData>
            </a:graphic>
          </wp:inline>
        </w:drawing>
      </w:r>
    </w:p>
    <w:p w14:paraId="7FA583B8">
      <w:pPr>
        <w:spacing w:before="294" w:line="216" w:lineRule="auto"/>
        <w:ind w:left="4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授权代表：</w:t>
      </w:r>
      <w:r>
        <w:rPr>
          <w:rFonts w:hint="eastAsia" w:asciiTheme="minorEastAsia" w:hAnsiTheme="minorEastAsia" w:eastAsiaTheme="minorEastAsia" w:cstheme="minorEastAsia"/>
          <w:position w:val="-3"/>
          <w:sz w:val="21"/>
          <w:szCs w:val="21"/>
        </w:rPr>
        <w:drawing>
          <wp:inline distT="0" distB="0" distL="0" distR="0">
            <wp:extent cx="2800350" cy="635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6"/>
                    <a:stretch>
                      <a:fillRect/>
                    </a:stretch>
                  </pic:blipFill>
                  <pic:spPr>
                    <a:xfrm>
                      <a:off x="0" y="0"/>
                      <a:ext cx="2800350" cy="6667"/>
                    </a:xfrm>
                    <a:prstGeom prst="rect">
                      <a:avLst/>
                    </a:prstGeom>
                  </pic:spPr>
                </pic:pic>
              </a:graphicData>
            </a:graphic>
          </wp:inline>
        </w:drawing>
      </w:r>
    </w:p>
    <w:p w14:paraId="7FB8ADC0">
      <w:pPr>
        <w:spacing w:before="294" w:line="216" w:lineRule="auto"/>
        <w:ind w:left="4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联系电话：</w:t>
      </w:r>
      <w:r>
        <w:rPr>
          <w:rFonts w:hint="eastAsia" w:asciiTheme="minorEastAsia" w:hAnsiTheme="minorEastAsia" w:eastAsiaTheme="minorEastAsia" w:cstheme="minorEastAsia"/>
          <w:position w:val="-3"/>
          <w:sz w:val="21"/>
          <w:szCs w:val="21"/>
        </w:rPr>
        <w:drawing>
          <wp:inline distT="0" distB="0" distL="0" distR="0">
            <wp:extent cx="2800350" cy="63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6"/>
                    <a:stretch>
                      <a:fillRect/>
                    </a:stretch>
                  </pic:blipFill>
                  <pic:spPr>
                    <a:xfrm>
                      <a:off x="0" y="0"/>
                      <a:ext cx="2800350" cy="6667"/>
                    </a:xfrm>
                    <a:prstGeom prst="rect">
                      <a:avLst/>
                    </a:prstGeom>
                  </pic:spPr>
                </pic:pic>
              </a:graphicData>
            </a:graphic>
          </wp:inline>
        </w:drawing>
      </w:r>
    </w:p>
    <w:p w14:paraId="554C1947">
      <w:pPr>
        <w:spacing w:before="294" w:line="216" w:lineRule="auto"/>
        <w:ind w:left="4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 xml:space="preserve">地址： </w:t>
      </w:r>
      <w:r>
        <w:rPr>
          <w:rFonts w:hint="eastAsia" w:asciiTheme="minorEastAsia" w:hAnsiTheme="minorEastAsia" w:eastAsiaTheme="minorEastAsia" w:cstheme="minorEastAsia"/>
          <w:position w:val="-3"/>
          <w:sz w:val="21"/>
          <w:szCs w:val="21"/>
        </w:rPr>
        <w:drawing>
          <wp:inline distT="0" distB="0" distL="0" distR="0">
            <wp:extent cx="1600200" cy="63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7"/>
                    <a:stretch>
                      <a:fillRect/>
                    </a:stretch>
                  </pic:blipFill>
                  <pic:spPr>
                    <a:xfrm>
                      <a:off x="0" y="0"/>
                      <a:ext cx="1600200" cy="6667"/>
                    </a:xfrm>
                    <a:prstGeom prst="rect">
                      <a:avLst/>
                    </a:prstGeom>
                  </pic:spPr>
                </pic:pic>
              </a:graphicData>
            </a:graphic>
          </wp:inline>
        </w:drawing>
      </w:r>
      <w:r>
        <w:rPr>
          <w:rFonts w:hint="eastAsia" w:asciiTheme="minorEastAsia" w:hAnsiTheme="minorEastAsia" w:eastAsiaTheme="minorEastAsia" w:cstheme="minorEastAsia"/>
          <w:spacing w:val="-80"/>
          <w:sz w:val="21"/>
          <w:szCs w:val="21"/>
        </w:rPr>
        <w:t xml:space="preserve"> </w:t>
      </w:r>
      <w:r>
        <w:rPr>
          <w:rFonts w:hint="eastAsia" w:asciiTheme="minorEastAsia" w:hAnsiTheme="minorEastAsia" w:eastAsiaTheme="minorEastAsia" w:cstheme="minorEastAsia"/>
          <w:spacing w:val="-5"/>
          <w:sz w:val="21"/>
          <w:szCs w:val="21"/>
        </w:rPr>
        <w:t>邮编：</w:t>
      </w:r>
      <w:r>
        <w:rPr>
          <w:rFonts w:hint="eastAsia" w:asciiTheme="minorEastAsia" w:hAnsiTheme="minorEastAsia" w:eastAsiaTheme="minorEastAsia" w:cstheme="minorEastAsia"/>
          <w:position w:val="-3"/>
          <w:sz w:val="21"/>
          <w:szCs w:val="21"/>
        </w:rPr>
        <w:drawing>
          <wp:inline distT="0" distB="0" distL="0" distR="0">
            <wp:extent cx="1000125" cy="63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8"/>
                    <a:stretch>
                      <a:fillRect/>
                    </a:stretch>
                  </pic:blipFill>
                  <pic:spPr>
                    <a:xfrm>
                      <a:off x="0" y="0"/>
                      <a:ext cx="1000125" cy="6667"/>
                    </a:xfrm>
                    <a:prstGeom prst="rect">
                      <a:avLst/>
                    </a:prstGeom>
                  </pic:spPr>
                </pic:pic>
              </a:graphicData>
            </a:graphic>
          </wp:inline>
        </w:drawing>
      </w:r>
    </w:p>
    <w:p w14:paraId="42A408DF">
      <w:pPr>
        <w:spacing w:before="295" w:line="219" w:lineRule="auto"/>
        <w:ind w:left="4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二、质疑项目基本情况</w:t>
      </w:r>
    </w:p>
    <w:p w14:paraId="4027C81F">
      <w:pPr>
        <w:spacing w:before="291" w:line="216" w:lineRule="auto"/>
        <w:ind w:left="4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质疑项目的名称：</w:t>
      </w:r>
      <w:r>
        <w:rPr>
          <w:rFonts w:hint="eastAsia" w:asciiTheme="minorEastAsia" w:hAnsiTheme="minorEastAsia" w:eastAsiaTheme="minorEastAsia" w:cstheme="minorEastAsia"/>
          <w:position w:val="-3"/>
          <w:sz w:val="21"/>
          <w:szCs w:val="21"/>
        </w:rPr>
        <w:drawing>
          <wp:inline distT="0" distB="0" distL="0" distR="0">
            <wp:extent cx="2466975" cy="635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9"/>
                    <a:stretch>
                      <a:fillRect/>
                    </a:stretch>
                  </pic:blipFill>
                  <pic:spPr>
                    <a:xfrm>
                      <a:off x="0" y="0"/>
                      <a:ext cx="2466975" cy="6667"/>
                    </a:xfrm>
                    <a:prstGeom prst="rect">
                      <a:avLst/>
                    </a:prstGeom>
                  </pic:spPr>
                </pic:pic>
              </a:graphicData>
            </a:graphic>
          </wp:inline>
        </w:drawing>
      </w:r>
    </w:p>
    <w:p w14:paraId="0478F212">
      <w:pPr>
        <w:spacing w:before="294" w:line="216" w:lineRule="auto"/>
        <w:ind w:left="4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质疑项目的编号：</w:t>
      </w:r>
      <w:r>
        <w:rPr>
          <w:rFonts w:hint="eastAsia" w:asciiTheme="minorEastAsia" w:hAnsiTheme="minorEastAsia" w:eastAsiaTheme="minorEastAsia" w:cstheme="minorEastAsia"/>
          <w:position w:val="-3"/>
          <w:sz w:val="21"/>
          <w:szCs w:val="21"/>
        </w:rPr>
        <w:drawing>
          <wp:inline distT="0" distB="0" distL="0" distR="0">
            <wp:extent cx="1000125" cy="635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0"/>
                    <a:stretch>
                      <a:fillRect/>
                    </a:stretch>
                  </pic:blipFill>
                  <pic:spPr>
                    <a:xfrm>
                      <a:off x="0" y="0"/>
                      <a:ext cx="1000125" cy="6667"/>
                    </a:xfrm>
                    <a:prstGeom prst="rect">
                      <a:avLst/>
                    </a:prstGeom>
                  </pic:spPr>
                </pic:pic>
              </a:graphicData>
            </a:graphic>
          </wp:inline>
        </w:drawing>
      </w:r>
      <w:r>
        <w:rPr>
          <w:rFonts w:hint="eastAsia" w:asciiTheme="minorEastAsia" w:hAnsiTheme="minorEastAsia" w:eastAsiaTheme="minorEastAsia" w:cstheme="minorEastAsia"/>
          <w:spacing w:val="-94"/>
          <w:sz w:val="21"/>
          <w:szCs w:val="21"/>
        </w:rPr>
        <w:t xml:space="preserve"> </w:t>
      </w:r>
      <w:r>
        <w:rPr>
          <w:rFonts w:hint="eastAsia" w:asciiTheme="minorEastAsia" w:hAnsiTheme="minorEastAsia" w:eastAsiaTheme="minorEastAsia" w:cstheme="minorEastAsia"/>
          <w:spacing w:val="-2"/>
          <w:sz w:val="21"/>
          <w:szCs w:val="21"/>
        </w:rPr>
        <w:t>包号：</w:t>
      </w:r>
      <w:r>
        <w:rPr>
          <w:rFonts w:hint="eastAsia" w:asciiTheme="minorEastAsia" w:hAnsiTheme="minorEastAsia" w:eastAsiaTheme="minorEastAsia" w:cstheme="minorEastAsia"/>
          <w:position w:val="-3"/>
          <w:sz w:val="21"/>
          <w:szCs w:val="21"/>
        </w:rPr>
        <w:drawing>
          <wp:inline distT="0" distB="0" distL="0" distR="0">
            <wp:extent cx="1066800" cy="635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1"/>
                    <a:stretch>
                      <a:fillRect/>
                    </a:stretch>
                  </pic:blipFill>
                  <pic:spPr>
                    <a:xfrm>
                      <a:off x="0" y="0"/>
                      <a:ext cx="1066800" cy="6667"/>
                    </a:xfrm>
                    <a:prstGeom prst="rect">
                      <a:avLst/>
                    </a:prstGeom>
                  </pic:spPr>
                </pic:pic>
              </a:graphicData>
            </a:graphic>
          </wp:inline>
        </w:drawing>
      </w:r>
    </w:p>
    <w:p w14:paraId="2CB2CE57">
      <w:pPr>
        <w:spacing w:before="294" w:line="216" w:lineRule="auto"/>
        <w:ind w:left="4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采购人名称：</w:t>
      </w:r>
      <w:r>
        <w:rPr>
          <w:rFonts w:hint="eastAsia" w:asciiTheme="minorEastAsia" w:hAnsiTheme="minorEastAsia" w:eastAsiaTheme="minorEastAsia" w:cstheme="minorEastAsia"/>
          <w:position w:val="-3"/>
          <w:sz w:val="21"/>
          <w:szCs w:val="21"/>
        </w:rPr>
        <w:drawing>
          <wp:inline distT="0" distB="0" distL="0" distR="0">
            <wp:extent cx="2733675" cy="635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2"/>
                    <a:stretch>
                      <a:fillRect/>
                    </a:stretch>
                  </pic:blipFill>
                  <pic:spPr>
                    <a:xfrm>
                      <a:off x="0" y="0"/>
                      <a:ext cx="2733675" cy="6667"/>
                    </a:xfrm>
                    <a:prstGeom prst="rect">
                      <a:avLst/>
                    </a:prstGeom>
                  </pic:spPr>
                </pic:pic>
              </a:graphicData>
            </a:graphic>
          </wp:inline>
        </w:drawing>
      </w:r>
    </w:p>
    <w:p w14:paraId="042BAB87">
      <w:pPr>
        <w:spacing w:before="295" w:line="216" w:lineRule="auto"/>
        <w:ind w:left="4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采购文件获取日期：</w:t>
      </w:r>
      <w:r>
        <w:rPr>
          <w:rFonts w:hint="eastAsia" w:asciiTheme="minorEastAsia" w:hAnsiTheme="minorEastAsia" w:eastAsiaTheme="minorEastAsia" w:cstheme="minorEastAsia"/>
          <w:position w:val="-3"/>
          <w:sz w:val="21"/>
          <w:szCs w:val="21"/>
        </w:rPr>
        <w:drawing>
          <wp:inline distT="0" distB="0" distL="0" distR="0">
            <wp:extent cx="2333625" cy="635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3"/>
                    <a:stretch>
                      <a:fillRect/>
                    </a:stretch>
                  </pic:blipFill>
                  <pic:spPr>
                    <a:xfrm>
                      <a:off x="0" y="0"/>
                      <a:ext cx="2333625" cy="6667"/>
                    </a:xfrm>
                    <a:prstGeom prst="rect">
                      <a:avLst/>
                    </a:prstGeom>
                  </pic:spPr>
                </pic:pic>
              </a:graphicData>
            </a:graphic>
          </wp:inline>
        </w:drawing>
      </w:r>
    </w:p>
    <w:p w14:paraId="613CFFFF">
      <w:pPr>
        <w:spacing w:before="294" w:line="220" w:lineRule="auto"/>
        <w:ind w:left="4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三、质疑事项具体内容</w:t>
      </w:r>
    </w:p>
    <w:sdt>
      <w:sdtPr>
        <w:rPr>
          <w:rFonts w:hint="eastAsia" w:asciiTheme="minorEastAsia" w:hAnsiTheme="minorEastAsia" w:eastAsiaTheme="minorEastAsia" w:cstheme="minorEastAsia"/>
          <w:sz w:val="21"/>
          <w:szCs w:val="21"/>
        </w:rPr>
        <w:id w:val="147455029"/>
        <w:docPartObj>
          <w:docPartGallery w:val="Table of Contents"/>
          <w:docPartUnique/>
        </w:docPartObj>
      </w:sdtPr>
      <w:sdtEndPr>
        <w:rPr>
          <w:rFonts w:hint="eastAsia" w:asciiTheme="minorEastAsia" w:hAnsiTheme="minorEastAsia" w:eastAsiaTheme="minorEastAsia" w:cstheme="minorEastAsia"/>
          <w:sz w:val="21"/>
          <w:szCs w:val="21"/>
        </w:rPr>
      </w:sdtEndPr>
      <w:sdtContent>
        <w:p w14:paraId="25803394">
          <w:pPr>
            <w:tabs>
              <w:tab w:val="right" w:leader="dot" w:pos="5960"/>
            </w:tabs>
            <w:spacing w:before="290" w:line="224" w:lineRule="auto"/>
            <w:ind w:left="4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质疑事项</w:t>
          </w:r>
          <w:r>
            <w:rPr>
              <w:rFonts w:hint="eastAsia" w:asciiTheme="minorEastAsia" w:hAnsiTheme="minorEastAsia" w:eastAsiaTheme="minorEastAsia" w:cstheme="minorEastAsia"/>
              <w:spacing w:val="-27"/>
              <w:sz w:val="21"/>
              <w:szCs w:val="21"/>
            </w:rPr>
            <w:t xml:space="preserve"> </w:t>
          </w:r>
          <w:r>
            <w:rPr>
              <w:rFonts w:hint="eastAsia" w:asciiTheme="minorEastAsia" w:hAnsiTheme="minorEastAsia" w:eastAsiaTheme="minorEastAsia" w:cstheme="minorEastAsia"/>
              <w:spacing w:val="-6"/>
              <w:sz w:val="21"/>
              <w:szCs w:val="21"/>
            </w:rPr>
            <w:t>1：</w:t>
          </w:r>
          <w:r>
            <w:rPr>
              <w:rFonts w:hint="eastAsia" w:asciiTheme="minorEastAsia" w:hAnsiTheme="minorEastAsia" w:eastAsiaTheme="minorEastAsia" w:cstheme="minorEastAsia"/>
              <w:sz w:val="21"/>
              <w:szCs w:val="21"/>
            </w:rPr>
            <w:tab/>
          </w:r>
        </w:p>
        <w:p w14:paraId="0941D45D">
          <w:pPr>
            <w:tabs>
              <w:tab w:val="right" w:leader="dot" w:pos="6014"/>
            </w:tabs>
            <w:spacing w:before="285" w:line="223" w:lineRule="auto"/>
            <w:ind w:left="4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事实依据：</w:t>
          </w:r>
          <w:r>
            <w:rPr>
              <w:rFonts w:hint="eastAsia" w:asciiTheme="minorEastAsia" w:hAnsiTheme="minorEastAsia" w:eastAsiaTheme="minorEastAsia" w:cstheme="minorEastAsia"/>
              <w:sz w:val="21"/>
              <w:szCs w:val="21"/>
            </w:rPr>
            <w:tab/>
          </w:r>
        </w:p>
        <w:p w14:paraId="2BD9E766">
          <w:pPr>
            <w:tabs>
              <w:tab w:val="right" w:leader="dot" w:pos="6014"/>
            </w:tabs>
            <w:spacing w:before="286" w:line="223" w:lineRule="auto"/>
            <w:ind w:left="4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法律依据：</w:t>
          </w:r>
          <w:r>
            <w:rPr>
              <w:rFonts w:hint="eastAsia" w:asciiTheme="minorEastAsia" w:hAnsiTheme="minorEastAsia" w:eastAsiaTheme="minorEastAsia" w:cstheme="minorEastAsia"/>
              <w:sz w:val="21"/>
              <w:szCs w:val="21"/>
            </w:rPr>
            <w:tab/>
          </w:r>
        </w:p>
      </w:sdtContent>
    </w:sdt>
    <w:p w14:paraId="0F17DB91">
      <w:pPr>
        <w:spacing w:before="287" w:line="220" w:lineRule="auto"/>
        <w:ind w:left="4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质疑事项</w:t>
      </w:r>
      <w:r>
        <w:rPr>
          <w:rFonts w:hint="eastAsia" w:asciiTheme="minorEastAsia" w:hAnsiTheme="minorEastAsia" w:eastAsiaTheme="minorEastAsia" w:cstheme="minorEastAsia"/>
          <w:spacing w:val="-42"/>
          <w:sz w:val="21"/>
          <w:szCs w:val="21"/>
        </w:rPr>
        <w:t xml:space="preserve"> </w:t>
      </w:r>
      <w:r>
        <w:rPr>
          <w:rFonts w:hint="eastAsia" w:asciiTheme="minorEastAsia" w:hAnsiTheme="minorEastAsia" w:eastAsiaTheme="minorEastAsia" w:cstheme="minorEastAsia"/>
          <w:spacing w:val="-2"/>
          <w:sz w:val="21"/>
          <w:szCs w:val="21"/>
        </w:rPr>
        <w:t>2</w:t>
      </w:r>
    </w:p>
    <w:p w14:paraId="68A61E70">
      <w:pPr>
        <w:pStyle w:val="7"/>
        <w:spacing w:line="307" w:lineRule="auto"/>
        <w:rPr>
          <w:rFonts w:hint="eastAsia" w:asciiTheme="minorEastAsia" w:hAnsiTheme="minorEastAsia" w:eastAsiaTheme="minorEastAsia" w:cstheme="minorEastAsia"/>
        </w:rPr>
      </w:pPr>
    </w:p>
    <w:p w14:paraId="7AFC8335">
      <w:pPr>
        <w:spacing w:before="69" w:line="153" w:lineRule="exact"/>
        <w:ind w:left="47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position w:val="-3"/>
          <w:sz w:val="21"/>
          <w:szCs w:val="21"/>
        </w:rPr>
        <w:t>……</w:t>
      </w:r>
    </w:p>
    <w:p w14:paraId="5C79152D">
      <w:pPr>
        <w:spacing w:before="299" w:line="220" w:lineRule="auto"/>
        <w:ind w:left="47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四、与质疑事项相关的质疑请求</w:t>
      </w:r>
    </w:p>
    <w:p w14:paraId="443726C2">
      <w:pPr>
        <w:spacing w:before="289" w:line="216" w:lineRule="auto"/>
        <w:ind w:left="45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请求：</w:t>
      </w:r>
      <w:r>
        <w:rPr>
          <w:rFonts w:hint="eastAsia" w:asciiTheme="minorEastAsia" w:hAnsiTheme="minorEastAsia" w:eastAsiaTheme="minorEastAsia" w:cstheme="minorEastAsia"/>
          <w:position w:val="-3"/>
          <w:sz w:val="21"/>
          <w:szCs w:val="21"/>
        </w:rPr>
        <w:drawing>
          <wp:inline distT="0" distB="0" distL="0" distR="0">
            <wp:extent cx="3133725" cy="635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4"/>
                    <a:stretch>
                      <a:fillRect/>
                    </a:stretch>
                  </pic:blipFill>
                  <pic:spPr>
                    <a:xfrm>
                      <a:off x="0" y="0"/>
                      <a:ext cx="3133725" cy="6667"/>
                    </a:xfrm>
                    <a:prstGeom prst="rect">
                      <a:avLst/>
                    </a:prstGeom>
                  </pic:spPr>
                </pic:pic>
              </a:graphicData>
            </a:graphic>
          </wp:inline>
        </w:drawing>
      </w:r>
    </w:p>
    <w:p w14:paraId="11F5808B">
      <w:pPr>
        <w:spacing w:before="294" w:line="219" w:lineRule="auto"/>
        <w:ind w:left="457"/>
        <w:rPr>
          <w:rFonts w:hint="eastAsia" w:asciiTheme="minorEastAsia" w:hAnsiTheme="minorEastAsia" w:eastAsiaTheme="minorEastAsia" w:cstheme="minorEastAsia"/>
          <w:sz w:val="21"/>
          <w:szCs w:val="21"/>
        </w:rPr>
      </w:pPr>
      <w:bookmarkStart w:id="21" w:name="bookmark10"/>
      <w:bookmarkEnd w:id="21"/>
      <w:r>
        <w:rPr>
          <w:rFonts w:hint="eastAsia" w:asciiTheme="minorEastAsia" w:hAnsiTheme="minorEastAsia" w:eastAsiaTheme="minorEastAsia" w:cstheme="minorEastAsia"/>
          <w:spacing w:val="-6"/>
          <w:sz w:val="21"/>
          <w:szCs w:val="21"/>
        </w:rPr>
        <w:t>签字(签章)：</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6"/>
          <w:sz w:val="21"/>
          <w:szCs w:val="21"/>
        </w:rPr>
        <w:t>公章：</w:t>
      </w:r>
    </w:p>
    <w:p w14:paraId="16DCD87E">
      <w:pPr>
        <w:spacing w:before="292" w:line="220" w:lineRule="auto"/>
        <w:ind w:left="49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1"/>
          <w:sz w:val="21"/>
          <w:szCs w:val="21"/>
        </w:rPr>
        <w:t>日期：</w:t>
      </w:r>
    </w:p>
    <w:p w14:paraId="615188D4">
      <w:pPr>
        <w:pStyle w:val="7"/>
        <w:spacing w:line="289" w:lineRule="auto"/>
        <w:rPr>
          <w:rFonts w:hint="eastAsia" w:asciiTheme="minorEastAsia" w:hAnsiTheme="minorEastAsia" w:eastAsiaTheme="minorEastAsia" w:cstheme="minorEastAsia"/>
        </w:rPr>
      </w:pPr>
    </w:p>
    <w:p w14:paraId="3C3365BB">
      <w:pPr>
        <w:pStyle w:val="7"/>
        <w:spacing w:line="289" w:lineRule="auto"/>
        <w:rPr>
          <w:rFonts w:hint="eastAsia" w:asciiTheme="minorEastAsia" w:hAnsiTheme="minorEastAsia" w:eastAsiaTheme="minorEastAsia" w:cstheme="minorEastAsia"/>
        </w:rPr>
      </w:pPr>
    </w:p>
    <w:p w14:paraId="516DB5CD">
      <w:pPr>
        <w:pStyle w:val="7"/>
        <w:spacing w:line="289" w:lineRule="auto"/>
        <w:rPr>
          <w:rFonts w:hint="eastAsia" w:asciiTheme="minorEastAsia" w:hAnsiTheme="minorEastAsia" w:eastAsiaTheme="minorEastAsia" w:cstheme="minorEastAsia"/>
        </w:rPr>
      </w:pPr>
    </w:p>
    <w:p w14:paraId="5D13A399">
      <w:pPr>
        <w:pStyle w:val="7"/>
        <w:spacing w:line="290" w:lineRule="auto"/>
        <w:rPr>
          <w:rFonts w:hint="eastAsia" w:asciiTheme="minorEastAsia" w:hAnsiTheme="minorEastAsia" w:eastAsiaTheme="minorEastAsia" w:cstheme="minorEastAsia"/>
        </w:rPr>
      </w:pPr>
    </w:p>
    <w:p w14:paraId="674EB7E1">
      <w:pPr>
        <w:spacing w:line="212" w:lineRule="auto"/>
        <w:rPr>
          <w:rFonts w:hint="eastAsia" w:asciiTheme="minorEastAsia" w:hAnsiTheme="minorEastAsia" w:eastAsiaTheme="minorEastAsia" w:cstheme="minorEastAsia"/>
          <w:sz w:val="18"/>
          <w:szCs w:val="18"/>
        </w:rPr>
        <w:sectPr>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0189587C">
      <w:pPr>
        <w:pStyle w:val="7"/>
        <w:spacing w:line="316" w:lineRule="auto"/>
        <w:rPr>
          <w:rFonts w:hint="eastAsia" w:asciiTheme="minorEastAsia" w:hAnsiTheme="minorEastAsia" w:eastAsiaTheme="minorEastAsia" w:cstheme="minorEastAsia"/>
        </w:rPr>
      </w:pPr>
    </w:p>
    <w:p w14:paraId="1E1AA0CE">
      <w:pPr>
        <w:spacing w:before="129" w:line="188" w:lineRule="auto"/>
        <w:ind w:left="3713"/>
        <w:outlineLvl w:val="0"/>
        <w:rPr>
          <w:rFonts w:hint="eastAsia" w:asciiTheme="minorEastAsia" w:hAnsiTheme="minorEastAsia" w:eastAsiaTheme="minorEastAsia" w:cstheme="minorEastAsia"/>
          <w:sz w:val="30"/>
          <w:szCs w:val="30"/>
        </w:rPr>
      </w:pPr>
      <w:bookmarkStart w:id="22" w:name="bookmark9"/>
      <w:bookmarkEnd w:id="22"/>
      <w:r>
        <w:rPr>
          <w:rFonts w:hint="eastAsia" w:asciiTheme="minorEastAsia" w:hAnsiTheme="minorEastAsia" w:eastAsiaTheme="minorEastAsia" w:cstheme="minorEastAsia"/>
          <w:spacing w:val="-3"/>
          <w:sz w:val="30"/>
          <w:szCs w:val="30"/>
        </w:rPr>
        <w:t>第三章</w:t>
      </w:r>
      <w:r>
        <w:rPr>
          <w:rFonts w:hint="eastAsia" w:asciiTheme="minorEastAsia" w:hAnsiTheme="minorEastAsia" w:eastAsiaTheme="minorEastAsia" w:cstheme="minorEastAsia"/>
          <w:spacing w:val="14"/>
          <w:sz w:val="30"/>
          <w:szCs w:val="30"/>
        </w:rPr>
        <w:t xml:space="preserve">   </w:t>
      </w:r>
      <w:r>
        <w:rPr>
          <w:rFonts w:hint="eastAsia" w:asciiTheme="minorEastAsia" w:hAnsiTheme="minorEastAsia" w:eastAsiaTheme="minorEastAsia" w:cstheme="minorEastAsia"/>
          <w:spacing w:val="-3"/>
          <w:sz w:val="30"/>
          <w:szCs w:val="30"/>
        </w:rPr>
        <w:t>评标办法</w:t>
      </w:r>
    </w:p>
    <w:p w14:paraId="52429EA5">
      <w:pPr>
        <w:spacing w:before="137" w:line="220" w:lineRule="auto"/>
        <w:ind w:left="4215"/>
        <w:rPr>
          <w:rFonts w:hint="eastAsia" w:asciiTheme="minorEastAsia" w:hAnsiTheme="minorEastAsia" w:eastAsiaTheme="minorEastAsia" w:cstheme="minorEastAsia"/>
          <w:sz w:val="28"/>
          <w:szCs w:val="28"/>
        </w:rPr>
      </w:pPr>
      <w:bookmarkStart w:id="23" w:name="bookmark13"/>
      <w:bookmarkEnd w:id="23"/>
      <w:r>
        <w:rPr>
          <w:rFonts w:hint="eastAsia" w:asciiTheme="minorEastAsia" w:hAnsiTheme="minorEastAsia" w:eastAsiaTheme="minorEastAsia" w:cstheme="minorEastAsia"/>
          <w:b/>
          <w:bCs/>
          <w:spacing w:val="-15"/>
          <w:sz w:val="28"/>
          <w:szCs w:val="28"/>
        </w:rPr>
        <w:t>一</w:t>
      </w:r>
      <w:r>
        <w:rPr>
          <w:rFonts w:hint="eastAsia" w:asciiTheme="minorEastAsia" w:hAnsiTheme="minorEastAsia" w:eastAsiaTheme="minorEastAsia" w:cstheme="minorEastAsia"/>
          <w:spacing w:val="10"/>
          <w:sz w:val="28"/>
          <w:szCs w:val="28"/>
        </w:rPr>
        <w:t xml:space="preserve">  </w:t>
      </w:r>
      <w:r>
        <w:rPr>
          <w:rFonts w:hint="eastAsia" w:asciiTheme="minorEastAsia" w:hAnsiTheme="minorEastAsia" w:eastAsiaTheme="minorEastAsia" w:cstheme="minorEastAsia"/>
          <w:b/>
          <w:bCs/>
          <w:spacing w:val="-15"/>
          <w:sz w:val="28"/>
          <w:szCs w:val="28"/>
        </w:rPr>
        <w:t>总</w:t>
      </w:r>
      <w:r>
        <w:rPr>
          <w:rFonts w:hint="eastAsia" w:asciiTheme="minorEastAsia" w:hAnsiTheme="minorEastAsia" w:eastAsiaTheme="minorEastAsia" w:cstheme="minorEastAsia"/>
          <w:spacing w:val="9"/>
          <w:sz w:val="28"/>
          <w:szCs w:val="28"/>
        </w:rPr>
        <w:t xml:space="preserve">  </w:t>
      </w:r>
      <w:r>
        <w:rPr>
          <w:rFonts w:hint="eastAsia" w:asciiTheme="minorEastAsia" w:hAnsiTheme="minorEastAsia" w:eastAsiaTheme="minorEastAsia" w:cstheme="minorEastAsia"/>
          <w:b/>
          <w:bCs/>
          <w:spacing w:val="-15"/>
          <w:sz w:val="28"/>
          <w:szCs w:val="28"/>
        </w:rPr>
        <w:t>则</w:t>
      </w:r>
    </w:p>
    <w:p w14:paraId="40C70B8A">
      <w:pPr>
        <w:spacing w:before="287" w:line="220" w:lineRule="auto"/>
        <w:ind w:left="5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1、一般规定</w:t>
      </w:r>
    </w:p>
    <w:p w14:paraId="760D9E7A">
      <w:pPr>
        <w:spacing w:before="189" w:line="303" w:lineRule="auto"/>
        <w:ind w:left="36" w:right="98" w:firstLine="55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spacing w:val="-43"/>
          <w:sz w:val="21"/>
          <w:szCs w:val="21"/>
        </w:rPr>
        <w:t xml:space="preserve"> </w:t>
      </w:r>
      <w:r>
        <w:rPr>
          <w:rFonts w:hint="eastAsia" w:asciiTheme="minorEastAsia" w:hAnsiTheme="minorEastAsia" w:eastAsiaTheme="minorEastAsia" w:cstheme="minorEastAsia"/>
          <w:sz w:val="21"/>
          <w:szCs w:val="21"/>
        </w:rPr>
        <w:t>本项目的招标按照《中华人民共和国政府采购法》</w:t>
      </w:r>
      <w:r>
        <w:rPr>
          <w:rFonts w:hint="eastAsia" w:asciiTheme="minorEastAsia" w:hAnsiTheme="minorEastAsia" w:eastAsiaTheme="minorEastAsia" w:cstheme="minorEastAsia"/>
          <w:spacing w:val="-1"/>
          <w:sz w:val="21"/>
          <w:szCs w:val="21"/>
        </w:rPr>
        <w:t>、《政府采购货物和服务招标投标管理办法》</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3"/>
          <w:sz w:val="21"/>
          <w:szCs w:val="21"/>
        </w:rPr>
        <w:t>及政府采购的有关规定进行。</w:t>
      </w:r>
    </w:p>
    <w:p w14:paraId="6DE69BAF">
      <w:pPr>
        <w:spacing w:before="190" w:line="220" w:lineRule="auto"/>
        <w:ind w:left="5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1.2</w:t>
      </w:r>
      <w:r>
        <w:rPr>
          <w:rFonts w:hint="eastAsia" w:asciiTheme="minorEastAsia" w:hAnsiTheme="minorEastAsia" w:eastAsiaTheme="minorEastAsia" w:cstheme="minorEastAsia"/>
          <w:spacing w:val="-29"/>
          <w:sz w:val="21"/>
          <w:szCs w:val="21"/>
        </w:rPr>
        <w:t xml:space="preserve"> </w:t>
      </w:r>
      <w:r>
        <w:rPr>
          <w:rFonts w:hint="eastAsia" w:asciiTheme="minorEastAsia" w:hAnsiTheme="minorEastAsia" w:eastAsiaTheme="minorEastAsia" w:cstheme="minorEastAsia"/>
          <w:spacing w:val="-3"/>
          <w:sz w:val="21"/>
          <w:szCs w:val="21"/>
        </w:rPr>
        <w:t>评标必须遵循邀请、公平、公正、诚实信用的原则。</w:t>
      </w:r>
    </w:p>
    <w:p w14:paraId="65350B75">
      <w:pPr>
        <w:spacing w:before="190" w:line="219" w:lineRule="auto"/>
        <w:ind w:left="5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1.3</w:t>
      </w:r>
      <w:r>
        <w:rPr>
          <w:rFonts w:hint="eastAsia" w:asciiTheme="minorEastAsia" w:hAnsiTheme="minorEastAsia" w:eastAsiaTheme="minorEastAsia" w:cstheme="minorEastAsia"/>
          <w:spacing w:val="-43"/>
          <w:sz w:val="21"/>
          <w:szCs w:val="21"/>
        </w:rPr>
        <w:t xml:space="preserve"> </w:t>
      </w:r>
      <w:r>
        <w:rPr>
          <w:rFonts w:hint="eastAsia" w:asciiTheme="minorEastAsia" w:hAnsiTheme="minorEastAsia" w:eastAsiaTheme="minorEastAsia" w:cstheme="minorEastAsia"/>
          <w:spacing w:val="-1"/>
          <w:sz w:val="21"/>
          <w:szCs w:val="21"/>
        </w:rPr>
        <w:t>招标代理机构组织招标、开标、评标工作，全过程接</w:t>
      </w:r>
      <w:r>
        <w:rPr>
          <w:rFonts w:hint="eastAsia" w:asciiTheme="minorEastAsia" w:hAnsiTheme="minorEastAsia" w:eastAsiaTheme="minorEastAsia" w:cstheme="minorEastAsia"/>
          <w:spacing w:val="-2"/>
          <w:sz w:val="21"/>
          <w:szCs w:val="21"/>
        </w:rPr>
        <w:t>受政府采购有关部门的监督、管理和指导。</w:t>
      </w:r>
    </w:p>
    <w:p w14:paraId="1D534049">
      <w:pPr>
        <w:spacing w:before="191" w:line="218" w:lineRule="auto"/>
        <w:ind w:left="5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1.4</w:t>
      </w:r>
      <w:r>
        <w:rPr>
          <w:rFonts w:hint="eastAsia" w:asciiTheme="minorEastAsia" w:hAnsiTheme="minorEastAsia" w:eastAsiaTheme="minorEastAsia" w:cstheme="minorEastAsia"/>
          <w:spacing w:val="-45"/>
          <w:sz w:val="21"/>
          <w:szCs w:val="21"/>
        </w:rPr>
        <w:t xml:space="preserve"> </w:t>
      </w:r>
      <w:r>
        <w:rPr>
          <w:rFonts w:hint="eastAsia" w:asciiTheme="minorEastAsia" w:hAnsiTheme="minorEastAsia" w:eastAsiaTheme="minorEastAsia" w:cstheme="minorEastAsia"/>
          <w:spacing w:val="-2"/>
          <w:sz w:val="21"/>
          <w:szCs w:val="21"/>
        </w:rPr>
        <w:t>评标按照招标文件规定的内容进行，采取符合招标文件要求的最</w:t>
      </w:r>
      <w:r>
        <w:rPr>
          <w:rFonts w:hint="eastAsia" w:asciiTheme="minorEastAsia" w:hAnsiTheme="minorEastAsia" w:eastAsiaTheme="minorEastAsia" w:cstheme="minorEastAsia"/>
          <w:spacing w:val="-3"/>
          <w:sz w:val="21"/>
          <w:szCs w:val="21"/>
        </w:rPr>
        <w:t>低评标价法；</w:t>
      </w:r>
    </w:p>
    <w:p w14:paraId="2BD57420">
      <w:pPr>
        <w:spacing w:before="192" w:line="303" w:lineRule="auto"/>
        <w:ind w:left="38" w:right="90" w:firstLine="5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r>
        <w:rPr>
          <w:rFonts w:hint="eastAsia" w:asciiTheme="minorEastAsia" w:hAnsiTheme="minorEastAsia" w:eastAsiaTheme="minorEastAsia" w:cstheme="minorEastAsia"/>
          <w:spacing w:val="-43"/>
          <w:sz w:val="21"/>
          <w:szCs w:val="21"/>
        </w:rPr>
        <w:t xml:space="preserve"> </w:t>
      </w:r>
      <w:r>
        <w:rPr>
          <w:rFonts w:hint="eastAsia" w:asciiTheme="minorEastAsia" w:hAnsiTheme="minorEastAsia" w:eastAsiaTheme="minorEastAsia" w:cstheme="minorEastAsia"/>
          <w:sz w:val="21"/>
          <w:szCs w:val="21"/>
        </w:rPr>
        <w:t>本办法的评标对象是指投标人按照招标文件要求提供的有效投标文件</w:t>
      </w:r>
      <w:r>
        <w:rPr>
          <w:rFonts w:hint="eastAsia" w:asciiTheme="minorEastAsia" w:hAnsiTheme="minorEastAsia" w:eastAsiaTheme="minorEastAsia" w:cstheme="minorEastAsia"/>
          <w:spacing w:val="-1"/>
          <w:sz w:val="21"/>
          <w:szCs w:val="21"/>
        </w:rPr>
        <w:t>，包括投标人应评标委员会</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要求对原投标文件作出的正式书面澄清文件。</w:t>
      </w:r>
    </w:p>
    <w:p w14:paraId="0ED10ACD">
      <w:pPr>
        <w:spacing w:before="191" w:line="219" w:lineRule="auto"/>
        <w:ind w:left="5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2、评标组织机构的组成</w:t>
      </w:r>
    </w:p>
    <w:p w14:paraId="4600B013">
      <w:pPr>
        <w:spacing w:before="193" w:line="382" w:lineRule="auto"/>
        <w:ind w:left="35" w:right="89" w:firstLine="484"/>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
          <w:sz w:val="21"/>
          <w:szCs w:val="21"/>
        </w:rPr>
        <w:t>2.1</w:t>
      </w:r>
      <w:r>
        <w:rPr>
          <w:rFonts w:hint="eastAsia" w:asciiTheme="minorEastAsia" w:hAnsiTheme="minorEastAsia" w:eastAsiaTheme="minorEastAsia" w:cstheme="minorEastAsia"/>
          <w:spacing w:val="-1"/>
          <w:sz w:val="21"/>
          <w:szCs w:val="21"/>
        </w:rPr>
        <w:t xml:space="preserve"> 评标委员会由采购人代表和有关技术、经济等方面的专家组成，成员人数应当为</w:t>
      </w:r>
      <w:r>
        <w:rPr>
          <w:rFonts w:hint="eastAsia" w:asciiTheme="minorEastAsia" w:hAnsiTheme="minorEastAsia" w:eastAsiaTheme="minorEastAsia" w:cstheme="minorEastAsia"/>
          <w:spacing w:val="-34"/>
          <w:sz w:val="21"/>
          <w:szCs w:val="21"/>
        </w:rPr>
        <w:t xml:space="preserve"> </w:t>
      </w:r>
      <w:r>
        <w:rPr>
          <w:rFonts w:hint="eastAsia" w:asciiTheme="minorEastAsia" w:hAnsiTheme="minorEastAsia" w:eastAsiaTheme="minorEastAsia" w:cstheme="minorEastAsia"/>
          <w:spacing w:val="-1"/>
          <w:sz w:val="21"/>
          <w:szCs w:val="21"/>
        </w:rPr>
        <w:t>5</w:t>
      </w:r>
      <w:r>
        <w:rPr>
          <w:rFonts w:hint="eastAsia" w:asciiTheme="minorEastAsia" w:hAnsiTheme="minorEastAsia" w:eastAsiaTheme="minorEastAsia" w:cstheme="minorEastAsia"/>
          <w:spacing w:val="-42"/>
          <w:sz w:val="21"/>
          <w:szCs w:val="21"/>
        </w:rPr>
        <w:t xml:space="preserve"> </w:t>
      </w:r>
      <w:r>
        <w:rPr>
          <w:rFonts w:hint="eastAsia" w:asciiTheme="minorEastAsia" w:hAnsiTheme="minorEastAsia" w:eastAsiaTheme="minorEastAsia" w:cstheme="minorEastAsia"/>
          <w:spacing w:val="-1"/>
          <w:sz w:val="21"/>
          <w:szCs w:val="21"/>
        </w:rPr>
        <w:t>人或</w:t>
      </w:r>
      <w:r>
        <w:rPr>
          <w:rFonts w:hint="eastAsia" w:asciiTheme="minorEastAsia" w:hAnsiTheme="minorEastAsia" w:eastAsiaTheme="minorEastAsia" w:cstheme="minorEastAsia"/>
          <w:spacing w:val="-39"/>
          <w:sz w:val="21"/>
          <w:szCs w:val="21"/>
        </w:rPr>
        <w:t xml:space="preserve"> </w:t>
      </w:r>
      <w:r>
        <w:rPr>
          <w:rFonts w:hint="eastAsia" w:asciiTheme="minorEastAsia" w:hAnsiTheme="minorEastAsia" w:eastAsiaTheme="minorEastAsia" w:cstheme="minorEastAsia"/>
          <w:spacing w:val="-1"/>
          <w:sz w:val="21"/>
          <w:szCs w:val="21"/>
        </w:rPr>
        <w:t>5</w:t>
      </w:r>
      <w:r>
        <w:rPr>
          <w:rFonts w:hint="eastAsia" w:asciiTheme="minorEastAsia" w:hAnsiTheme="minorEastAsia" w:eastAsiaTheme="minorEastAsia" w:cstheme="minorEastAsia"/>
          <w:spacing w:val="-43"/>
          <w:sz w:val="21"/>
          <w:szCs w:val="21"/>
        </w:rPr>
        <w:t xml:space="preserve"> </w:t>
      </w:r>
      <w:r>
        <w:rPr>
          <w:rFonts w:hint="eastAsia" w:asciiTheme="minorEastAsia" w:hAnsiTheme="minorEastAsia" w:eastAsiaTheme="minorEastAsia" w:cstheme="minorEastAsia"/>
          <w:spacing w:val="-1"/>
          <w:sz w:val="21"/>
          <w:szCs w:val="21"/>
        </w:rPr>
        <w:t>人以上</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单数。其中，</w:t>
      </w:r>
      <w:r>
        <w:rPr>
          <w:rFonts w:hint="eastAsia" w:asciiTheme="minorEastAsia" w:hAnsiTheme="minorEastAsia" w:eastAsiaTheme="minorEastAsia" w:cstheme="minorEastAsia"/>
          <w:spacing w:val="52"/>
          <w:sz w:val="21"/>
          <w:szCs w:val="21"/>
        </w:rPr>
        <w:t xml:space="preserve"> </w:t>
      </w:r>
      <w:r>
        <w:rPr>
          <w:rFonts w:hint="eastAsia" w:asciiTheme="minorEastAsia" w:hAnsiTheme="minorEastAsia" w:eastAsiaTheme="minorEastAsia" w:cstheme="minorEastAsia"/>
          <w:spacing w:val="-4"/>
          <w:sz w:val="21"/>
          <w:szCs w:val="21"/>
        </w:rPr>
        <w:t>技术、经济等方面的专家不得</w:t>
      </w:r>
      <w:r>
        <w:rPr>
          <w:rFonts w:hint="eastAsia" w:asciiTheme="minorEastAsia" w:hAnsiTheme="minorEastAsia" w:eastAsiaTheme="minorEastAsia" w:cstheme="minorEastAsia"/>
          <w:spacing w:val="-5"/>
          <w:sz w:val="21"/>
          <w:szCs w:val="21"/>
        </w:rPr>
        <w:t>少于成员总数的三分之二。采购数额在</w:t>
      </w:r>
      <w:r>
        <w:rPr>
          <w:rFonts w:hint="eastAsia" w:asciiTheme="minorEastAsia" w:hAnsiTheme="minorEastAsia" w:eastAsiaTheme="minorEastAsia" w:cstheme="minorEastAsia"/>
          <w:spacing w:val="-29"/>
          <w:sz w:val="21"/>
          <w:szCs w:val="21"/>
        </w:rPr>
        <w:t xml:space="preserve"> </w:t>
      </w:r>
      <w:r>
        <w:rPr>
          <w:rFonts w:hint="eastAsia" w:asciiTheme="minorEastAsia" w:hAnsiTheme="minorEastAsia" w:eastAsiaTheme="minorEastAsia" w:cstheme="minorEastAsia"/>
          <w:spacing w:val="-5"/>
          <w:sz w:val="21"/>
          <w:szCs w:val="21"/>
        </w:rPr>
        <w:t>1000</w:t>
      </w:r>
      <w:r>
        <w:rPr>
          <w:rFonts w:hint="eastAsia" w:asciiTheme="minorEastAsia" w:hAnsiTheme="minorEastAsia" w:eastAsiaTheme="minorEastAsia" w:cstheme="minorEastAsia"/>
          <w:spacing w:val="-39"/>
          <w:sz w:val="21"/>
          <w:szCs w:val="21"/>
        </w:rPr>
        <w:t xml:space="preserve"> </w:t>
      </w:r>
      <w:r>
        <w:rPr>
          <w:rFonts w:hint="eastAsia" w:asciiTheme="minorEastAsia" w:hAnsiTheme="minorEastAsia" w:eastAsiaTheme="minorEastAsia" w:cstheme="minorEastAsia"/>
          <w:spacing w:val="-5"/>
          <w:sz w:val="21"/>
          <w:szCs w:val="21"/>
        </w:rPr>
        <w:t>万元以上、技术复</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杂的项目，评标委员会中技术、经济方面的专家人数应当为七人以上单</w:t>
      </w:r>
      <w:r>
        <w:rPr>
          <w:rFonts w:hint="eastAsia" w:asciiTheme="minorEastAsia" w:hAnsiTheme="minorEastAsia" w:eastAsiaTheme="minorEastAsia" w:cstheme="minorEastAsia"/>
          <w:spacing w:val="1"/>
          <w:sz w:val="21"/>
          <w:szCs w:val="21"/>
        </w:rPr>
        <w:t>数。采购人应当从同级或上一级财</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政部门设立的政府采购评审专家库中，通过随机方式抽取评标专家。采</w:t>
      </w:r>
      <w:r>
        <w:rPr>
          <w:rFonts w:hint="eastAsia" w:asciiTheme="minorEastAsia" w:hAnsiTheme="minorEastAsia" w:eastAsiaTheme="minorEastAsia" w:cstheme="minorEastAsia"/>
          <w:spacing w:val="1"/>
          <w:sz w:val="21"/>
          <w:szCs w:val="21"/>
        </w:rPr>
        <w:t>购人对技术复杂、专业性极强的采</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购项目，通过随机方式难以确定合适评标专家的，经设区的市、自治州</w:t>
      </w:r>
      <w:r>
        <w:rPr>
          <w:rFonts w:hint="eastAsia" w:asciiTheme="minorEastAsia" w:hAnsiTheme="minorEastAsia" w:eastAsiaTheme="minorEastAsia" w:cstheme="minorEastAsia"/>
          <w:spacing w:val="1"/>
          <w:sz w:val="21"/>
          <w:szCs w:val="21"/>
        </w:rPr>
        <w:t>以上人民政府财政部门同意，可以</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3"/>
          <w:sz w:val="21"/>
          <w:szCs w:val="21"/>
        </w:rPr>
        <w:t>采取选择性方式确定评标专家。</w:t>
      </w:r>
    </w:p>
    <w:p w14:paraId="71566EE9">
      <w:pPr>
        <w:spacing w:before="30" w:line="219" w:lineRule="auto"/>
        <w:ind w:left="5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2.2</w:t>
      </w:r>
      <w:r>
        <w:rPr>
          <w:rFonts w:hint="eastAsia" w:asciiTheme="minorEastAsia" w:hAnsiTheme="minorEastAsia" w:eastAsiaTheme="minorEastAsia" w:cstheme="minorEastAsia"/>
          <w:spacing w:val="-45"/>
          <w:sz w:val="21"/>
          <w:szCs w:val="21"/>
        </w:rPr>
        <w:t xml:space="preserve"> </w:t>
      </w:r>
      <w:r>
        <w:rPr>
          <w:rFonts w:hint="eastAsia" w:asciiTheme="minorEastAsia" w:hAnsiTheme="minorEastAsia" w:eastAsiaTheme="minorEastAsia" w:cstheme="minorEastAsia"/>
          <w:spacing w:val="-1"/>
          <w:sz w:val="21"/>
          <w:szCs w:val="21"/>
        </w:rPr>
        <w:t>评标工作组由招标人及有关专家组成，由评标</w:t>
      </w:r>
      <w:r>
        <w:rPr>
          <w:rFonts w:hint="eastAsia" w:asciiTheme="minorEastAsia" w:hAnsiTheme="minorEastAsia" w:eastAsiaTheme="minorEastAsia" w:cstheme="minorEastAsia"/>
          <w:spacing w:val="-2"/>
          <w:sz w:val="21"/>
          <w:szCs w:val="21"/>
        </w:rPr>
        <w:t>委员会确认，并接受其领导。</w:t>
      </w:r>
    </w:p>
    <w:p w14:paraId="06FED484">
      <w:pPr>
        <w:spacing w:before="192" w:line="303" w:lineRule="auto"/>
        <w:ind w:left="56" w:right="90" w:firstLine="5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r>
        <w:rPr>
          <w:rFonts w:hint="eastAsia" w:asciiTheme="minorEastAsia" w:hAnsiTheme="minorEastAsia" w:eastAsiaTheme="minorEastAsia" w:cstheme="minorEastAsia"/>
          <w:spacing w:val="-42"/>
          <w:sz w:val="21"/>
          <w:szCs w:val="21"/>
        </w:rPr>
        <w:t xml:space="preserve"> </w:t>
      </w:r>
      <w:r>
        <w:rPr>
          <w:rFonts w:hint="eastAsia" w:asciiTheme="minorEastAsia" w:hAnsiTheme="minorEastAsia" w:eastAsiaTheme="minorEastAsia" w:cstheme="minorEastAsia"/>
          <w:sz w:val="21"/>
          <w:szCs w:val="21"/>
        </w:rPr>
        <w:t xml:space="preserve">评标委员会应相对独立工作，负责评标、撰写技术、商务评标报告。采购代理机构负责评标过程 </w:t>
      </w:r>
      <w:r>
        <w:rPr>
          <w:rFonts w:hint="eastAsia" w:asciiTheme="minorEastAsia" w:hAnsiTheme="minorEastAsia" w:eastAsiaTheme="minorEastAsia" w:cstheme="minorEastAsia"/>
          <w:spacing w:val="-3"/>
          <w:sz w:val="21"/>
          <w:szCs w:val="21"/>
        </w:rPr>
        <w:t>中资料的保管、发放、回收，整理、汇总评标资料。</w:t>
      </w:r>
    </w:p>
    <w:p w14:paraId="009F61FE">
      <w:pPr>
        <w:spacing w:before="190" w:line="219" w:lineRule="auto"/>
        <w:ind w:left="57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3、评标委员会职责</w:t>
      </w:r>
    </w:p>
    <w:p w14:paraId="6FC996A3">
      <w:pPr>
        <w:spacing w:before="191" w:line="218" w:lineRule="auto"/>
        <w:ind w:left="57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3.1</w:t>
      </w:r>
      <w:r>
        <w:rPr>
          <w:rFonts w:hint="eastAsia" w:asciiTheme="minorEastAsia" w:hAnsiTheme="minorEastAsia" w:eastAsiaTheme="minorEastAsia" w:cstheme="minorEastAsia"/>
          <w:spacing w:val="-34"/>
          <w:sz w:val="21"/>
          <w:szCs w:val="21"/>
        </w:rPr>
        <w:t xml:space="preserve"> </w:t>
      </w:r>
      <w:r>
        <w:rPr>
          <w:rFonts w:hint="eastAsia" w:asciiTheme="minorEastAsia" w:hAnsiTheme="minorEastAsia" w:eastAsiaTheme="minorEastAsia" w:cstheme="minorEastAsia"/>
          <w:spacing w:val="-3"/>
          <w:sz w:val="21"/>
          <w:szCs w:val="21"/>
        </w:rPr>
        <w:t>审查投标文件是否符合招标文件要求，并作出评价；</w:t>
      </w:r>
    </w:p>
    <w:p w14:paraId="45C549CC">
      <w:pPr>
        <w:spacing w:before="192" w:line="220" w:lineRule="auto"/>
        <w:ind w:left="57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3.2</w:t>
      </w:r>
      <w:r>
        <w:rPr>
          <w:rFonts w:hint="eastAsia" w:asciiTheme="minorEastAsia" w:hAnsiTheme="minorEastAsia" w:eastAsiaTheme="minorEastAsia" w:cstheme="minorEastAsia"/>
          <w:spacing w:val="-35"/>
          <w:sz w:val="21"/>
          <w:szCs w:val="21"/>
        </w:rPr>
        <w:t xml:space="preserve"> </w:t>
      </w:r>
      <w:r>
        <w:rPr>
          <w:rFonts w:hint="eastAsia" w:asciiTheme="minorEastAsia" w:hAnsiTheme="minorEastAsia" w:eastAsiaTheme="minorEastAsia" w:cstheme="minorEastAsia"/>
          <w:spacing w:val="-3"/>
          <w:sz w:val="21"/>
          <w:szCs w:val="21"/>
        </w:rPr>
        <w:t>要求投标人对投标文件有关事项作出解释或者澄清；</w:t>
      </w:r>
    </w:p>
    <w:p w14:paraId="6AFC760D">
      <w:pPr>
        <w:spacing w:before="190" w:line="219" w:lineRule="auto"/>
        <w:ind w:left="57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3.3</w:t>
      </w:r>
      <w:r>
        <w:rPr>
          <w:rFonts w:hint="eastAsia" w:asciiTheme="minorEastAsia" w:hAnsiTheme="minorEastAsia" w:eastAsiaTheme="minorEastAsia" w:cstheme="minorEastAsia"/>
          <w:spacing w:val="-45"/>
          <w:sz w:val="21"/>
          <w:szCs w:val="21"/>
        </w:rPr>
        <w:t xml:space="preserve"> </w:t>
      </w:r>
      <w:r>
        <w:rPr>
          <w:rFonts w:hint="eastAsia" w:asciiTheme="minorEastAsia" w:hAnsiTheme="minorEastAsia" w:eastAsiaTheme="minorEastAsia" w:cstheme="minorEastAsia"/>
          <w:spacing w:val="-5"/>
          <w:sz w:val="21"/>
          <w:szCs w:val="21"/>
        </w:rPr>
        <w:t>推荐中标候选人名单；</w:t>
      </w:r>
    </w:p>
    <w:p w14:paraId="33465FD0">
      <w:pPr>
        <w:spacing w:before="191" w:line="218" w:lineRule="auto"/>
        <w:ind w:left="57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3.4</w:t>
      </w:r>
      <w:r>
        <w:rPr>
          <w:rFonts w:hint="eastAsia" w:asciiTheme="minorEastAsia" w:hAnsiTheme="minorEastAsia" w:eastAsiaTheme="minorEastAsia" w:cstheme="minorEastAsia"/>
          <w:spacing w:val="-23"/>
          <w:sz w:val="21"/>
          <w:szCs w:val="21"/>
        </w:rPr>
        <w:t xml:space="preserve"> </w:t>
      </w:r>
      <w:r>
        <w:rPr>
          <w:rFonts w:hint="eastAsia" w:asciiTheme="minorEastAsia" w:hAnsiTheme="minorEastAsia" w:eastAsiaTheme="minorEastAsia" w:cstheme="minorEastAsia"/>
          <w:spacing w:val="-2"/>
          <w:sz w:val="21"/>
          <w:szCs w:val="21"/>
        </w:rPr>
        <w:t>向招标人、招标代理机构或者有关部门报告非法干预评标工作</w:t>
      </w:r>
      <w:r>
        <w:rPr>
          <w:rFonts w:hint="eastAsia" w:asciiTheme="minorEastAsia" w:hAnsiTheme="minorEastAsia" w:eastAsiaTheme="minorEastAsia" w:cstheme="minorEastAsia"/>
          <w:spacing w:val="-3"/>
          <w:sz w:val="21"/>
          <w:szCs w:val="21"/>
        </w:rPr>
        <w:t>的行为。</w:t>
      </w:r>
    </w:p>
    <w:p w14:paraId="4190C72D">
      <w:pPr>
        <w:spacing w:before="192" w:line="219" w:lineRule="auto"/>
        <w:ind w:left="5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4、评标委员会义务</w:t>
      </w:r>
    </w:p>
    <w:p w14:paraId="4A1E0FE1">
      <w:pPr>
        <w:spacing w:before="190" w:line="220" w:lineRule="auto"/>
        <w:ind w:left="5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4.1</w:t>
      </w:r>
      <w:r>
        <w:rPr>
          <w:rFonts w:hint="eastAsia" w:asciiTheme="minorEastAsia" w:hAnsiTheme="minorEastAsia" w:eastAsiaTheme="minorEastAsia" w:cstheme="minorEastAsia"/>
          <w:spacing w:val="-42"/>
          <w:sz w:val="21"/>
          <w:szCs w:val="21"/>
        </w:rPr>
        <w:t xml:space="preserve"> </w:t>
      </w:r>
      <w:r>
        <w:rPr>
          <w:rFonts w:hint="eastAsia" w:asciiTheme="minorEastAsia" w:hAnsiTheme="minorEastAsia" w:eastAsiaTheme="minorEastAsia" w:cstheme="minorEastAsia"/>
          <w:spacing w:val="-3"/>
          <w:sz w:val="21"/>
          <w:szCs w:val="21"/>
        </w:rPr>
        <w:t>遵纪守法，客观、公正、廉洁地履行职责；</w:t>
      </w:r>
    </w:p>
    <w:p w14:paraId="2132091B">
      <w:pPr>
        <w:spacing w:before="190" w:line="220" w:lineRule="auto"/>
        <w:ind w:left="5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4.2</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spacing w:val="-2"/>
          <w:sz w:val="21"/>
          <w:szCs w:val="21"/>
        </w:rPr>
        <w:t>按照招标文件规定的评标方法和评标标准进行评标，对评审意见承担个人责任；</w:t>
      </w:r>
    </w:p>
    <w:p w14:paraId="4BE8E362">
      <w:pPr>
        <w:spacing w:before="190" w:line="220" w:lineRule="auto"/>
        <w:ind w:left="5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4.3</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spacing w:val="-3"/>
          <w:sz w:val="21"/>
          <w:szCs w:val="21"/>
        </w:rPr>
        <w:t>对评标过程和结果，以及投标人的商业秘密保密；</w:t>
      </w:r>
    </w:p>
    <w:p w14:paraId="157CAD31">
      <w:pPr>
        <w:spacing w:before="190" w:line="218" w:lineRule="auto"/>
        <w:ind w:left="5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4.4</w:t>
      </w:r>
      <w:r>
        <w:rPr>
          <w:rFonts w:hint="eastAsia" w:asciiTheme="minorEastAsia" w:hAnsiTheme="minorEastAsia" w:eastAsiaTheme="minorEastAsia" w:cstheme="minorEastAsia"/>
          <w:spacing w:val="-40"/>
          <w:sz w:val="21"/>
          <w:szCs w:val="21"/>
        </w:rPr>
        <w:t xml:space="preserve"> </w:t>
      </w:r>
      <w:r>
        <w:rPr>
          <w:rFonts w:hint="eastAsia" w:asciiTheme="minorEastAsia" w:hAnsiTheme="minorEastAsia" w:eastAsiaTheme="minorEastAsia" w:cstheme="minorEastAsia"/>
          <w:spacing w:val="-5"/>
          <w:sz w:val="21"/>
          <w:szCs w:val="21"/>
        </w:rPr>
        <w:t>参与评标报告的起草；</w:t>
      </w:r>
    </w:p>
    <w:p w14:paraId="4EC7EC67">
      <w:pPr>
        <w:pStyle w:val="7"/>
        <w:spacing w:line="392" w:lineRule="auto"/>
        <w:rPr>
          <w:rFonts w:hint="eastAsia" w:asciiTheme="minorEastAsia" w:hAnsiTheme="minorEastAsia" w:eastAsiaTheme="minorEastAsia" w:cstheme="minorEastAsia"/>
        </w:rPr>
      </w:pPr>
    </w:p>
    <w:p w14:paraId="5A28F2B2">
      <w:pPr>
        <w:spacing w:line="212" w:lineRule="auto"/>
        <w:rPr>
          <w:rFonts w:hint="eastAsia" w:asciiTheme="minorEastAsia" w:hAnsiTheme="minorEastAsia" w:eastAsiaTheme="minorEastAsia" w:cstheme="minorEastAsia"/>
          <w:sz w:val="18"/>
          <w:szCs w:val="18"/>
        </w:rPr>
        <w:sectPr>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70E3552A">
      <w:pPr>
        <w:pStyle w:val="7"/>
        <w:spacing w:line="374" w:lineRule="auto"/>
        <w:rPr>
          <w:rFonts w:hint="eastAsia" w:asciiTheme="minorEastAsia" w:hAnsiTheme="minorEastAsia" w:eastAsiaTheme="minorEastAsia" w:cstheme="minorEastAsia"/>
        </w:rPr>
      </w:pPr>
    </w:p>
    <w:p w14:paraId="4B468798">
      <w:pPr>
        <w:spacing w:before="68" w:line="220" w:lineRule="auto"/>
        <w:ind w:left="5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4.5</w:t>
      </w:r>
      <w:r>
        <w:rPr>
          <w:rFonts w:hint="eastAsia" w:asciiTheme="minorEastAsia" w:hAnsiTheme="minorEastAsia" w:eastAsiaTheme="minorEastAsia" w:cstheme="minorEastAsia"/>
          <w:spacing w:val="-38"/>
          <w:sz w:val="21"/>
          <w:szCs w:val="21"/>
        </w:rPr>
        <w:t xml:space="preserve"> </w:t>
      </w:r>
      <w:r>
        <w:rPr>
          <w:rFonts w:hint="eastAsia" w:asciiTheme="minorEastAsia" w:hAnsiTheme="minorEastAsia" w:eastAsiaTheme="minorEastAsia" w:cstheme="minorEastAsia"/>
          <w:spacing w:val="-4"/>
          <w:sz w:val="21"/>
          <w:szCs w:val="21"/>
        </w:rPr>
        <w:t>配合有关部门的投诉处理工作；</w:t>
      </w:r>
    </w:p>
    <w:p w14:paraId="1CA91AFB">
      <w:pPr>
        <w:spacing w:before="190" w:line="219" w:lineRule="auto"/>
        <w:ind w:left="5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4.6</w:t>
      </w:r>
      <w:r>
        <w:rPr>
          <w:rFonts w:hint="eastAsia" w:asciiTheme="minorEastAsia" w:hAnsiTheme="minorEastAsia" w:eastAsiaTheme="minorEastAsia" w:cstheme="minorEastAsia"/>
          <w:spacing w:val="-34"/>
          <w:sz w:val="21"/>
          <w:szCs w:val="21"/>
        </w:rPr>
        <w:t xml:space="preserve"> </w:t>
      </w:r>
      <w:r>
        <w:rPr>
          <w:rFonts w:hint="eastAsia" w:asciiTheme="minorEastAsia" w:hAnsiTheme="minorEastAsia" w:eastAsiaTheme="minorEastAsia" w:cstheme="minorEastAsia"/>
          <w:spacing w:val="-2"/>
          <w:sz w:val="21"/>
          <w:szCs w:val="21"/>
        </w:rPr>
        <w:t>配合招标人、招标代理机构答复投标供应商提出的质疑。</w:t>
      </w:r>
    </w:p>
    <w:p w14:paraId="649A8C81">
      <w:pPr>
        <w:spacing w:before="191" w:line="220" w:lineRule="auto"/>
        <w:ind w:left="57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 评标程序</w:t>
      </w:r>
    </w:p>
    <w:p w14:paraId="391AD7F8">
      <w:pPr>
        <w:spacing w:before="190" w:line="304" w:lineRule="auto"/>
        <w:ind w:left="41" w:right="90" w:firstLine="53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w:t>
      </w:r>
      <w:r>
        <w:rPr>
          <w:rFonts w:hint="eastAsia" w:asciiTheme="minorEastAsia" w:hAnsiTheme="minorEastAsia" w:eastAsiaTheme="minorEastAsia" w:cstheme="minorEastAsia"/>
          <w:spacing w:val="-43"/>
          <w:sz w:val="21"/>
          <w:szCs w:val="21"/>
        </w:rPr>
        <w:t xml:space="preserve"> </w:t>
      </w:r>
      <w:r>
        <w:rPr>
          <w:rFonts w:hint="eastAsia" w:asciiTheme="minorEastAsia" w:hAnsiTheme="minorEastAsia" w:eastAsiaTheme="minorEastAsia" w:cstheme="minorEastAsia"/>
          <w:sz w:val="21"/>
          <w:szCs w:val="21"/>
        </w:rPr>
        <w:t xml:space="preserve">本次评标首先由评标委员会对投标人的投标文件进行初审，对未能通过初审的投标文件作无效标 </w:t>
      </w:r>
      <w:r>
        <w:rPr>
          <w:rFonts w:hint="eastAsia" w:asciiTheme="minorEastAsia" w:hAnsiTheme="minorEastAsia" w:eastAsiaTheme="minorEastAsia" w:cstheme="minorEastAsia"/>
          <w:spacing w:val="-14"/>
          <w:sz w:val="21"/>
          <w:szCs w:val="21"/>
        </w:rPr>
        <w:t>处理；</w:t>
      </w:r>
    </w:p>
    <w:p w14:paraId="290E1100">
      <w:pPr>
        <w:spacing w:before="187" w:line="218" w:lineRule="auto"/>
        <w:ind w:left="57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5.2</w:t>
      </w:r>
      <w:r>
        <w:rPr>
          <w:rFonts w:hint="eastAsia" w:asciiTheme="minorEastAsia" w:hAnsiTheme="minorEastAsia" w:eastAsiaTheme="minorEastAsia" w:cstheme="minorEastAsia"/>
          <w:spacing w:val="-30"/>
          <w:sz w:val="21"/>
          <w:szCs w:val="21"/>
        </w:rPr>
        <w:t xml:space="preserve"> </w:t>
      </w:r>
      <w:r>
        <w:rPr>
          <w:rFonts w:hint="eastAsia" w:asciiTheme="minorEastAsia" w:hAnsiTheme="minorEastAsia" w:eastAsiaTheme="minorEastAsia" w:cstheme="minorEastAsia"/>
          <w:spacing w:val="-2"/>
          <w:sz w:val="21"/>
          <w:szCs w:val="21"/>
        </w:rPr>
        <w:t>对通过初审的投标人的投标文件进行详细的比较和评价。如需要，进行必要的澄清工作；</w:t>
      </w:r>
    </w:p>
    <w:p w14:paraId="072B0137">
      <w:pPr>
        <w:spacing w:before="97" w:line="299" w:lineRule="auto"/>
        <w:ind w:left="37" w:right="15" w:firstLine="4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5.3</w:t>
      </w:r>
      <w:r>
        <w:rPr>
          <w:rFonts w:hint="eastAsia" w:asciiTheme="minorEastAsia" w:hAnsiTheme="minorEastAsia" w:eastAsiaTheme="minorEastAsia" w:cstheme="minorEastAsia"/>
          <w:spacing w:val="-42"/>
          <w:sz w:val="21"/>
          <w:szCs w:val="21"/>
        </w:rPr>
        <w:t xml:space="preserve"> </w:t>
      </w:r>
      <w:r>
        <w:rPr>
          <w:rFonts w:hint="eastAsia" w:asciiTheme="minorEastAsia" w:hAnsiTheme="minorEastAsia" w:eastAsiaTheme="minorEastAsia" w:cstheme="minorEastAsia"/>
          <w:spacing w:val="-4"/>
          <w:sz w:val="21"/>
          <w:szCs w:val="21"/>
        </w:rPr>
        <w:t xml:space="preserve">依据评分标准以及各项权值，各位评委单独就每个投标人的投标文件进行价格、技术、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"http://zhidao.baidu.com/search?word=%E8%B4%A2%E5%8A%A1%E7%8A%B6%E5%86%B5&amp;fr=qb_search_exp&amp;ie=utf8&amp;eid_gfrom=151"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4"/>
          <w:sz w:val="21"/>
          <w:szCs w:val="21"/>
        </w:rPr>
        <w:t>财务状况</w:t>
      </w:r>
      <w:r>
        <w:rPr>
          <w:rFonts w:hint="eastAsia" w:asciiTheme="minorEastAsia" w:hAnsiTheme="minorEastAsia" w:eastAsiaTheme="minorEastAsia" w:cstheme="minorEastAsia"/>
          <w:spacing w:val="-4"/>
          <w:sz w:val="21"/>
          <w:szCs w:val="21"/>
        </w:rPr>
        <w:fldChar w:fldCharType="end"/>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信誉、业绩、服务、对招标文件的响应程度，以及相应的比重或者权</w:t>
      </w:r>
      <w:r>
        <w:rPr>
          <w:rFonts w:hint="eastAsia" w:asciiTheme="minorEastAsia" w:hAnsiTheme="minorEastAsia" w:eastAsiaTheme="minorEastAsia" w:cstheme="minorEastAsia"/>
          <w:spacing w:val="1"/>
          <w:sz w:val="21"/>
          <w:szCs w:val="21"/>
        </w:rPr>
        <w:t>值等各项因素进行综合评审后，按最</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终综合得分由高向低排序，由评标委员会推荐综合得分最高的投标人</w:t>
      </w:r>
      <w:r>
        <w:rPr>
          <w:rFonts w:hint="eastAsia" w:asciiTheme="minorEastAsia" w:hAnsiTheme="minorEastAsia" w:eastAsiaTheme="minorEastAsia" w:cstheme="minorEastAsia"/>
          <w:spacing w:val="1"/>
          <w:sz w:val="21"/>
          <w:szCs w:val="21"/>
        </w:rPr>
        <w:t>为第一中标候选人，综合得分第二名</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的投标人为第二中标候选人，综合得分第三名的投标人为第三</w:t>
      </w:r>
      <w:r>
        <w:rPr>
          <w:rFonts w:hint="eastAsia" w:asciiTheme="minorEastAsia" w:hAnsiTheme="minorEastAsia" w:eastAsiaTheme="minorEastAsia" w:cstheme="minorEastAsia"/>
          <w:spacing w:val="-2"/>
          <w:sz w:val="21"/>
          <w:szCs w:val="21"/>
        </w:rPr>
        <w:t>中标候选人。</w:t>
      </w:r>
    </w:p>
    <w:p w14:paraId="1A745413">
      <w:pPr>
        <w:spacing w:before="176" w:line="220" w:lineRule="auto"/>
        <w:ind w:left="379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二</w:t>
      </w:r>
      <w:r>
        <w:rPr>
          <w:rFonts w:hint="eastAsia" w:asciiTheme="minorEastAsia" w:hAnsiTheme="minorEastAsia" w:eastAsiaTheme="minorEastAsia" w:cstheme="minorEastAsia"/>
          <w:spacing w:val="-4"/>
          <w:sz w:val="28"/>
          <w:szCs w:val="28"/>
        </w:rPr>
        <w:t xml:space="preserve">  </w:t>
      </w:r>
      <w:r>
        <w:rPr>
          <w:rFonts w:hint="eastAsia" w:asciiTheme="minorEastAsia" w:hAnsiTheme="minorEastAsia" w:eastAsiaTheme="minorEastAsia" w:cstheme="minorEastAsia"/>
          <w:b/>
          <w:bCs/>
          <w:spacing w:val="-4"/>
          <w:sz w:val="28"/>
          <w:szCs w:val="28"/>
        </w:rPr>
        <w:t>投标文件初审</w:t>
      </w:r>
    </w:p>
    <w:p w14:paraId="63DB5ADE">
      <w:pPr>
        <w:spacing w:before="256" w:line="220" w:lineRule="auto"/>
        <w:ind w:left="3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3"/>
          <w:sz w:val="21"/>
          <w:szCs w:val="21"/>
        </w:rPr>
        <w:t>6.资格性审查:</w:t>
      </w:r>
    </w:p>
    <w:p w14:paraId="37D03196">
      <w:pPr>
        <w:spacing w:before="150" w:line="220" w:lineRule="auto"/>
        <w:ind w:left="3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6.1</w:t>
      </w:r>
      <w:r>
        <w:rPr>
          <w:rFonts w:hint="eastAsia" w:asciiTheme="minorEastAsia" w:hAnsiTheme="minorEastAsia" w:eastAsiaTheme="minorEastAsia" w:cstheme="minorEastAsia"/>
          <w:spacing w:val="-41"/>
          <w:sz w:val="21"/>
          <w:szCs w:val="21"/>
        </w:rPr>
        <w:t xml:space="preserve"> </w:t>
      </w:r>
      <w:r>
        <w:rPr>
          <w:rFonts w:hint="eastAsia" w:asciiTheme="minorEastAsia" w:hAnsiTheme="minorEastAsia" w:eastAsiaTheme="minorEastAsia" w:cstheme="minorEastAsia"/>
          <w:spacing w:val="-3"/>
          <w:sz w:val="21"/>
          <w:szCs w:val="21"/>
        </w:rPr>
        <w:t>评审细则</w:t>
      </w:r>
    </w:p>
    <w:p w14:paraId="3C76298A">
      <w:pPr>
        <w:spacing w:line="112" w:lineRule="auto"/>
        <w:rPr>
          <w:rFonts w:hint="eastAsia" w:asciiTheme="minorEastAsia" w:hAnsiTheme="minorEastAsia" w:eastAsiaTheme="minorEastAsia" w:cstheme="minorEastAsia"/>
          <w:sz w:val="2"/>
        </w:rPr>
      </w:pPr>
    </w:p>
    <w:tbl>
      <w:tblPr>
        <w:tblStyle w:val="13"/>
        <w:tblW w:w="9582" w:type="dxa"/>
        <w:tblInd w:w="1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6"/>
        <w:gridCol w:w="742"/>
        <w:gridCol w:w="6496"/>
        <w:gridCol w:w="457"/>
        <w:gridCol w:w="661"/>
      </w:tblGrid>
      <w:tr w14:paraId="137CD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1226" w:type="dxa"/>
            <w:tcBorders>
              <w:top w:val="single" w:color="000000" w:sz="12" w:space="0"/>
              <w:left w:val="single" w:color="000000" w:sz="12" w:space="0"/>
            </w:tcBorders>
            <w:vAlign w:val="top"/>
          </w:tcPr>
          <w:p w14:paraId="588CFEE0">
            <w:pPr>
              <w:pStyle w:val="14"/>
              <w:spacing w:before="258" w:line="220" w:lineRule="auto"/>
              <w:ind w:left="364"/>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9"/>
              </w:rPr>
              <w:t>项目</w:t>
            </w:r>
          </w:p>
        </w:tc>
        <w:tc>
          <w:tcPr>
            <w:tcW w:w="7238" w:type="dxa"/>
            <w:gridSpan w:val="2"/>
            <w:tcBorders>
              <w:top w:val="single" w:color="000000" w:sz="12" w:space="0"/>
            </w:tcBorders>
            <w:vAlign w:val="top"/>
          </w:tcPr>
          <w:p w14:paraId="1FAE2F79">
            <w:pPr>
              <w:pStyle w:val="14"/>
              <w:spacing w:before="257" w:line="220" w:lineRule="auto"/>
              <w:ind w:left="3138"/>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4"/>
              </w:rPr>
              <w:t>评审内容</w:t>
            </w:r>
          </w:p>
        </w:tc>
        <w:tc>
          <w:tcPr>
            <w:tcW w:w="1118" w:type="dxa"/>
            <w:gridSpan w:val="2"/>
            <w:tcBorders>
              <w:top w:val="single" w:color="000000" w:sz="12" w:space="0"/>
              <w:right w:val="single" w:color="000000" w:sz="12" w:space="0"/>
            </w:tcBorders>
            <w:vAlign w:val="top"/>
          </w:tcPr>
          <w:p w14:paraId="2F94DD0E">
            <w:pPr>
              <w:pStyle w:val="14"/>
              <w:spacing w:before="101" w:line="230" w:lineRule="auto"/>
              <w:ind w:left="332" w:right="297" w:hanging="7"/>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7"/>
              </w:rPr>
              <w:t>评审</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spacing w:val="-10"/>
              </w:rPr>
              <w:t>意见</w:t>
            </w:r>
          </w:p>
        </w:tc>
      </w:tr>
      <w:tr w14:paraId="46F86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226" w:type="dxa"/>
            <w:tcBorders>
              <w:left w:val="single" w:color="000000" w:sz="12" w:space="0"/>
            </w:tcBorders>
            <w:vAlign w:val="top"/>
          </w:tcPr>
          <w:p w14:paraId="1BB3AA61">
            <w:pPr>
              <w:rPr>
                <w:rFonts w:hint="eastAsia" w:asciiTheme="minorEastAsia" w:hAnsiTheme="minorEastAsia" w:eastAsiaTheme="minorEastAsia" w:cstheme="minorEastAsia"/>
                <w:sz w:val="21"/>
              </w:rPr>
            </w:pPr>
          </w:p>
        </w:tc>
        <w:tc>
          <w:tcPr>
            <w:tcW w:w="7238" w:type="dxa"/>
            <w:gridSpan w:val="2"/>
            <w:vAlign w:val="top"/>
          </w:tcPr>
          <w:p w14:paraId="02E3E288">
            <w:pPr>
              <w:rPr>
                <w:rFonts w:hint="eastAsia" w:asciiTheme="minorEastAsia" w:hAnsiTheme="minorEastAsia" w:eastAsiaTheme="minorEastAsia" w:cstheme="minorEastAsia"/>
                <w:sz w:val="21"/>
              </w:rPr>
            </w:pPr>
          </w:p>
        </w:tc>
        <w:tc>
          <w:tcPr>
            <w:tcW w:w="457" w:type="dxa"/>
            <w:vAlign w:val="top"/>
          </w:tcPr>
          <w:p w14:paraId="3C4D554A">
            <w:pPr>
              <w:pStyle w:val="14"/>
              <w:spacing w:before="66" w:line="223" w:lineRule="auto"/>
              <w:ind w:left="126"/>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
              </w:rPr>
              <w:t>是</w:t>
            </w:r>
          </w:p>
        </w:tc>
        <w:tc>
          <w:tcPr>
            <w:tcW w:w="661" w:type="dxa"/>
            <w:tcBorders>
              <w:right w:val="single" w:color="000000" w:sz="12" w:space="0"/>
            </w:tcBorders>
            <w:vAlign w:val="top"/>
          </w:tcPr>
          <w:p w14:paraId="1A904688">
            <w:pPr>
              <w:pStyle w:val="14"/>
              <w:spacing w:before="66" w:line="220" w:lineRule="auto"/>
              <w:ind w:left="226"/>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
              </w:rPr>
              <w:t>否</w:t>
            </w:r>
          </w:p>
        </w:tc>
      </w:tr>
      <w:tr w14:paraId="5BA62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26" w:type="dxa"/>
            <w:vMerge w:val="restart"/>
            <w:tcBorders>
              <w:left w:val="single" w:color="000000" w:sz="12" w:space="0"/>
              <w:bottom w:val="nil"/>
            </w:tcBorders>
            <w:textDirection w:val="tbRlV"/>
            <w:vAlign w:val="top"/>
          </w:tcPr>
          <w:p w14:paraId="197530E3">
            <w:pPr>
              <w:spacing w:line="340" w:lineRule="auto"/>
              <w:rPr>
                <w:rFonts w:hint="eastAsia" w:asciiTheme="minorEastAsia" w:hAnsiTheme="minorEastAsia" w:eastAsiaTheme="minorEastAsia" w:cstheme="minorEastAsia"/>
                <w:sz w:val="21"/>
              </w:rPr>
            </w:pPr>
          </w:p>
          <w:p w14:paraId="07306FB3">
            <w:pPr>
              <w:pStyle w:val="14"/>
              <w:spacing w:before="80" w:line="338" w:lineRule="exact"/>
              <w:ind w:left="118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position w:val="1"/>
              </w:rPr>
              <w:t>审</w:t>
            </w:r>
            <w:r>
              <w:rPr>
                <w:rFonts w:hint="eastAsia" w:asciiTheme="minorEastAsia" w:hAnsiTheme="minorEastAsia" w:eastAsiaTheme="minorEastAsia" w:cstheme="minorEastAsia"/>
                <w:spacing w:val="-44"/>
                <w:position w:val="1"/>
              </w:rPr>
              <w:t xml:space="preserve"> </w:t>
            </w:r>
            <w:r>
              <w:rPr>
                <w:rFonts w:hint="eastAsia" w:asciiTheme="minorEastAsia" w:hAnsiTheme="minorEastAsia" w:eastAsiaTheme="minorEastAsia" w:cstheme="minorEastAsia"/>
                <w:spacing w:val="-1"/>
                <w:position w:val="1"/>
              </w:rPr>
              <w:t>查</w:t>
            </w:r>
            <w:r>
              <w:rPr>
                <w:rFonts w:hint="eastAsia" w:asciiTheme="minorEastAsia" w:hAnsiTheme="minorEastAsia" w:eastAsiaTheme="minorEastAsia" w:cstheme="minorEastAsia"/>
                <w:spacing w:val="-48"/>
                <w:position w:val="1"/>
              </w:rPr>
              <w:t xml:space="preserve"> </w:t>
            </w:r>
            <w:r>
              <w:rPr>
                <w:rFonts w:hint="eastAsia" w:asciiTheme="minorEastAsia" w:hAnsiTheme="minorEastAsia" w:eastAsiaTheme="minorEastAsia" w:cstheme="minorEastAsia"/>
                <w:spacing w:val="-1"/>
                <w:position w:val="1"/>
              </w:rPr>
              <w:t>标</w:t>
            </w:r>
            <w:r>
              <w:rPr>
                <w:rFonts w:hint="eastAsia" w:asciiTheme="minorEastAsia" w:hAnsiTheme="minorEastAsia" w:eastAsiaTheme="minorEastAsia" w:cstheme="minorEastAsia"/>
                <w:spacing w:val="-48"/>
                <w:position w:val="1"/>
              </w:rPr>
              <w:t xml:space="preserve"> </w:t>
            </w:r>
            <w:r>
              <w:rPr>
                <w:rFonts w:hint="eastAsia" w:asciiTheme="minorEastAsia" w:hAnsiTheme="minorEastAsia" w:eastAsiaTheme="minorEastAsia" w:cstheme="minorEastAsia"/>
                <w:spacing w:val="-1"/>
                <w:position w:val="1"/>
              </w:rPr>
              <w:t>准(适用</w:t>
            </w:r>
            <w:r>
              <w:rPr>
                <w:rFonts w:hint="eastAsia" w:asciiTheme="minorEastAsia" w:hAnsiTheme="minorEastAsia" w:eastAsiaTheme="minorEastAsia" w:cstheme="minorEastAsia"/>
                <w:spacing w:val="-48"/>
                <w:position w:val="1"/>
              </w:rPr>
              <w:t xml:space="preserve"> </w:t>
            </w:r>
            <w:r>
              <w:rPr>
                <w:rFonts w:hint="eastAsia" w:asciiTheme="minorEastAsia" w:hAnsiTheme="minorEastAsia" w:eastAsiaTheme="minorEastAsia" w:cstheme="minorEastAsia"/>
                <w:spacing w:val="-1"/>
                <w:position w:val="1"/>
              </w:rPr>
              <w:t>于</w:t>
            </w:r>
            <w:r>
              <w:rPr>
                <w:rFonts w:hint="eastAsia" w:asciiTheme="minorEastAsia" w:hAnsiTheme="minorEastAsia" w:eastAsiaTheme="minorEastAsia" w:cstheme="minorEastAsia"/>
                <w:spacing w:val="-48"/>
                <w:position w:val="1"/>
              </w:rPr>
              <w:t xml:space="preserve"> </w:t>
            </w:r>
            <w:r>
              <w:rPr>
                <w:rFonts w:hint="eastAsia" w:asciiTheme="minorEastAsia" w:hAnsiTheme="minorEastAsia" w:eastAsiaTheme="minorEastAsia" w:cstheme="minorEastAsia"/>
                <w:spacing w:val="-1"/>
                <w:position w:val="1"/>
              </w:rPr>
              <w:t>资</w:t>
            </w:r>
            <w:r>
              <w:rPr>
                <w:rFonts w:hint="eastAsia" w:asciiTheme="minorEastAsia" w:hAnsiTheme="minorEastAsia" w:eastAsiaTheme="minorEastAsia" w:cstheme="minorEastAsia"/>
                <w:spacing w:val="-48"/>
                <w:position w:val="1"/>
              </w:rPr>
              <w:t xml:space="preserve"> </w:t>
            </w:r>
            <w:r>
              <w:rPr>
                <w:rFonts w:hint="eastAsia" w:asciiTheme="minorEastAsia" w:hAnsiTheme="minorEastAsia" w:eastAsiaTheme="minorEastAsia" w:cstheme="minorEastAsia"/>
                <w:spacing w:val="-1"/>
                <w:position w:val="1"/>
              </w:rPr>
              <w:t>格</w:t>
            </w:r>
            <w:r>
              <w:rPr>
                <w:rFonts w:hint="eastAsia" w:asciiTheme="minorEastAsia" w:hAnsiTheme="minorEastAsia" w:eastAsiaTheme="minorEastAsia" w:cstheme="minorEastAsia"/>
                <w:spacing w:val="-48"/>
                <w:position w:val="1"/>
              </w:rPr>
              <w:t xml:space="preserve"> </w:t>
            </w:r>
            <w:r>
              <w:rPr>
                <w:rFonts w:hint="eastAsia" w:asciiTheme="minorEastAsia" w:hAnsiTheme="minorEastAsia" w:eastAsiaTheme="minorEastAsia" w:cstheme="minorEastAsia"/>
                <w:spacing w:val="-1"/>
                <w:position w:val="1"/>
              </w:rPr>
              <w:t>后审)</w:t>
            </w:r>
          </w:p>
        </w:tc>
        <w:tc>
          <w:tcPr>
            <w:tcW w:w="742" w:type="dxa"/>
            <w:vAlign w:val="top"/>
          </w:tcPr>
          <w:p w14:paraId="6B8F93FE">
            <w:pPr>
              <w:pStyle w:val="14"/>
              <w:spacing w:before="182" w:line="182" w:lineRule="auto"/>
              <w:ind w:left="320"/>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6496" w:type="dxa"/>
            <w:vAlign w:val="top"/>
          </w:tcPr>
          <w:p w14:paraId="0CA3BC0C">
            <w:pPr>
              <w:pStyle w:val="14"/>
              <w:spacing w:before="188" w:line="219" w:lineRule="auto"/>
              <w:ind w:left="1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具备三证合一营业执照副本；</w:t>
            </w:r>
          </w:p>
        </w:tc>
        <w:tc>
          <w:tcPr>
            <w:tcW w:w="457" w:type="dxa"/>
            <w:tcBorders>
              <w:right w:val="single" w:color="000000" w:sz="4" w:space="0"/>
            </w:tcBorders>
            <w:vAlign w:val="top"/>
          </w:tcPr>
          <w:p w14:paraId="6C9C125C">
            <w:pPr>
              <w:rPr>
                <w:rFonts w:hint="eastAsia" w:asciiTheme="minorEastAsia" w:hAnsiTheme="minorEastAsia" w:eastAsiaTheme="minorEastAsia" w:cstheme="minorEastAsia"/>
                <w:sz w:val="21"/>
              </w:rPr>
            </w:pPr>
          </w:p>
        </w:tc>
        <w:tc>
          <w:tcPr>
            <w:tcW w:w="661" w:type="dxa"/>
            <w:tcBorders>
              <w:left w:val="single" w:color="000000" w:sz="4" w:space="0"/>
              <w:right w:val="single" w:color="000000" w:sz="12" w:space="0"/>
            </w:tcBorders>
            <w:vAlign w:val="top"/>
          </w:tcPr>
          <w:p w14:paraId="032823E7">
            <w:pPr>
              <w:rPr>
                <w:rFonts w:hint="eastAsia" w:asciiTheme="minorEastAsia" w:hAnsiTheme="minorEastAsia" w:eastAsiaTheme="minorEastAsia" w:cstheme="minorEastAsia"/>
                <w:sz w:val="21"/>
              </w:rPr>
            </w:pPr>
          </w:p>
        </w:tc>
      </w:tr>
      <w:tr w14:paraId="3BE6F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1226" w:type="dxa"/>
            <w:vMerge w:val="continue"/>
            <w:tcBorders>
              <w:top w:val="nil"/>
              <w:left w:val="single" w:color="000000" w:sz="12" w:space="0"/>
              <w:bottom w:val="nil"/>
            </w:tcBorders>
            <w:textDirection w:val="tbRlV"/>
            <w:vAlign w:val="top"/>
          </w:tcPr>
          <w:p w14:paraId="7A2DF018">
            <w:pPr>
              <w:rPr>
                <w:rFonts w:hint="eastAsia" w:asciiTheme="minorEastAsia" w:hAnsiTheme="minorEastAsia" w:eastAsiaTheme="minorEastAsia" w:cstheme="minorEastAsia"/>
                <w:sz w:val="21"/>
              </w:rPr>
            </w:pPr>
          </w:p>
        </w:tc>
        <w:tc>
          <w:tcPr>
            <w:tcW w:w="742" w:type="dxa"/>
            <w:vAlign w:val="top"/>
          </w:tcPr>
          <w:p w14:paraId="7D7F5198">
            <w:pPr>
              <w:pStyle w:val="14"/>
              <w:spacing w:before="283" w:line="181" w:lineRule="auto"/>
              <w:ind w:left="305"/>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6496" w:type="dxa"/>
            <w:vAlign w:val="top"/>
          </w:tcPr>
          <w:p w14:paraId="4635BACF">
            <w:pPr>
              <w:pStyle w:val="14"/>
              <w:spacing w:before="108" w:line="263" w:lineRule="auto"/>
              <w:ind w:left="99" w:right="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法定代表人投标需提供法定代表人资格证明</w:t>
            </w:r>
            <w:r>
              <w:rPr>
                <w:rFonts w:hint="eastAsia" w:asciiTheme="minorEastAsia" w:hAnsiTheme="minorEastAsia" w:eastAsiaTheme="minorEastAsia" w:cstheme="minorEastAsia"/>
                <w:spacing w:val="-1"/>
                <w:sz w:val="21"/>
                <w:szCs w:val="21"/>
              </w:rPr>
              <w:t>书，委托代理人投标需提</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5"/>
                <w:sz w:val="21"/>
                <w:szCs w:val="21"/>
              </w:rPr>
              <w:t>供法定代表人授权委托书；</w:t>
            </w:r>
          </w:p>
        </w:tc>
        <w:tc>
          <w:tcPr>
            <w:tcW w:w="457" w:type="dxa"/>
            <w:tcBorders>
              <w:right w:val="single" w:color="000000" w:sz="4" w:space="0"/>
            </w:tcBorders>
            <w:vAlign w:val="top"/>
          </w:tcPr>
          <w:p w14:paraId="7F14D6D0">
            <w:pPr>
              <w:rPr>
                <w:rFonts w:hint="eastAsia" w:asciiTheme="minorEastAsia" w:hAnsiTheme="minorEastAsia" w:eastAsiaTheme="minorEastAsia" w:cstheme="minorEastAsia"/>
                <w:sz w:val="21"/>
              </w:rPr>
            </w:pPr>
          </w:p>
        </w:tc>
        <w:tc>
          <w:tcPr>
            <w:tcW w:w="661" w:type="dxa"/>
            <w:tcBorders>
              <w:left w:val="single" w:color="000000" w:sz="4" w:space="0"/>
              <w:right w:val="single" w:color="000000" w:sz="12" w:space="0"/>
            </w:tcBorders>
            <w:vAlign w:val="top"/>
          </w:tcPr>
          <w:p w14:paraId="625CA07F">
            <w:pPr>
              <w:rPr>
                <w:rFonts w:hint="eastAsia" w:asciiTheme="minorEastAsia" w:hAnsiTheme="minorEastAsia" w:eastAsiaTheme="minorEastAsia" w:cstheme="minorEastAsia"/>
                <w:sz w:val="21"/>
              </w:rPr>
            </w:pPr>
          </w:p>
        </w:tc>
      </w:tr>
      <w:tr w14:paraId="7BBB3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226" w:type="dxa"/>
            <w:vMerge w:val="continue"/>
            <w:tcBorders>
              <w:top w:val="nil"/>
              <w:left w:val="single" w:color="000000" w:sz="12" w:space="0"/>
              <w:bottom w:val="nil"/>
            </w:tcBorders>
            <w:textDirection w:val="tbRlV"/>
            <w:vAlign w:val="top"/>
          </w:tcPr>
          <w:p w14:paraId="0BFDC699">
            <w:pPr>
              <w:rPr>
                <w:rFonts w:hint="eastAsia" w:asciiTheme="minorEastAsia" w:hAnsiTheme="minorEastAsia" w:eastAsiaTheme="minorEastAsia" w:cstheme="minorEastAsia"/>
                <w:sz w:val="21"/>
              </w:rPr>
            </w:pPr>
          </w:p>
        </w:tc>
        <w:tc>
          <w:tcPr>
            <w:tcW w:w="742" w:type="dxa"/>
            <w:vAlign w:val="top"/>
          </w:tcPr>
          <w:p w14:paraId="26916DAA">
            <w:pPr>
              <w:pStyle w:val="14"/>
              <w:spacing w:before="177" w:line="181" w:lineRule="auto"/>
              <w:ind w:left="307"/>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6496" w:type="dxa"/>
            <w:vAlign w:val="top"/>
          </w:tcPr>
          <w:p w14:paraId="1707102A">
            <w:pPr>
              <w:pStyle w:val="14"/>
              <w:spacing w:before="182" w:line="220" w:lineRule="auto"/>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投标保证金汇款凭证和保证金收据或保函；</w:t>
            </w:r>
          </w:p>
        </w:tc>
        <w:tc>
          <w:tcPr>
            <w:tcW w:w="457" w:type="dxa"/>
            <w:tcBorders>
              <w:right w:val="single" w:color="000000" w:sz="4" w:space="0"/>
            </w:tcBorders>
            <w:vAlign w:val="top"/>
          </w:tcPr>
          <w:p w14:paraId="654FB79D">
            <w:pPr>
              <w:rPr>
                <w:rFonts w:hint="eastAsia" w:asciiTheme="minorEastAsia" w:hAnsiTheme="minorEastAsia" w:eastAsiaTheme="minorEastAsia" w:cstheme="minorEastAsia"/>
                <w:sz w:val="21"/>
              </w:rPr>
            </w:pPr>
          </w:p>
        </w:tc>
        <w:tc>
          <w:tcPr>
            <w:tcW w:w="661" w:type="dxa"/>
            <w:tcBorders>
              <w:left w:val="single" w:color="000000" w:sz="4" w:space="0"/>
              <w:right w:val="single" w:color="000000" w:sz="12" w:space="0"/>
            </w:tcBorders>
            <w:vAlign w:val="top"/>
          </w:tcPr>
          <w:p w14:paraId="558EBF1D">
            <w:pPr>
              <w:rPr>
                <w:rFonts w:hint="eastAsia" w:asciiTheme="minorEastAsia" w:hAnsiTheme="minorEastAsia" w:eastAsiaTheme="minorEastAsia" w:cstheme="minorEastAsia"/>
                <w:sz w:val="21"/>
              </w:rPr>
            </w:pPr>
          </w:p>
        </w:tc>
      </w:tr>
      <w:tr w14:paraId="1B73D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1226" w:type="dxa"/>
            <w:vMerge w:val="continue"/>
            <w:tcBorders>
              <w:top w:val="nil"/>
              <w:left w:val="single" w:color="000000" w:sz="12" w:space="0"/>
              <w:bottom w:val="nil"/>
            </w:tcBorders>
            <w:textDirection w:val="tbRlV"/>
            <w:vAlign w:val="top"/>
          </w:tcPr>
          <w:p w14:paraId="1148FA08">
            <w:pPr>
              <w:rPr>
                <w:rFonts w:hint="eastAsia" w:asciiTheme="minorEastAsia" w:hAnsiTheme="minorEastAsia" w:eastAsiaTheme="minorEastAsia" w:cstheme="minorEastAsia"/>
                <w:sz w:val="21"/>
              </w:rPr>
            </w:pPr>
          </w:p>
        </w:tc>
        <w:tc>
          <w:tcPr>
            <w:tcW w:w="742" w:type="dxa"/>
            <w:vAlign w:val="top"/>
          </w:tcPr>
          <w:p w14:paraId="49CE4FFA">
            <w:pPr>
              <w:pStyle w:val="14"/>
              <w:spacing w:before="199" w:line="181" w:lineRule="auto"/>
              <w:ind w:left="301"/>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6496" w:type="dxa"/>
            <w:vAlign w:val="top"/>
          </w:tcPr>
          <w:p w14:paraId="69EF2AC9">
            <w:pPr>
              <w:pStyle w:val="14"/>
              <w:spacing w:before="204" w:line="219" w:lineRule="auto"/>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投标企业须提供委托代理人近</w:t>
            </w:r>
            <w:r>
              <w:rPr>
                <w:rFonts w:hint="eastAsia" w:asciiTheme="minorEastAsia" w:hAnsiTheme="minorEastAsia" w:eastAsiaTheme="minorEastAsia" w:cstheme="minorEastAsia"/>
                <w:spacing w:val="-28"/>
                <w:sz w:val="21"/>
                <w:szCs w:val="21"/>
              </w:rPr>
              <w:t xml:space="preserve"> </w:t>
            </w:r>
            <w:r>
              <w:rPr>
                <w:rFonts w:hint="eastAsia" w:asciiTheme="minorEastAsia" w:hAnsiTheme="minorEastAsia" w:eastAsiaTheme="minorEastAsia" w:cstheme="minorEastAsia"/>
                <w:spacing w:val="-4"/>
                <w:sz w:val="21"/>
                <w:szCs w:val="21"/>
              </w:rPr>
              <w:t>6</w:t>
            </w:r>
            <w:r>
              <w:rPr>
                <w:rFonts w:hint="eastAsia" w:asciiTheme="minorEastAsia" w:hAnsiTheme="minorEastAsia" w:eastAsiaTheme="minorEastAsia" w:cstheme="minorEastAsia"/>
                <w:spacing w:val="-45"/>
                <w:sz w:val="21"/>
                <w:szCs w:val="21"/>
              </w:rPr>
              <w:t xml:space="preserve"> </w:t>
            </w:r>
            <w:r>
              <w:rPr>
                <w:rFonts w:hint="eastAsia" w:asciiTheme="minorEastAsia" w:hAnsiTheme="minorEastAsia" w:eastAsiaTheme="minorEastAsia" w:cstheme="minorEastAsia"/>
                <w:spacing w:val="-4"/>
                <w:sz w:val="21"/>
                <w:szCs w:val="21"/>
              </w:rPr>
              <w:t>个月内任意</w:t>
            </w:r>
            <w:r>
              <w:rPr>
                <w:rFonts w:hint="eastAsia" w:asciiTheme="minorEastAsia" w:hAnsiTheme="minorEastAsia" w:eastAsiaTheme="minorEastAsia" w:cstheme="minorEastAsia"/>
                <w:spacing w:val="-28"/>
                <w:sz w:val="21"/>
                <w:szCs w:val="21"/>
              </w:rPr>
              <w:t xml:space="preserve"> </w:t>
            </w:r>
            <w:r>
              <w:rPr>
                <w:rFonts w:hint="eastAsia" w:asciiTheme="minorEastAsia" w:hAnsiTheme="minorEastAsia" w:eastAsiaTheme="minorEastAsia" w:cstheme="minorEastAsia"/>
                <w:spacing w:val="-4"/>
                <w:sz w:val="21"/>
                <w:szCs w:val="21"/>
              </w:rPr>
              <w:t>1</w:t>
            </w:r>
            <w:r>
              <w:rPr>
                <w:rFonts w:hint="eastAsia" w:asciiTheme="minorEastAsia" w:hAnsiTheme="minorEastAsia" w:eastAsiaTheme="minorEastAsia" w:cstheme="minorEastAsia"/>
                <w:spacing w:val="-45"/>
                <w:sz w:val="21"/>
                <w:szCs w:val="21"/>
              </w:rPr>
              <w:t xml:space="preserve"> </w:t>
            </w:r>
            <w:r>
              <w:rPr>
                <w:rFonts w:hint="eastAsia" w:asciiTheme="minorEastAsia" w:hAnsiTheme="minorEastAsia" w:eastAsiaTheme="minorEastAsia" w:cstheme="minorEastAsia"/>
                <w:spacing w:val="-4"/>
                <w:sz w:val="21"/>
                <w:szCs w:val="21"/>
              </w:rPr>
              <w:t>个月的有效社保证明；</w:t>
            </w:r>
          </w:p>
        </w:tc>
        <w:tc>
          <w:tcPr>
            <w:tcW w:w="457" w:type="dxa"/>
            <w:tcBorders>
              <w:right w:val="single" w:color="000000" w:sz="4" w:space="0"/>
            </w:tcBorders>
            <w:vAlign w:val="top"/>
          </w:tcPr>
          <w:p w14:paraId="3B4E2EB5">
            <w:pPr>
              <w:rPr>
                <w:rFonts w:hint="eastAsia" w:asciiTheme="minorEastAsia" w:hAnsiTheme="minorEastAsia" w:eastAsiaTheme="minorEastAsia" w:cstheme="minorEastAsia"/>
                <w:sz w:val="21"/>
              </w:rPr>
            </w:pPr>
          </w:p>
        </w:tc>
        <w:tc>
          <w:tcPr>
            <w:tcW w:w="661" w:type="dxa"/>
            <w:tcBorders>
              <w:left w:val="single" w:color="000000" w:sz="4" w:space="0"/>
              <w:right w:val="single" w:color="000000" w:sz="12" w:space="0"/>
            </w:tcBorders>
            <w:vAlign w:val="top"/>
          </w:tcPr>
          <w:p w14:paraId="0E44058D">
            <w:pPr>
              <w:rPr>
                <w:rFonts w:hint="eastAsia" w:asciiTheme="minorEastAsia" w:hAnsiTheme="minorEastAsia" w:eastAsiaTheme="minorEastAsia" w:cstheme="minorEastAsia"/>
                <w:sz w:val="21"/>
              </w:rPr>
            </w:pPr>
          </w:p>
        </w:tc>
      </w:tr>
      <w:tr w14:paraId="56B02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4" w:hRule="atLeast"/>
        </w:trPr>
        <w:tc>
          <w:tcPr>
            <w:tcW w:w="1226" w:type="dxa"/>
            <w:vMerge w:val="continue"/>
            <w:tcBorders>
              <w:top w:val="nil"/>
              <w:left w:val="single" w:color="000000" w:sz="12" w:space="0"/>
              <w:bottom w:val="nil"/>
            </w:tcBorders>
            <w:textDirection w:val="tbRlV"/>
            <w:vAlign w:val="top"/>
          </w:tcPr>
          <w:p w14:paraId="6E7E44AE">
            <w:pPr>
              <w:rPr>
                <w:rFonts w:hint="eastAsia" w:asciiTheme="minorEastAsia" w:hAnsiTheme="minorEastAsia" w:eastAsiaTheme="minorEastAsia" w:cstheme="minorEastAsia"/>
                <w:sz w:val="21"/>
              </w:rPr>
            </w:pPr>
          </w:p>
        </w:tc>
        <w:tc>
          <w:tcPr>
            <w:tcW w:w="742" w:type="dxa"/>
            <w:vAlign w:val="top"/>
          </w:tcPr>
          <w:p w14:paraId="16DF9A65">
            <w:pPr>
              <w:spacing w:line="285" w:lineRule="auto"/>
              <w:rPr>
                <w:rFonts w:hint="eastAsia" w:asciiTheme="minorEastAsia" w:hAnsiTheme="minorEastAsia" w:eastAsiaTheme="minorEastAsia" w:cstheme="minorEastAsia"/>
                <w:sz w:val="21"/>
              </w:rPr>
            </w:pPr>
          </w:p>
          <w:p w14:paraId="70AAF160">
            <w:pPr>
              <w:spacing w:line="286" w:lineRule="auto"/>
              <w:rPr>
                <w:rFonts w:hint="eastAsia" w:asciiTheme="minorEastAsia" w:hAnsiTheme="minorEastAsia" w:eastAsiaTheme="minorEastAsia" w:cstheme="minorEastAsia"/>
                <w:sz w:val="21"/>
              </w:rPr>
            </w:pPr>
          </w:p>
          <w:p w14:paraId="34462D4C">
            <w:pPr>
              <w:pStyle w:val="14"/>
              <w:spacing w:before="78" w:line="180" w:lineRule="auto"/>
              <w:ind w:left="307"/>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6496" w:type="dxa"/>
            <w:vAlign w:val="top"/>
          </w:tcPr>
          <w:p w14:paraId="5396521E">
            <w:pPr>
              <w:pStyle w:val="14"/>
              <w:spacing w:before="116" w:line="219" w:lineRule="auto"/>
              <w:ind w:left="1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参加采购活动前三年内，未被“信用中国”</w:t>
            </w:r>
          </w:p>
          <w:p w14:paraId="4337414D">
            <w:pPr>
              <w:pStyle w:val="14"/>
              <w:spacing w:before="110" w:line="214" w:lineRule="auto"/>
              <w:ind w:left="1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z w:val="21"/>
                <w:szCs w:val="21"/>
              </w:rPr>
              <w:t>www</w:t>
            </w: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z w:val="21"/>
                <w:szCs w:val="21"/>
              </w:rPr>
              <w:t>creditchina</w:t>
            </w: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z w:val="21"/>
                <w:szCs w:val="21"/>
              </w:rPr>
              <w:t>gov</w:t>
            </w: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z w:val="21"/>
                <w:szCs w:val="21"/>
              </w:rPr>
              <w:t>cn</w:t>
            </w:r>
            <w:r>
              <w:rPr>
                <w:rFonts w:hint="eastAsia" w:asciiTheme="minorEastAsia" w:hAnsiTheme="minorEastAsia" w:eastAsiaTheme="minorEastAsia" w:cstheme="minorEastAsia"/>
                <w:spacing w:val="6"/>
                <w:sz w:val="21"/>
                <w:szCs w:val="21"/>
              </w:rPr>
              <w:t>）、“中国政府采购网”</w:t>
            </w:r>
          </w:p>
          <w:p w14:paraId="670CD5E7">
            <w:pPr>
              <w:pStyle w:val="14"/>
              <w:spacing w:before="117" w:line="258" w:lineRule="auto"/>
              <w:ind w:left="101" w:right="88" w:firstLine="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（www.ccgp.gov.cn）列入失信被执行人、重大税收违法案</w:t>
            </w:r>
            <w:r>
              <w:rPr>
                <w:rFonts w:hint="eastAsia" w:asciiTheme="minorEastAsia" w:hAnsiTheme="minorEastAsia" w:eastAsiaTheme="minorEastAsia" w:cstheme="minorEastAsia"/>
                <w:spacing w:val="-4"/>
                <w:sz w:val="21"/>
                <w:szCs w:val="21"/>
              </w:rPr>
              <w:t>件当事人名</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3"/>
                <w:sz w:val="21"/>
                <w:szCs w:val="21"/>
              </w:rPr>
              <w:t>单、政府采购严重违法失信行为记录名单；</w:t>
            </w:r>
          </w:p>
        </w:tc>
        <w:tc>
          <w:tcPr>
            <w:tcW w:w="457" w:type="dxa"/>
            <w:tcBorders>
              <w:right w:val="single" w:color="000000" w:sz="4" w:space="0"/>
            </w:tcBorders>
            <w:vAlign w:val="top"/>
          </w:tcPr>
          <w:p w14:paraId="30D6ABFB">
            <w:pPr>
              <w:rPr>
                <w:rFonts w:hint="eastAsia" w:asciiTheme="minorEastAsia" w:hAnsiTheme="minorEastAsia" w:eastAsiaTheme="minorEastAsia" w:cstheme="minorEastAsia"/>
                <w:sz w:val="21"/>
              </w:rPr>
            </w:pPr>
          </w:p>
        </w:tc>
        <w:tc>
          <w:tcPr>
            <w:tcW w:w="661" w:type="dxa"/>
            <w:tcBorders>
              <w:left w:val="single" w:color="000000" w:sz="4" w:space="0"/>
              <w:right w:val="single" w:color="000000" w:sz="12" w:space="0"/>
            </w:tcBorders>
            <w:vAlign w:val="top"/>
          </w:tcPr>
          <w:p w14:paraId="328AA0F8">
            <w:pPr>
              <w:rPr>
                <w:rFonts w:hint="eastAsia" w:asciiTheme="minorEastAsia" w:hAnsiTheme="minorEastAsia" w:eastAsiaTheme="minorEastAsia" w:cstheme="minorEastAsia"/>
                <w:sz w:val="21"/>
              </w:rPr>
            </w:pPr>
          </w:p>
        </w:tc>
      </w:tr>
      <w:tr w14:paraId="208D6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1226" w:type="dxa"/>
            <w:vMerge w:val="continue"/>
            <w:tcBorders>
              <w:top w:val="nil"/>
              <w:left w:val="single" w:color="000000" w:sz="12" w:space="0"/>
              <w:bottom w:val="nil"/>
            </w:tcBorders>
            <w:textDirection w:val="tbRlV"/>
            <w:vAlign w:val="top"/>
          </w:tcPr>
          <w:p w14:paraId="56150802">
            <w:pPr>
              <w:rPr>
                <w:rFonts w:hint="eastAsia" w:asciiTheme="minorEastAsia" w:hAnsiTheme="minorEastAsia" w:eastAsiaTheme="minorEastAsia" w:cstheme="minorEastAsia"/>
                <w:sz w:val="21"/>
              </w:rPr>
            </w:pPr>
          </w:p>
        </w:tc>
        <w:tc>
          <w:tcPr>
            <w:tcW w:w="742" w:type="dxa"/>
            <w:vAlign w:val="top"/>
          </w:tcPr>
          <w:p w14:paraId="55F4B62F">
            <w:pPr>
              <w:pStyle w:val="14"/>
              <w:spacing w:before="218" w:line="181" w:lineRule="auto"/>
              <w:ind w:left="3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6496" w:type="dxa"/>
            <w:vAlign w:val="top"/>
          </w:tcPr>
          <w:p w14:paraId="141A2D4B">
            <w:pPr>
              <w:pStyle w:val="14"/>
              <w:spacing w:before="182" w:line="219" w:lineRule="auto"/>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投标企业须</w:t>
            </w:r>
            <w:r>
              <w:rPr>
                <w:rFonts w:hint="eastAsia" w:asciiTheme="minorEastAsia" w:hAnsiTheme="minorEastAsia" w:eastAsiaTheme="minorEastAsia" w:cstheme="minorEastAsia"/>
                <w:sz w:val="21"/>
                <w:szCs w:val="21"/>
                <w:lang w:val="en-US" w:eastAsia="zh-CN"/>
              </w:rPr>
              <w:t>按项目类型要求</w:t>
            </w:r>
            <w:r>
              <w:rPr>
                <w:rFonts w:hint="eastAsia" w:asciiTheme="minorEastAsia" w:hAnsiTheme="minorEastAsia" w:eastAsiaTheme="minorEastAsia" w:cstheme="minorEastAsia"/>
                <w:sz w:val="21"/>
                <w:szCs w:val="21"/>
              </w:rPr>
              <w:t>提供中小企业声明函。</w:t>
            </w:r>
          </w:p>
        </w:tc>
        <w:tc>
          <w:tcPr>
            <w:tcW w:w="457" w:type="dxa"/>
            <w:tcBorders>
              <w:right w:val="single" w:color="000000" w:sz="4" w:space="0"/>
            </w:tcBorders>
            <w:vAlign w:val="top"/>
          </w:tcPr>
          <w:p w14:paraId="1756E999">
            <w:pPr>
              <w:rPr>
                <w:rFonts w:hint="eastAsia" w:asciiTheme="minorEastAsia" w:hAnsiTheme="minorEastAsia" w:eastAsiaTheme="minorEastAsia" w:cstheme="minorEastAsia"/>
                <w:sz w:val="21"/>
              </w:rPr>
            </w:pPr>
          </w:p>
        </w:tc>
        <w:tc>
          <w:tcPr>
            <w:tcW w:w="661" w:type="dxa"/>
            <w:tcBorders>
              <w:left w:val="single" w:color="000000" w:sz="4" w:space="0"/>
              <w:right w:val="single" w:color="000000" w:sz="12" w:space="0"/>
            </w:tcBorders>
            <w:vAlign w:val="top"/>
          </w:tcPr>
          <w:p w14:paraId="56C1FF2F">
            <w:pPr>
              <w:rPr>
                <w:rFonts w:hint="eastAsia" w:asciiTheme="minorEastAsia" w:hAnsiTheme="minorEastAsia" w:eastAsiaTheme="minorEastAsia" w:cstheme="minorEastAsia"/>
                <w:sz w:val="21"/>
              </w:rPr>
            </w:pPr>
          </w:p>
        </w:tc>
      </w:tr>
      <w:tr w14:paraId="03C86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4" w:hRule="atLeast"/>
        </w:trPr>
        <w:tc>
          <w:tcPr>
            <w:tcW w:w="1226" w:type="dxa"/>
            <w:vMerge w:val="continue"/>
            <w:tcBorders>
              <w:top w:val="nil"/>
              <w:left w:val="single" w:color="000000" w:sz="12" w:space="0"/>
              <w:bottom w:val="single" w:color="000000" w:sz="12" w:space="0"/>
            </w:tcBorders>
            <w:textDirection w:val="tbRlV"/>
            <w:vAlign w:val="top"/>
          </w:tcPr>
          <w:p w14:paraId="0103DE19">
            <w:pPr>
              <w:rPr>
                <w:rFonts w:hint="eastAsia" w:asciiTheme="minorEastAsia" w:hAnsiTheme="minorEastAsia" w:eastAsiaTheme="minorEastAsia" w:cstheme="minorEastAsia"/>
                <w:sz w:val="21"/>
              </w:rPr>
            </w:pPr>
          </w:p>
        </w:tc>
        <w:tc>
          <w:tcPr>
            <w:tcW w:w="7238" w:type="dxa"/>
            <w:gridSpan w:val="2"/>
            <w:tcBorders>
              <w:bottom w:val="single" w:color="000000" w:sz="12" w:space="0"/>
            </w:tcBorders>
            <w:vAlign w:val="top"/>
          </w:tcPr>
          <w:p w14:paraId="70D5BF62">
            <w:pPr>
              <w:spacing w:before="68" w:line="245" w:lineRule="auto"/>
              <w:ind w:left="101" w:right="28" w:hanging="4"/>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pacing w:val="-10"/>
                <w:sz w:val="22"/>
                <w:szCs w:val="22"/>
              </w:rPr>
              <w:t>评审结果“</w:t>
            </w:r>
            <w:r>
              <w:rPr>
                <w:rFonts w:hint="eastAsia" w:asciiTheme="minorEastAsia" w:hAnsiTheme="minorEastAsia" w:eastAsiaTheme="minorEastAsia" w:cstheme="minorEastAsia"/>
                <w:spacing w:val="-47"/>
                <w:sz w:val="22"/>
                <w:szCs w:val="22"/>
              </w:rPr>
              <w:t xml:space="preserve"> </w:t>
            </w:r>
            <w:r>
              <w:rPr>
                <w:rFonts w:hint="eastAsia" w:asciiTheme="minorEastAsia" w:hAnsiTheme="minorEastAsia" w:eastAsiaTheme="minorEastAsia" w:cstheme="minorEastAsia"/>
                <w:b/>
                <w:bCs/>
                <w:spacing w:val="-10"/>
                <w:sz w:val="22"/>
                <w:szCs w:val="22"/>
              </w:rPr>
              <w:t>√</w:t>
            </w:r>
            <w:r>
              <w:rPr>
                <w:rFonts w:hint="eastAsia" w:asciiTheme="minorEastAsia" w:hAnsiTheme="minorEastAsia" w:eastAsiaTheme="minorEastAsia" w:cstheme="minorEastAsia"/>
                <w:spacing w:val="-80"/>
                <w:sz w:val="22"/>
                <w:szCs w:val="22"/>
              </w:rPr>
              <w:t xml:space="preserve"> </w:t>
            </w:r>
            <w:r>
              <w:rPr>
                <w:rFonts w:hint="eastAsia" w:asciiTheme="minorEastAsia" w:hAnsiTheme="minorEastAsia" w:eastAsiaTheme="minorEastAsia" w:cstheme="minorEastAsia"/>
                <w:b/>
                <w:bCs/>
                <w:spacing w:val="-10"/>
                <w:sz w:val="22"/>
                <w:szCs w:val="22"/>
              </w:rPr>
              <w:t>”表示合格；“×”表示不合格，一项不合格结果为</w:t>
            </w:r>
            <w:r>
              <w:rPr>
                <w:rFonts w:hint="eastAsia" w:asciiTheme="minorEastAsia" w:hAnsiTheme="minorEastAsia" w:eastAsiaTheme="minorEastAsia" w:cstheme="minorEastAsia"/>
                <w:b/>
                <w:bCs/>
                <w:spacing w:val="-11"/>
                <w:sz w:val="22"/>
                <w:szCs w:val="22"/>
              </w:rPr>
              <w:t>不合格，</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b/>
                <w:bCs/>
                <w:spacing w:val="-3"/>
                <w:sz w:val="22"/>
                <w:szCs w:val="22"/>
              </w:rPr>
              <w:t>如不合格，请在结果中写明原因。（所上传资格文件为原件扫描件并加盖</w:t>
            </w:r>
            <w:r>
              <w:rPr>
                <w:rFonts w:hint="eastAsia" w:asciiTheme="minorEastAsia" w:hAnsiTheme="minorEastAsia" w:eastAsiaTheme="minorEastAsia" w:cstheme="minorEastAsia"/>
                <w:spacing w:val="6"/>
                <w:sz w:val="22"/>
                <w:szCs w:val="22"/>
              </w:rPr>
              <w:t xml:space="preserve">  </w:t>
            </w:r>
            <w:r>
              <w:rPr>
                <w:rFonts w:hint="eastAsia" w:asciiTheme="minorEastAsia" w:hAnsiTheme="minorEastAsia" w:eastAsiaTheme="minorEastAsia" w:cstheme="minorEastAsia"/>
                <w:b/>
                <w:bCs/>
                <w:spacing w:val="-7"/>
                <w:sz w:val="22"/>
                <w:szCs w:val="22"/>
              </w:rPr>
              <w:t>公章）</w:t>
            </w:r>
          </w:p>
        </w:tc>
        <w:tc>
          <w:tcPr>
            <w:tcW w:w="457" w:type="dxa"/>
            <w:tcBorders>
              <w:bottom w:val="single" w:color="000000" w:sz="12" w:space="0"/>
            </w:tcBorders>
            <w:vAlign w:val="top"/>
          </w:tcPr>
          <w:p w14:paraId="35B727D5">
            <w:pPr>
              <w:rPr>
                <w:rFonts w:hint="eastAsia" w:asciiTheme="minorEastAsia" w:hAnsiTheme="minorEastAsia" w:eastAsiaTheme="minorEastAsia" w:cstheme="minorEastAsia"/>
                <w:sz w:val="21"/>
              </w:rPr>
            </w:pPr>
          </w:p>
        </w:tc>
        <w:tc>
          <w:tcPr>
            <w:tcW w:w="661" w:type="dxa"/>
            <w:tcBorders>
              <w:bottom w:val="single" w:color="000000" w:sz="12" w:space="0"/>
              <w:right w:val="single" w:color="000000" w:sz="12" w:space="0"/>
            </w:tcBorders>
            <w:vAlign w:val="top"/>
          </w:tcPr>
          <w:p w14:paraId="30A460FF">
            <w:pPr>
              <w:rPr>
                <w:rFonts w:hint="eastAsia" w:asciiTheme="minorEastAsia" w:hAnsiTheme="minorEastAsia" w:eastAsiaTheme="minorEastAsia" w:cstheme="minorEastAsia"/>
                <w:sz w:val="21"/>
              </w:rPr>
            </w:pPr>
          </w:p>
        </w:tc>
      </w:tr>
    </w:tbl>
    <w:p w14:paraId="21512F48">
      <w:pPr>
        <w:spacing w:before="139" w:line="338" w:lineRule="auto"/>
        <w:ind w:left="38" w:right="91" w:firstLine="5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2"/>
          <w:sz w:val="21"/>
          <w:szCs w:val="21"/>
        </w:rPr>
        <w:t>6.2</w:t>
      </w:r>
      <w:r>
        <w:rPr>
          <w:rFonts w:hint="eastAsia" w:asciiTheme="minorEastAsia" w:hAnsiTheme="minorEastAsia" w:eastAsiaTheme="minorEastAsia" w:cstheme="minorEastAsia"/>
          <w:spacing w:val="-22"/>
          <w:sz w:val="21"/>
          <w:szCs w:val="21"/>
        </w:rPr>
        <w:t xml:space="preserve"> </w:t>
      </w:r>
      <w:r>
        <w:rPr>
          <w:rFonts w:hint="eastAsia" w:asciiTheme="minorEastAsia" w:hAnsiTheme="minorEastAsia" w:eastAsiaTheme="minorEastAsia" w:cstheme="minorEastAsia"/>
          <w:b/>
          <w:bCs/>
          <w:spacing w:val="-2"/>
          <w:sz w:val="21"/>
          <w:szCs w:val="21"/>
        </w:rPr>
        <w:t>如评标专家在检验电子标书过程中，如果由于投标人自身原因导致评标专家无法查看并检验电子</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pacing w:val="-2"/>
          <w:sz w:val="21"/>
          <w:szCs w:val="21"/>
        </w:rPr>
        <w:t>标书中以上相关资料的，否决其投标。即使投标单位将原件携带至现场的，同样按无效投标处理</w:t>
      </w:r>
    </w:p>
    <w:p w14:paraId="592E4448">
      <w:pPr>
        <w:pStyle w:val="7"/>
        <w:spacing w:line="246" w:lineRule="auto"/>
        <w:rPr>
          <w:rFonts w:hint="eastAsia" w:asciiTheme="minorEastAsia" w:hAnsiTheme="minorEastAsia" w:eastAsiaTheme="minorEastAsia" w:cstheme="minorEastAsia"/>
        </w:rPr>
      </w:pPr>
    </w:p>
    <w:p w14:paraId="078C684E">
      <w:pPr>
        <w:pStyle w:val="7"/>
        <w:spacing w:line="246" w:lineRule="auto"/>
        <w:rPr>
          <w:rFonts w:hint="eastAsia" w:asciiTheme="minorEastAsia" w:hAnsiTheme="minorEastAsia" w:eastAsiaTheme="minorEastAsia" w:cstheme="minorEastAsia"/>
        </w:rPr>
      </w:pPr>
    </w:p>
    <w:p w14:paraId="204C4837">
      <w:pPr>
        <w:spacing w:line="212" w:lineRule="auto"/>
        <w:rPr>
          <w:rFonts w:hint="eastAsia" w:asciiTheme="minorEastAsia" w:hAnsiTheme="minorEastAsia" w:eastAsiaTheme="minorEastAsia" w:cstheme="minorEastAsia"/>
          <w:sz w:val="18"/>
          <w:szCs w:val="18"/>
        </w:rPr>
        <w:sectPr>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6FDFC0E3">
      <w:pPr>
        <w:pStyle w:val="7"/>
        <w:spacing w:line="241" w:lineRule="auto"/>
        <w:rPr>
          <w:rFonts w:hint="eastAsia" w:asciiTheme="minorEastAsia" w:hAnsiTheme="minorEastAsia" w:eastAsiaTheme="minorEastAsia" w:cstheme="minorEastAsia"/>
        </w:rPr>
      </w:pPr>
    </w:p>
    <w:p w14:paraId="4C0C4C8E">
      <w:pPr>
        <w:pStyle w:val="7"/>
        <w:spacing w:line="241" w:lineRule="auto"/>
        <w:rPr>
          <w:rFonts w:hint="eastAsia" w:asciiTheme="minorEastAsia" w:hAnsiTheme="minorEastAsia" w:eastAsiaTheme="minorEastAsia" w:cstheme="minorEastAsia"/>
        </w:rPr>
      </w:pPr>
    </w:p>
    <w:p w14:paraId="4B990183">
      <w:pPr>
        <w:pStyle w:val="7"/>
        <w:spacing w:line="242" w:lineRule="auto"/>
        <w:rPr>
          <w:rFonts w:hint="eastAsia" w:asciiTheme="minorEastAsia" w:hAnsiTheme="minorEastAsia" w:eastAsiaTheme="minorEastAsia" w:cstheme="minorEastAsia"/>
        </w:rPr>
      </w:pPr>
    </w:p>
    <w:p w14:paraId="3F4EE57E">
      <w:pPr>
        <w:pStyle w:val="7"/>
        <w:spacing w:line="242" w:lineRule="auto"/>
        <w:rPr>
          <w:rFonts w:hint="eastAsia" w:asciiTheme="minorEastAsia" w:hAnsiTheme="minorEastAsia" w:eastAsiaTheme="minorEastAsia" w:cstheme="minorEastAsia"/>
        </w:rPr>
      </w:pPr>
    </w:p>
    <w:p w14:paraId="64C1A68C">
      <w:pPr>
        <w:spacing w:before="68" w:line="220" w:lineRule="auto"/>
        <w:ind w:left="3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4"/>
          <w:sz w:val="21"/>
          <w:szCs w:val="21"/>
        </w:rPr>
        <w:t>7.符合性审查</w:t>
      </w:r>
    </w:p>
    <w:p w14:paraId="1A8F90D6">
      <w:pPr>
        <w:spacing w:before="190" w:line="220" w:lineRule="auto"/>
        <w:ind w:left="35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7．1</w:t>
      </w:r>
      <w:r>
        <w:rPr>
          <w:rFonts w:hint="eastAsia" w:asciiTheme="minorEastAsia" w:hAnsiTheme="minorEastAsia" w:eastAsiaTheme="minorEastAsia" w:cstheme="minorEastAsia"/>
          <w:spacing w:val="-44"/>
          <w:sz w:val="21"/>
          <w:szCs w:val="21"/>
        </w:rPr>
        <w:t xml:space="preserve"> </w:t>
      </w:r>
      <w:r>
        <w:rPr>
          <w:rFonts w:hint="eastAsia" w:asciiTheme="minorEastAsia" w:hAnsiTheme="minorEastAsia" w:eastAsiaTheme="minorEastAsia" w:cstheme="minorEastAsia"/>
          <w:spacing w:val="-3"/>
          <w:sz w:val="21"/>
          <w:szCs w:val="21"/>
        </w:rPr>
        <w:t>评审细则</w:t>
      </w:r>
    </w:p>
    <w:p w14:paraId="3CB60013">
      <w:pPr>
        <w:spacing w:before="39"/>
        <w:rPr>
          <w:rFonts w:hint="eastAsia" w:asciiTheme="minorEastAsia" w:hAnsiTheme="minorEastAsia" w:eastAsiaTheme="minorEastAsia" w:cstheme="minorEastAsia"/>
        </w:rPr>
      </w:pPr>
    </w:p>
    <w:p w14:paraId="735ADAD3">
      <w:pPr>
        <w:spacing w:before="38"/>
        <w:rPr>
          <w:rFonts w:hint="eastAsia" w:asciiTheme="minorEastAsia" w:hAnsiTheme="minorEastAsia" w:eastAsiaTheme="minorEastAsia" w:cstheme="minorEastAsia"/>
        </w:rPr>
      </w:pPr>
    </w:p>
    <w:tbl>
      <w:tblPr>
        <w:tblStyle w:val="13"/>
        <w:tblW w:w="9497" w:type="dxa"/>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6"/>
        <w:gridCol w:w="494"/>
        <w:gridCol w:w="6572"/>
        <w:gridCol w:w="752"/>
        <w:gridCol w:w="753"/>
      </w:tblGrid>
      <w:tr w14:paraId="650A3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926" w:type="dxa"/>
            <w:tcBorders>
              <w:top w:val="single" w:color="000000" w:sz="4" w:space="0"/>
              <w:left w:val="single" w:color="000000" w:sz="4" w:space="0"/>
            </w:tcBorders>
            <w:vAlign w:val="top"/>
          </w:tcPr>
          <w:p w14:paraId="1FDD81FA">
            <w:pPr>
              <w:pStyle w:val="14"/>
              <w:spacing w:before="238" w:line="220" w:lineRule="auto"/>
              <w:ind w:left="228"/>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9"/>
              </w:rPr>
              <w:t>项目</w:t>
            </w:r>
          </w:p>
        </w:tc>
        <w:tc>
          <w:tcPr>
            <w:tcW w:w="7066" w:type="dxa"/>
            <w:gridSpan w:val="2"/>
            <w:tcBorders>
              <w:top w:val="single" w:color="000000" w:sz="4" w:space="0"/>
            </w:tcBorders>
            <w:vAlign w:val="top"/>
          </w:tcPr>
          <w:p w14:paraId="657773C1">
            <w:pPr>
              <w:pStyle w:val="14"/>
              <w:spacing w:before="237" w:line="220" w:lineRule="auto"/>
              <w:ind w:left="3051"/>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4"/>
              </w:rPr>
              <w:t>评审内容</w:t>
            </w:r>
          </w:p>
        </w:tc>
        <w:tc>
          <w:tcPr>
            <w:tcW w:w="1505" w:type="dxa"/>
            <w:gridSpan w:val="2"/>
            <w:tcBorders>
              <w:top w:val="single" w:color="000000" w:sz="4" w:space="0"/>
              <w:right w:val="single" w:color="000000" w:sz="4" w:space="0"/>
            </w:tcBorders>
            <w:vAlign w:val="top"/>
          </w:tcPr>
          <w:p w14:paraId="479B37C3">
            <w:pPr>
              <w:pStyle w:val="14"/>
              <w:spacing w:before="237" w:line="220" w:lineRule="auto"/>
              <w:ind w:left="273"/>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4"/>
              </w:rPr>
              <w:t>评审意见</w:t>
            </w:r>
          </w:p>
        </w:tc>
      </w:tr>
      <w:tr w14:paraId="1F5BE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trPr>
        <w:tc>
          <w:tcPr>
            <w:tcW w:w="926" w:type="dxa"/>
            <w:tcBorders>
              <w:left w:val="single" w:color="000000" w:sz="4" w:space="0"/>
              <w:bottom w:val="single" w:color="000000" w:sz="4" w:space="0"/>
            </w:tcBorders>
            <w:vAlign w:val="top"/>
          </w:tcPr>
          <w:p w14:paraId="3662A9B8">
            <w:pPr>
              <w:rPr>
                <w:rFonts w:hint="eastAsia" w:asciiTheme="minorEastAsia" w:hAnsiTheme="minorEastAsia" w:eastAsiaTheme="minorEastAsia" w:cstheme="minorEastAsia"/>
                <w:sz w:val="21"/>
              </w:rPr>
            </w:pPr>
          </w:p>
        </w:tc>
        <w:tc>
          <w:tcPr>
            <w:tcW w:w="7066" w:type="dxa"/>
            <w:gridSpan w:val="2"/>
            <w:tcBorders>
              <w:bottom w:val="single" w:color="000000" w:sz="4" w:space="0"/>
            </w:tcBorders>
            <w:vAlign w:val="top"/>
          </w:tcPr>
          <w:p w14:paraId="558227A1">
            <w:pPr>
              <w:rPr>
                <w:rFonts w:hint="eastAsia" w:asciiTheme="minorEastAsia" w:hAnsiTheme="minorEastAsia" w:eastAsiaTheme="minorEastAsia" w:cstheme="minorEastAsia"/>
                <w:sz w:val="21"/>
              </w:rPr>
            </w:pPr>
          </w:p>
        </w:tc>
        <w:tc>
          <w:tcPr>
            <w:tcW w:w="752" w:type="dxa"/>
            <w:vAlign w:val="top"/>
          </w:tcPr>
          <w:p w14:paraId="78C1FD56">
            <w:pPr>
              <w:pStyle w:val="14"/>
              <w:spacing w:before="263" w:line="238" w:lineRule="auto"/>
              <w:ind w:left="32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53" w:type="dxa"/>
            <w:tcBorders>
              <w:right w:val="single" w:color="000000" w:sz="4" w:space="0"/>
            </w:tcBorders>
            <w:vAlign w:val="top"/>
          </w:tcPr>
          <w:p w14:paraId="295D81CC">
            <w:pPr>
              <w:pStyle w:val="14"/>
              <w:spacing w:before="262" w:line="282" w:lineRule="exact"/>
              <w:ind w:left="34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position w:val="1"/>
                <w:sz w:val="21"/>
                <w:szCs w:val="21"/>
              </w:rPr>
              <w:t>×</w:t>
            </w:r>
          </w:p>
        </w:tc>
      </w:tr>
      <w:tr w14:paraId="03E95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926" w:type="dxa"/>
            <w:vMerge w:val="restart"/>
            <w:tcBorders>
              <w:top w:val="single" w:color="000000" w:sz="4" w:space="0"/>
              <w:left w:val="single" w:color="000000" w:sz="4" w:space="0"/>
              <w:bottom w:val="nil"/>
              <w:right w:val="single" w:color="000000" w:sz="4" w:space="0"/>
            </w:tcBorders>
            <w:textDirection w:val="tbRlV"/>
            <w:vAlign w:val="top"/>
          </w:tcPr>
          <w:p w14:paraId="049F39D1">
            <w:pPr>
              <w:spacing w:line="275" w:lineRule="auto"/>
              <w:rPr>
                <w:rFonts w:hint="eastAsia" w:asciiTheme="minorEastAsia" w:hAnsiTheme="minorEastAsia" w:eastAsiaTheme="minorEastAsia" w:cstheme="minorEastAsia"/>
                <w:sz w:val="21"/>
              </w:rPr>
            </w:pPr>
          </w:p>
          <w:p w14:paraId="35EB2992">
            <w:pPr>
              <w:pStyle w:val="14"/>
              <w:spacing w:before="71" w:line="208" w:lineRule="auto"/>
              <w:ind w:left="34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审 查 标 准</w:t>
            </w:r>
          </w:p>
        </w:tc>
        <w:tc>
          <w:tcPr>
            <w:tcW w:w="494" w:type="dxa"/>
            <w:tcBorders>
              <w:top w:val="single" w:color="000000" w:sz="4" w:space="0"/>
              <w:left w:val="single" w:color="000000" w:sz="4" w:space="0"/>
              <w:right w:val="single" w:color="000000" w:sz="4" w:space="0"/>
            </w:tcBorders>
            <w:vAlign w:val="top"/>
          </w:tcPr>
          <w:p w14:paraId="58D486B2">
            <w:pPr>
              <w:spacing w:line="360" w:lineRule="auto"/>
              <w:rPr>
                <w:rFonts w:hint="eastAsia" w:asciiTheme="minorEastAsia" w:hAnsiTheme="minorEastAsia" w:eastAsiaTheme="minorEastAsia" w:cstheme="minorEastAsia"/>
                <w:sz w:val="21"/>
              </w:rPr>
            </w:pPr>
          </w:p>
          <w:p w14:paraId="22996763">
            <w:pPr>
              <w:pStyle w:val="14"/>
              <w:spacing w:before="65" w:line="182" w:lineRule="auto"/>
              <w:ind w:left="2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6572" w:type="dxa"/>
            <w:tcBorders>
              <w:top w:val="single" w:color="000000" w:sz="4" w:space="0"/>
              <w:left w:val="single" w:color="000000" w:sz="4" w:space="0"/>
              <w:right w:val="single" w:color="000000" w:sz="4" w:space="0"/>
            </w:tcBorders>
            <w:vAlign w:val="top"/>
          </w:tcPr>
          <w:p w14:paraId="103A139A">
            <w:pPr>
              <w:spacing w:line="362" w:lineRule="auto"/>
              <w:rPr>
                <w:rFonts w:hint="eastAsia" w:asciiTheme="minorEastAsia" w:hAnsiTheme="minorEastAsia" w:eastAsiaTheme="minorEastAsia" w:cstheme="minorEastAsia"/>
                <w:sz w:val="21"/>
              </w:rPr>
            </w:pPr>
          </w:p>
          <w:p w14:paraId="1220A030">
            <w:pPr>
              <w:pStyle w:val="14"/>
              <w:spacing w:before="68" w:line="217" w:lineRule="auto"/>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由政府立项核准、审批的采购项目, 报价未高于设定的采购预算价的；</w:t>
            </w:r>
          </w:p>
        </w:tc>
        <w:tc>
          <w:tcPr>
            <w:tcW w:w="752" w:type="dxa"/>
            <w:tcBorders>
              <w:left w:val="single" w:color="000000" w:sz="4" w:space="0"/>
              <w:right w:val="single" w:color="000000" w:sz="4" w:space="0"/>
            </w:tcBorders>
            <w:vAlign w:val="top"/>
          </w:tcPr>
          <w:p w14:paraId="1C7B3FCD">
            <w:pPr>
              <w:rPr>
                <w:rFonts w:hint="eastAsia" w:asciiTheme="minorEastAsia" w:hAnsiTheme="minorEastAsia" w:eastAsiaTheme="minorEastAsia" w:cstheme="minorEastAsia"/>
                <w:sz w:val="21"/>
              </w:rPr>
            </w:pPr>
          </w:p>
        </w:tc>
        <w:tc>
          <w:tcPr>
            <w:tcW w:w="753" w:type="dxa"/>
            <w:tcBorders>
              <w:left w:val="single" w:color="000000" w:sz="4" w:space="0"/>
              <w:right w:val="single" w:color="000000" w:sz="4" w:space="0"/>
            </w:tcBorders>
            <w:vAlign w:val="top"/>
          </w:tcPr>
          <w:p w14:paraId="6A0040A8">
            <w:pPr>
              <w:rPr>
                <w:rFonts w:hint="eastAsia" w:asciiTheme="minorEastAsia" w:hAnsiTheme="minorEastAsia" w:eastAsiaTheme="minorEastAsia" w:cstheme="minorEastAsia"/>
                <w:sz w:val="21"/>
              </w:rPr>
            </w:pPr>
          </w:p>
        </w:tc>
      </w:tr>
      <w:tr w14:paraId="52F01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926" w:type="dxa"/>
            <w:vMerge w:val="continue"/>
            <w:tcBorders>
              <w:top w:val="nil"/>
              <w:left w:val="single" w:color="000000" w:sz="4" w:space="0"/>
              <w:bottom w:val="nil"/>
              <w:right w:val="single" w:color="000000" w:sz="4" w:space="0"/>
            </w:tcBorders>
            <w:textDirection w:val="tbRlV"/>
            <w:vAlign w:val="top"/>
          </w:tcPr>
          <w:p w14:paraId="7F61D614">
            <w:pPr>
              <w:rPr>
                <w:rFonts w:hint="eastAsia" w:asciiTheme="minorEastAsia" w:hAnsiTheme="minorEastAsia" w:eastAsiaTheme="minorEastAsia" w:cstheme="minorEastAsia"/>
                <w:sz w:val="21"/>
              </w:rPr>
            </w:pPr>
          </w:p>
        </w:tc>
        <w:tc>
          <w:tcPr>
            <w:tcW w:w="494" w:type="dxa"/>
            <w:tcBorders>
              <w:left w:val="single" w:color="000000" w:sz="4" w:space="0"/>
              <w:bottom w:val="single" w:color="000000" w:sz="4" w:space="0"/>
              <w:right w:val="single" w:color="000000" w:sz="4" w:space="0"/>
            </w:tcBorders>
            <w:vAlign w:val="top"/>
          </w:tcPr>
          <w:p w14:paraId="257E2DEA">
            <w:pPr>
              <w:spacing w:line="360" w:lineRule="auto"/>
              <w:rPr>
                <w:rFonts w:hint="eastAsia" w:asciiTheme="minorEastAsia" w:hAnsiTheme="minorEastAsia" w:eastAsiaTheme="minorEastAsia" w:cstheme="minorEastAsia"/>
                <w:sz w:val="21"/>
              </w:rPr>
            </w:pPr>
          </w:p>
          <w:p w14:paraId="7D90A549">
            <w:pPr>
              <w:pStyle w:val="14"/>
              <w:spacing w:before="65" w:line="181" w:lineRule="auto"/>
              <w:ind w:left="198"/>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6572" w:type="dxa"/>
            <w:tcBorders>
              <w:left w:val="single" w:color="000000" w:sz="4" w:space="0"/>
              <w:bottom w:val="single" w:color="000000" w:sz="4" w:space="0"/>
              <w:right w:val="single" w:color="000000" w:sz="4" w:space="0"/>
            </w:tcBorders>
            <w:vAlign w:val="top"/>
          </w:tcPr>
          <w:p w14:paraId="4E5EF5C2">
            <w:pPr>
              <w:spacing w:line="361" w:lineRule="auto"/>
              <w:rPr>
                <w:rFonts w:hint="eastAsia" w:asciiTheme="minorEastAsia" w:hAnsiTheme="minorEastAsia" w:eastAsiaTheme="minorEastAsia" w:cstheme="minorEastAsia"/>
                <w:sz w:val="21"/>
              </w:rPr>
            </w:pPr>
          </w:p>
          <w:p w14:paraId="259C64D8">
            <w:pPr>
              <w:pStyle w:val="14"/>
              <w:spacing w:before="68" w:line="219" w:lineRule="auto"/>
              <w:ind w:left="1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法定代表人身份证明及授权委托书有效，且符合招标文件规定的格式。</w:t>
            </w:r>
          </w:p>
        </w:tc>
        <w:tc>
          <w:tcPr>
            <w:tcW w:w="752" w:type="dxa"/>
            <w:tcBorders>
              <w:left w:val="single" w:color="000000" w:sz="4" w:space="0"/>
            </w:tcBorders>
            <w:vAlign w:val="top"/>
          </w:tcPr>
          <w:p w14:paraId="2777EDBF">
            <w:pPr>
              <w:rPr>
                <w:rFonts w:hint="eastAsia" w:asciiTheme="minorEastAsia" w:hAnsiTheme="minorEastAsia" w:eastAsiaTheme="minorEastAsia" w:cstheme="minorEastAsia"/>
                <w:sz w:val="21"/>
              </w:rPr>
            </w:pPr>
          </w:p>
        </w:tc>
        <w:tc>
          <w:tcPr>
            <w:tcW w:w="753" w:type="dxa"/>
            <w:tcBorders>
              <w:right w:val="single" w:color="000000" w:sz="4" w:space="0"/>
            </w:tcBorders>
            <w:vAlign w:val="top"/>
          </w:tcPr>
          <w:p w14:paraId="439846DD">
            <w:pPr>
              <w:rPr>
                <w:rFonts w:hint="eastAsia" w:asciiTheme="minorEastAsia" w:hAnsiTheme="minorEastAsia" w:eastAsiaTheme="minorEastAsia" w:cstheme="minorEastAsia"/>
                <w:sz w:val="21"/>
              </w:rPr>
            </w:pPr>
          </w:p>
        </w:tc>
      </w:tr>
      <w:tr w14:paraId="3F97F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926" w:type="dxa"/>
            <w:vMerge w:val="continue"/>
            <w:tcBorders>
              <w:top w:val="nil"/>
              <w:left w:val="single" w:color="000000" w:sz="4" w:space="0"/>
              <w:bottom w:val="nil"/>
              <w:right w:val="single" w:color="000000" w:sz="4" w:space="0"/>
            </w:tcBorders>
            <w:textDirection w:val="tbRlV"/>
            <w:vAlign w:val="top"/>
          </w:tcPr>
          <w:p w14:paraId="5848B02B">
            <w:pPr>
              <w:rPr>
                <w:rFonts w:hint="eastAsia" w:asciiTheme="minorEastAsia" w:hAnsiTheme="minorEastAsia" w:eastAsiaTheme="minorEastAsia" w:cstheme="minorEastAsia"/>
                <w:sz w:val="21"/>
              </w:rPr>
            </w:pPr>
          </w:p>
        </w:tc>
        <w:tc>
          <w:tcPr>
            <w:tcW w:w="494" w:type="dxa"/>
            <w:tcBorders>
              <w:top w:val="single" w:color="000000" w:sz="4" w:space="0"/>
              <w:left w:val="single" w:color="000000" w:sz="4" w:space="0"/>
              <w:right w:val="single" w:color="000000" w:sz="4" w:space="0"/>
            </w:tcBorders>
            <w:vAlign w:val="top"/>
          </w:tcPr>
          <w:p w14:paraId="4748BEDF">
            <w:pPr>
              <w:pStyle w:val="14"/>
              <w:spacing w:before="306" w:line="181" w:lineRule="auto"/>
              <w:ind w:left="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6572" w:type="dxa"/>
            <w:tcBorders>
              <w:top w:val="single" w:color="000000" w:sz="4" w:space="0"/>
              <w:left w:val="single" w:color="000000" w:sz="4" w:space="0"/>
              <w:right w:val="single" w:color="000000" w:sz="4" w:space="0"/>
            </w:tcBorders>
            <w:vAlign w:val="top"/>
          </w:tcPr>
          <w:p w14:paraId="51FE7CCA">
            <w:pPr>
              <w:rPr>
                <w:rFonts w:hint="eastAsia" w:asciiTheme="minorEastAsia" w:hAnsiTheme="minorEastAsia" w:eastAsiaTheme="minorEastAsia" w:cstheme="minorEastAsia"/>
                <w:sz w:val="21"/>
              </w:rPr>
            </w:pPr>
          </w:p>
          <w:p w14:paraId="7CF25774">
            <w:pPr>
              <w:pStyle w:val="14"/>
              <w:spacing w:before="68" w:line="220" w:lineRule="auto"/>
              <w:ind w:left="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只有一个方案投标。</w:t>
            </w:r>
          </w:p>
        </w:tc>
        <w:tc>
          <w:tcPr>
            <w:tcW w:w="752" w:type="dxa"/>
            <w:tcBorders>
              <w:left w:val="single" w:color="000000" w:sz="4" w:space="0"/>
            </w:tcBorders>
            <w:vAlign w:val="top"/>
          </w:tcPr>
          <w:p w14:paraId="75CC03A4">
            <w:pPr>
              <w:rPr>
                <w:rFonts w:hint="eastAsia" w:asciiTheme="minorEastAsia" w:hAnsiTheme="minorEastAsia" w:eastAsiaTheme="minorEastAsia" w:cstheme="minorEastAsia"/>
                <w:sz w:val="21"/>
              </w:rPr>
            </w:pPr>
          </w:p>
        </w:tc>
        <w:tc>
          <w:tcPr>
            <w:tcW w:w="753" w:type="dxa"/>
            <w:tcBorders>
              <w:right w:val="single" w:color="000000" w:sz="4" w:space="0"/>
            </w:tcBorders>
            <w:vAlign w:val="top"/>
          </w:tcPr>
          <w:p w14:paraId="19E092D1">
            <w:pPr>
              <w:rPr>
                <w:rFonts w:hint="eastAsia" w:asciiTheme="minorEastAsia" w:hAnsiTheme="minorEastAsia" w:eastAsiaTheme="minorEastAsia" w:cstheme="minorEastAsia"/>
                <w:sz w:val="21"/>
              </w:rPr>
            </w:pPr>
          </w:p>
        </w:tc>
      </w:tr>
      <w:tr w14:paraId="35B77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926" w:type="dxa"/>
            <w:vMerge w:val="continue"/>
            <w:tcBorders>
              <w:top w:val="nil"/>
              <w:left w:val="single" w:color="000000" w:sz="4" w:space="0"/>
              <w:bottom w:val="nil"/>
              <w:right w:val="single" w:color="000000" w:sz="4" w:space="0"/>
            </w:tcBorders>
            <w:textDirection w:val="tbRlV"/>
            <w:vAlign w:val="top"/>
          </w:tcPr>
          <w:p w14:paraId="2FDAF6B1">
            <w:pPr>
              <w:rPr>
                <w:rFonts w:hint="eastAsia" w:asciiTheme="minorEastAsia" w:hAnsiTheme="minorEastAsia" w:eastAsiaTheme="minorEastAsia" w:cstheme="minorEastAsia"/>
                <w:sz w:val="21"/>
              </w:rPr>
            </w:pPr>
          </w:p>
        </w:tc>
        <w:tc>
          <w:tcPr>
            <w:tcW w:w="494" w:type="dxa"/>
            <w:tcBorders>
              <w:left w:val="single" w:color="000000" w:sz="4" w:space="0"/>
            </w:tcBorders>
            <w:vAlign w:val="top"/>
          </w:tcPr>
          <w:p w14:paraId="2B160D1F">
            <w:pPr>
              <w:pStyle w:val="14"/>
              <w:spacing w:before="305" w:line="181" w:lineRule="auto"/>
              <w:ind w:left="19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6572" w:type="dxa"/>
            <w:tcBorders>
              <w:right w:val="single" w:color="000000" w:sz="4" w:space="0"/>
            </w:tcBorders>
            <w:vAlign w:val="top"/>
          </w:tcPr>
          <w:p w14:paraId="78770C2F">
            <w:pPr>
              <w:pStyle w:val="14"/>
              <w:spacing w:before="309" w:line="219" w:lineRule="auto"/>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投标文件内容签章齐全无遗漏。</w:t>
            </w:r>
          </w:p>
        </w:tc>
        <w:tc>
          <w:tcPr>
            <w:tcW w:w="752" w:type="dxa"/>
            <w:tcBorders>
              <w:left w:val="single" w:color="000000" w:sz="4" w:space="0"/>
            </w:tcBorders>
            <w:vAlign w:val="top"/>
          </w:tcPr>
          <w:p w14:paraId="2332EB1C">
            <w:pPr>
              <w:rPr>
                <w:rFonts w:hint="eastAsia" w:asciiTheme="minorEastAsia" w:hAnsiTheme="minorEastAsia" w:eastAsiaTheme="minorEastAsia" w:cstheme="minorEastAsia"/>
                <w:sz w:val="21"/>
              </w:rPr>
            </w:pPr>
          </w:p>
        </w:tc>
        <w:tc>
          <w:tcPr>
            <w:tcW w:w="753" w:type="dxa"/>
            <w:tcBorders>
              <w:right w:val="single" w:color="000000" w:sz="4" w:space="0"/>
            </w:tcBorders>
            <w:vAlign w:val="top"/>
          </w:tcPr>
          <w:p w14:paraId="77A72393">
            <w:pPr>
              <w:rPr>
                <w:rFonts w:hint="eastAsia" w:asciiTheme="minorEastAsia" w:hAnsiTheme="minorEastAsia" w:eastAsiaTheme="minorEastAsia" w:cstheme="minorEastAsia"/>
                <w:sz w:val="21"/>
              </w:rPr>
            </w:pPr>
          </w:p>
        </w:tc>
      </w:tr>
      <w:tr w14:paraId="62E7E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3" w:hRule="atLeast"/>
        </w:trPr>
        <w:tc>
          <w:tcPr>
            <w:tcW w:w="926" w:type="dxa"/>
            <w:vMerge w:val="continue"/>
            <w:tcBorders>
              <w:top w:val="nil"/>
              <w:left w:val="single" w:color="000000" w:sz="4" w:space="0"/>
              <w:bottom w:val="nil"/>
              <w:right w:val="single" w:color="000000" w:sz="4" w:space="0"/>
            </w:tcBorders>
            <w:textDirection w:val="tbRlV"/>
            <w:vAlign w:val="top"/>
          </w:tcPr>
          <w:p w14:paraId="51D493A4">
            <w:pPr>
              <w:rPr>
                <w:rFonts w:hint="eastAsia" w:asciiTheme="minorEastAsia" w:hAnsiTheme="minorEastAsia" w:eastAsiaTheme="minorEastAsia" w:cstheme="minorEastAsia"/>
                <w:sz w:val="21"/>
              </w:rPr>
            </w:pPr>
          </w:p>
        </w:tc>
        <w:tc>
          <w:tcPr>
            <w:tcW w:w="494" w:type="dxa"/>
            <w:tcBorders>
              <w:left w:val="single" w:color="000000" w:sz="4" w:space="0"/>
              <w:bottom w:val="single" w:color="000000" w:sz="4" w:space="0"/>
            </w:tcBorders>
            <w:vAlign w:val="top"/>
          </w:tcPr>
          <w:p w14:paraId="11C87D93">
            <w:pPr>
              <w:spacing w:line="241" w:lineRule="auto"/>
              <w:rPr>
                <w:rFonts w:hint="eastAsia" w:asciiTheme="minorEastAsia" w:hAnsiTheme="minorEastAsia" w:eastAsiaTheme="minorEastAsia" w:cstheme="minorEastAsia"/>
                <w:sz w:val="21"/>
              </w:rPr>
            </w:pPr>
          </w:p>
          <w:p w14:paraId="2283BFB2">
            <w:pPr>
              <w:pStyle w:val="14"/>
              <w:spacing w:before="65" w:line="180" w:lineRule="auto"/>
              <w:ind w:left="2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6572" w:type="dxa"/>
            <w:tcBorders>
              <w:bottom w:val="single" w:color="000000" w:sz="4" w:space="0"/>
              <w:right w:val="single" w:color="000000" w:sz="4" w:space="0"/>
            </w:tcBorders>
            <w:vAlign w:val="top"/>
          </w:tcPr>
          <w:p w14:paraId="7A8B5F0C">
            <w:pPr>
              <w:rPr>
                <w:rFonts w:hint="eastAsia" w:asciiTheme="minorEastAsia" w:hAnsiTheme="minorEastAsia" w:eastAsiaTheme="minorEastAsia" w:cstheme="minorEastAsia"/>
                <w:sz w:val="21"/>
              </w:rPr>
            </w:pPr>
          </w:p>
          <w:p w14:paraId="63AF36D7">
            <w:pPr>
              <w:pStyle w:val="14"/>
              <w:spacing w:before="68" w:line="220" w:lineRule="auto"/>
              <w:ind w:left="10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对招标文件规定的招标内容全部作出响应。</w:t>
            </w:r>
          </w:p>
        </w:tc>
        <w:tc>
          <w:tcPr>
            <w:tcW w:w="752" w:type="dxa"/>
            <w:tcBorders>
              <w:left w:val="single" w:color="000000" w:sz="4" w:space="0"/>
              <w:bottom w:val="single" w:color="000000" w:sz="4" w:space="0"/>
            </w:tcBorders>
            <w:vAlign w:val="top"/>
          </w:tcPr>
          <w:p w14:paraId="64FC94B9">
            <w:pPr>
              <w:rPr>
                <w:rFonts w:hint="eastAsia" w:asciiTheme="minorEastAsia" w:hAnsiTheme="minorEastAsia" w:eastAsiaTheme="minorEastAsia" w:cstheme="minorEastAsia"/>
                <w:sz w:val="21"/>
              </w:rPr>
            </w:pPr>
          </w:p>
        </w:tc>
        <w:tc>
          <w:tcPr>
            <w:tcW w:w="753" w:type="dxa"/>
            <w:tcBorders>
              <w:bottom w:val="single" w:color="000000" w:sz="4" w:space="0"/>
              <w:right w:val="single" w:color="000000" w:sz="4" w:space="0"/>
            </w:tcBorders>
            <w:vAlign w:val="top"/>
          </w:tcPr>
          <w:p w14:paraId="163F6BF2">
            <w:pPr>
              <w:rPr>
                <w:rFonts w:hint="eastAsia" w:asciiTheme="minorEastAsia" w:hAnsiTheme="minorEastAsia" w:eastAsiaTheme="minorEastAsia" w:cstheme="minorEastAsia"/>
                <w:sz w:val="21"/>
              </w:rPr>
            </w:pPr>
          </w:p>
        </w:tc>
      </w:tr>
      <w:tr w14:paraId="4124D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0" w:hRule="atLeast"/>
        </w:trPr>
        <w:tc>
          <w:tcPr>
            <w:tcW w:w="926" w:type="dxa"/>
            <w:vMerge w:val="continue"/>
            <w:tcBorders>
              <w:top w:val="nil"/>
              <w:left w:val="single" w:color="000000" w:sz="4" w:space="0"/>
              <w:bottom w:val="nil"/>
              <w:right w:val="single" w:color="000000" w:sz="4" w:space="0"/>
            </w:tcBorders>
            <w:textDirection w:val="tbRlV"/>
            <w:vAlign w:val="top"/>
          </w:tcPr>
          <w:p w14:paraId="52C2B110">
            <w:pPr>
              <w:rPr>
                <w:rFonts w:hint="eastAsia" w:asciiTheme="minorEastAsia" w:hAnsiTheme="minorEastAsia" w:eastAsiaTheme="minorEastAsia" w:cstheme="minorEastAsia"/>
                <w:sz w:val="21"/>
              </w:rPr>
            </w:pPr>
          </w:p>
        </w:tc>
        <w:tc>
          <w:tcPr>
            <w:tcW w:w="494" w:type="dxa"/>
            <w:tcBorders>
              <w:top w:val="single" w:color="000000" w:sz="4" w:space="0"/>
              <w:left w:val="single" w:color="000000" w:sz="4" w:space="0"/>
              <w:bottom w:val="single" w:color="000000" w:sz="4" w:space="0"/>
              <w:right w:val="single" w:color="000000" w:sz="4" w:space="0"/>
            </w:tcBorders>
            <w:vAlign w:val="top"/>
          </w:tcPr>
          <w:p w14:paraId="3044212D">
            <w:pPr>
              <w:spacing w:line="247" w:lineRule="auto"/>
              <w:rPr>
                <w:rFonts w:hint="eastAsia" w:asciiTheme="minorEastAsia" w:hAnsiTheme="minorEastAsia" w:eastAsiaTheme="minorEastAsia" w:cstheme="minorEastAsia"/>
                <w:sz w:val="21"/>
              </w:rPr>
            </w:pPr>
          </w:p>
          <w:p w14:paraId="31CF9C7E">
            <w:pPr>
              <w:pStyle w:val="14"/>
              <w:spacing w:before="65" w:line="181" w:lineRule="auto"/>
              <w:ind w:left="19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6572" w:type="dxa"/>
            <w:tcBorders>
              <w:top w:val="single" w:color="000000" w:sz="4" w:space="0"/>
              <w:left w:val="single" w:color="000000" w:sz="4" w:space="0"/>
              <w:bottom w:val="single" w:color="000000" w:sz="4" w:space="0"/>
              <w:right w:val="single" w:color="000000" w:sz="4" w:space="0"/>
            </w:tcBorders>
            <w:vAlign w:val="top"/>
          </w:tcPr>
          <w:p w14:paraId="3D36D562">
            <w:pPr>
              <w:spacing w:line="248" w:lineRule="auto"/>
              <w:rPr>
                <w:rFonts w:hint="eastAsia" w:asciiTheme="minorEastAsia" w:hAnsiTheme="minorEastAsia" w:eastAsiaTheme="minorEastAsia" w:cstheme="minorEastAsia"/>
                <w:sz w:val="21"/>
              </w:rPr>
            </w:pPr>
          </w:p>
          <w:p w14:paraId="565C7AD7">
            <w:pPr>
              <w:pStyle w:val="14"/>
              <w:spacing w:before="68" w:line="220" w:lineRule="auto"/>
              <w:ind w:left="108"/>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未按</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sz w:val="21"/>
                <w:szCs w:val="21"/>
              </w:rPr>
              <w:t>文件规定的格式填写，内容不全或关键字迹模糊、无法辨认的</w:t>
            </w:r>
            <w:r>
              <w:rPr>
                <w:rFonts w:hint="eastAsia" w:asciiTheme="minorEastAsia" w:hAnsiTheme="minorEastAsia" w:eastAsiaTheme="minorEastAsia" w:cstheme="minorEastAsia"/>
                <w:sz w:val="21"/>
                <w:szCs w:val="21"/>
                <w:lang w:eastAsia="zh-CN"/>
              </w:rPr>
              <w:t>。</w:t>
            </w:r>
          </w:p>
        </w:tc>
        <w:tc>
          <w:tcPr>
            <w:tcW w:w="752" w:type="dxa"/>
            <w:tcBorders>
              <w:top w:val="single" w:color="000000" w:sz="4" w:space="0"/>
              <w:left w:val="single" w:color="000000" w:sz="4" w:space="0"/>
              <w:bottom w:val="single" w:color="000000" w:sz="4" w:space="0"/>
              <w:right w:val="single" w:color="000000" w:sz="4" w:space="0"/>
            </w:tcBorders>
            <w:vAlign w:val="top"/>
          </w:tcPr>
          <w:p w14:paraId="2F8D0C06">
            <w:pPr>
              <w:rPr>
                <w:rFonts w:hint="eastAsia" w:asciiTheme="minorEastAsia" w:hAnsiTheme="minorEastAsia" w:eastAsiaTheme="minorEastAsia" w:cstheme="minorEastAsia"/>
                <w:sz w:val="21"/>
              </w:rPr>
            </w:pPr>
          </w:p>
        </w:tc>
        <w:tc>
          <w:tcPr>
            <w:tcW w:w="753" w:type="dxa"/>
            <w:tcBorders>
              <w:top w:val="single" w:color="000000" w:sz="4" w:space="0"/>
              <w:left w:val="single" w:color="000000" w:sz="4" w:space="0"/>
              <w:bottom w:val="single" w:color="000000" w:sz="4" w:space="0"/>
              <w:right w:val="single" w:color="000000" w:sz="4" w:space="0"/>
            </w:tcBorders>
            <w:vAlign w:val="top"/>
          </w:tcPr>
          <w:p w14:paraId="7CED2114">
            <w:pPr>
              <w:rPr>
                <w:rFonts w:hint="eastAsia" w:asciiTheme="minorEastAsia" w:hAnsiTheme="minorEastAsia" w:eastAsiaTheme="minorEastAsia" w:cstheme="minorEastAsia"/>
                <w:sz w:val="21"/>
              </w:rPr>
            </w:pPr>
          </w:p>
        </w:tc>
      </w:tr>
      <w:tr w14:paraId="0A4C4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trPr>
        <w:tc>
          <w:tcPr>
            <w:tcW w:w="926" w:type="dxa"/>
            <w:vMerge w:val="continue"/>
            <w:tcBorders>
              <w:top w:val="nil"/>
              <w:left w:val="single" w:color="000000" w:sz="4" w:space="0"/>
              <w:bottom w:val="nil"/>
              <w:right w:val="single" w:color="000000" w:sz="4" w:space="0"/>
            </w:tcBorders>
            <w:textDirection w:val="tbRlV"/>
            <w:vAlign w:val="top"/>
          </w:tcPr>
          <w:p w14:paraId="10FE59D4">
            <w:pPr>
              <w:rPr>
                <w:rFonts w:hint="eastAsia" w:asciiTheme="minorEastAsia" w:hAnsiTheme="minorEastAsia" w:eastAsiaTheme="minorEastAsia" w:cstheme="minorEastAsia"/>
                <w:sz w:val="21"/>
              </w:rPr>
            </w:pPr>
          </w:p>
        </w:tc>
        <w:tc>
          <w:tcPr>
            <w:tcW w:w="494" w:type="dxa"/>
            <w:tcBorders>
              <w:top w:val="single" w:color="000000" w:sz="4" w:space="0"/>
              <w:left w:val="single" w:color="000000" w:sz="4" w:space="0"/>
            </w:tcBorders>
            <w:vAlign w:val="top"/>
          </w:tcPr>
          <w:p w14:paraId="2F7377EE">
            <w:pPr>
              <w:spacing w:line="249" w:lineRule="auto"/>
              <w:rPr>
                <w:rFonts w:hint="eastAsia" w:asciiTheme="minorEastAsia" w:hAnsiTheme="minorEastAsia" w:eastAsiaTheme="minorEastAsia" w:cstheme="minorEastAsia"/>
                <w:sz w:val="21"/>
              </w:rPr>
            </w:pPr>
          </w:p>
          <w:p w14:paraId="26CAC67C">
            <w:pPr>
              <w:pStyle w:val="14"/>
              <w:spacing w:before="65" w:line="180" w:lineRule="auto"/>
              <w:ind w:left="20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6572" w:type="dxa"/>
            <w:tcBorders>
              <w:top w:val="single" w:color="000000" w:sz="4" w:space="0"/>
              <w:right w:val="single" w:color="000000" w:sz="4" w:space="0"/>
            </w:tcBorders>
            <w:vAlign w:val="top"/>
          </w:tcPr>
          <w:p w14:paraId="45CDD8EC">
            <w:pPr>
              <w:spacing w:line="249" w:lineRule="auto"/>
              <w:rPr>
                <w:rFonts w:hint="eastAsia" w:asciiTheme="minorEastAsia" w:hAnsiTheme="minorEastAsia" w:eastAsiaTheme="minorEastAsia" w:cstheme="minorEastAsia"/>
                <w:sz w:val="21"/>
              </w:rPr>
            </w:pPr>
          </w:p>
          <w:p w14:paraId="0EF0BF35">
            <w:pPr>
              <w:pStyle w:val="14"/>
              <w:spacing w:before="68" w:line="220" w:lineRule="auto"/>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完成期限满足招标文件要求。</w:t>
            </w:r>
          </w:p>
        </w:tc>
        <w:tc>
          <w:tcPr>
            <w:tcW w:w="752" w:type="dxa"/>
            <w:tcBorders>
              <w:top w:val="single" w:color="000000" w:sz="4" w:space="0"/>
              <w:left w:val="single" w:color="000000" w:sz="4" w:space="0"/>
            </w:tcBorders>
            <w:vAlign w:val="top"/>
          </w:tcPr>
          <w:p w14:paraId="2651EE69">
            <w:pPr>
              <w:rPr>
                <w:rFonts w:hint="eastAsia" w:asciiTheme="minorEastAsia" w:hAnsiTheme="minorEastAsia" w:eastAsiaTheme="minorEastAsia" w:cstheme="minorEastAsia"/>
                <w:sz w:val="21"/>
              </w:rPr>
            </w:pPr>
          </w:p>
        </w:tc>
        <w:tc>
          <w:tcPr>
            <w:tcW w:w="753" w:type="dxa"/>
            <w:tcBorders>
              <w:top w:val="single" w:color="000000" w:sz="4" w:space="0"/>
              <w:right w:val="single" w:color="000000" w:sz="4" w:space="0"/>
            </w:tcBorders>
            <w:vAlign w:val="top"/>
          </w:tcPr>
          <w:p w14:paraId="2417C1DA">
            <w:pPr>
              <w:rPr>
                <w:rFonts w:hint="eastAsia" w:asciiTheme="minorEastAsia" w:hAnsiTheme="minorEastAsia" w:eastAsiaTheme="minorEastAsia" w:cstheme="minorEastAsia"/>
                <w:sz w:val="21"/>
              </w:rPr>
            </w:pPr>
          </w:p>
        </w:tc>
      </w:tr>
      <w:tr w14:paraId="0D8EE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926" w:type="dxa"/>
            <w:vMerge w:val="continue"/>
            <w:tcBorders>
              <w:top w:val="nil"/>
              <w:left w:val="single" w:color="000000" w:sz="4" w:space="0"/>
              <w:bottom w:val="nil"/>
              <w:right w:val="single" w:color="000000" w:sz="4" w:space="0"/>
            </w:tcBorders>
            <w:textDirection w:val="tbRlV"/>
            <w:vAlign w:val="top"/>
          </w:tcPr>
          <w:p w14:paraId="0E843A4D">
            <w:pPr>
              <w:rPr>
                <w:rFonts w:hint="eastAsia" w:asciiTheme="minorEastAsia" w:hAnsiTheme="minorEastAsia" w:eastAsiaTheme="minorEastAsia" w:cstheme="minorEastAsia"/>
                <w:sz w:val="21"/>
              </w:rPr>
            </w:pPr>
          </w:p>
        </w:tc>
        <w:tc>
          <w:tcPr>
            <w:tcW w:w="494" w:type="dxa"/>
            <w:tcBorders>
              <w:left w:val="single" w:color="000000" w:sz="4" w:space="0"/>
            </w:tcBorders>
            <w:vAlign w:val="top"/>
          </w:tcPr>
          <w:p w14:paraId="40A64CCE">
            <w:pPr>
              <w:spacing w:line="241" w:lineRule="auto"/>
              <w:rPr>
                <w:rFonts w:hint="eastAsia" w:asciiTheme="minorEastAsia" w:hAnsiTheme="minorEastAsia" w:eastAsiaTheme="minorEastAsia" w:cstheme="minorEastAsia"/>
                <w:sz w:val="21"/>
              </w:rPr>
            </w:pPr>
          </w:p>
          <w:p w14:paraId="0A5EE82E">
            <w:pPr>
              <w:pStyle w:val="14"/>
              <w:spacing w:before="65" w:line="181" w:lineRule="auto"/>
              <w:ind w:left="19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6572" w:type="dxa"/>
            <w:tcBorders>
              <w:right w:val="single" w:color="000000" w:sz="4" w:space="0"/>
            </w:tcBorders>
            <w:vAlign w:val="top"/>
          </w:tcPr>
          <w:p w14:paraId="2EBE081D">
            <w:pPr>
              <w:spacing w:line="242" w:lineRule="auto"/>
              <w:rPr>
                <w:rFonts w:hint="eastAsia" w:asciiTheme="minorEastAsia" w:hAnsiTheme="minorEastAsia" w:eastAsiaTheme="minorEastAsia" w:cstheme="minorEastAsia"/>
                <w:sz w:val="21"/>
              </w:rPr>
            </w:pPr>
          </w:p>
          <w:p w14:paraId="2901CE6D">
            <w:pPr>
              <w:pStyle w:val="14"/>
              <w:spacing w:before="68" w:line="220" w:lineRule="auto"/>
              <w:ind w:left="10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不满足</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sz w:val="21"/>
                <w:szCs w:val="21"/>
              </w:rPr>
              <w:t>文件实质性要求的其他情形</w:t>
            </w:r>
            <w:r>
              <w:rPr>
                <w:rFonts w:hint="eastAsia" w:asciiTheme="minorEastAsia" w:hAnsiTheme="minorEastAsia" w:eastAsiaTheme="minorEastAsia" w:cstheme="minorEastAsia"/>
                <w:sz w:val="21"/>
                <w:szCs w:val="21"/>
                <w:lang w:eastAsia="zh-CN"/>
              </w:rPr>
              <w:t>。</w:t>
            </w:r>
          </w:p>
        </w:tc>
        <w:tc>
          <w:tcPr>
            <w:tcW w:w="752" w:type="dxa"/>
            <w:tcBorders>
              <w:left w:val="single" w:color="000000" w:sz="4" w:space="0"/>
            </w:tcBorders>
            <w:vAlign w:val="top"/>
          </w:tcPr>
          <w:p w14:paraId="70420C66">
            <w:pPr>
              <w:rPr>
                <w:rFonts w:hint="eastAsia" w:asciiTheme="minorEastAsia" w:hAnsiTheme="minorEastAsia" w:eastAsiaTheme="minorEastAsia" w:cstheme="minorEastAsia"/>
                <w:sz w:val="21"/>
              </w:rPr>
            </w:pPr>
          </w:p>
        </w:tc>
        <w:tc>
          <w:tcPr>
            <w:tcW w:w="753" w:type="dxa"/>
            <w:tcBorders>
              <w:right w:val="single" w:color="000000" w:sz="4" w:space="0"/>
            </w:tcBorders>
            <w:vAlign w:val="top"/>
          </w:tcPr>
          <w:p w14:paraId="38B8ED8A">
            <w:pPr>
              <w:rPr>
                <w:rFonts w:hint="eastAsia" w:asciiTheme="minorEastAsia" w:hAnsiTheme="minorEastAsia" w:eastAsiaTheme="minorEastAsia" w:cstheme="minorEastAsia"/>
                <w:sz w:val="21"/>
              </w:rPr>
            </w:pPr>
          </w:p>
        </w:tc>
      </w:tr>
      <w:tr w14:paraId="69384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926" w:type="dxa"/>
            <w:vMerge w:val="continue"/>
            <w:tcBorders>
              <w:top w:val="nil"/>
              <w:left w:val="single" w:color="000000" w:sz="4" w:space="0"/>
              <w:bottom w:val="nil"/>
              <w:right w:val="single" w:color="000000" w:sz="4" w:space="0"/>
            </w:tcBorders>
            <w:textDirection w:val="tbRlV"/>
            <w:vAlign w:val="top"/>
          </w:tcPr>
          <w:p w14:paraId="358E2F1F">
            <w:pPr>
              <w:rPr>
                <w:rFonts w:hint="eastAsia" w:asciiTheme="minorEastAsia" w:hAnsiTheme="minorEastAsia" w:eastAsiaTheme="minorEastAsia" w:cstheme="minorEastAsia"/>
                <w:sz w:val="21"/>
              </w:rPr>
            </w:pPr>
          </w:p>
        </w:tc>
        <w:tc>
          <w:tcPr>
            <w:tcW w:w="494" w:type="dxa"/>
            <w:tcBorders>
              <w:left w:val="single" w:color="000000" w:sz="4" w:space="0"/>
            </w:tcBorders>
            <w:vAlign w:val="top"/>
          </w:tcPr>
          <w:p w14:paraId="4412E7AE">
            <w:pPr>
              <w:spacing w:line="242" w:lineRule="auto"/>
              <w:rPr>
                <w:rFonts w:hint="eastAsia" w:asciiTheme="minorEastAsia" w:hAnsiTheme="minorEastAsia" w:eastAsiaTheme="minorEastAsia" w:cstheme="minorEastAsia"/>
                <w:sz w:val="21"/>
              </w:rPr>
            </w:pPr>
          </w:p>
          <w:p w14:paraId="798A11E1">
            <w:pPr>
              <w:pStyle w:val="14"/>
              <w:spacing w:before="65" w:line="181" w:lineRule="auto"/>
              <w:ind w:left="197"/>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6572" w:type="dxa"/>
            <w:tcBorders>
              <w:right w:val="single" w:color="000000" w:sz="4" w:space="0"/>
            </w:tcBorders>
            <w:vAlign w:val="top"/>
          </w:tcPr>
          <w:p w14:paraId="74EA3957">
            <w:pPr>
              <w:spacing w:line="243" w:lineRule="auto"/>
              <w:rPr>
                <w:rFonts w:hint="eastAsia" w:asciiTheme="minorEastAsia" w:hAnsiTheme="minorEastAsia" w:eastAsiaTheme="minorEastAsia" w:cstheme="minorEastAsia"/>
                <w:sz w:val="21"/>
              </w:rPr>
            </w:pPr>
          </w:p>
          <w:p w14:paraId="031767F6">
            <w:pPr>
              <w:pStyle w:val="14"/>
              <w:spacing w:before="68" w:line="220" w:lineRule="auto"/>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投标有效期满足招标文件要求。</w:t>
            </w:r>
          </w:p>
        </w:tc>
        <w:tc>
          <w:tcPr>
            <w:tcW w:w="752" w:type="dxa"/>
            <w:tcBorders>
              <w:left w:val="single" w:color="000000" w:sz="4" w:space="0"/>
            </w:tcBorders>
            <w:vAlign w:val="top"/>
          </w:tcPr>
          <w:p w14:paraId="38797499">
            <w:pPr>
              <w:rPr>
                <w:rFonts w:hint="eastAsia" w:asciiTheme="minorEastAsia" w:hAnsiTheme="minorEastAsia" w:eastAsiaTheme="minorEastAsia" w:cstheme="minorEastAsia"/>
                <w:sz w:val="21"/>
              </w:rPr>
            </w:pPr>
          </w:p>
        </w:tc>
        <w:tc>
          <w:tcPr>
            <w:tcW w:w="753" w:type="dxa"/>
            <w:tcBorders>
              <w:right w:val="single" w:color="000000" w:sz="4" w:space="0"/>
            </w:tcBorders>
            <w:vAlign w:val="top"/>
          </w:tcPr>
          <w:p w14:paraId="42A7B85D">
            <w:pPr>
              <w:rPr>
                <w:rFonts w:hint="eastAsia" w:asciiTheme="minorEastAsia" w:hAnsiTheme="minorEastAsia" w:eastAsiaTheme="minorEastAsia" w:cstheme="minorEastAsia"/>
                <w:sz w:val="21"/>
              </w:rPr>
            </w:pPr>
          </w:p>
        </w:tc>
      </w:tr>
      <w:tr w14:paraId="3EFEE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 w:hRule="atLeast"/>
        </w:trPr>
        <w:tc>
          <w:tcPr>
            <w:tcW w:w="926" w:type="dxa"/>
            <w:vMerge w:val="continue"/>
            <w:tcBorders>
              <w:top w:val="nil"/>
              <w:left w:val="single" w:color="000000" w:sz="4" w:space="0"/>
              <w:right w:val="single" w:color="000000" w:sz="4" w:space="0"/>
            </w:tcBorders>
            <w:textDirection w:val="tbRlV"/>
            <w:vAlign w:val="top"/>
          </w:tcPr>
          <w:p w14:paraId="33D38687">
            <w:pPr>
              <w:rPr>
                <w:rFonts w:hint="eastAsia" w:asciiTheme="minorEastAsia" w:hAnsiTheme="minorEastAsia" w:eastAsiaTheme="minorEastAsia" w:cstheme="minorEastAsia"/>
                <w:sz w:val="21"/>
              </w:rPr>
            </w:pPr>
          </w:p>
        </w:tc>
        <w:tc>
          <w:tcPr>
            <w:tcW w:w="494" w:type="dxa"/>
            <w:tcBorders>
              <w:left w:val="single" w:color="000000" w:sz="4" w:space="0"/>
            </w:tcBorders>
            <w:vAlign w:val="top"/>
          </w:tcPr>
          <w:p w14:paraId="2CD760D8">
            <w:pPr>
              <w:spacing w:line="242" w:lineRule="auto"/>
              <w:rPr>
                <w:rFonts w:hint="eastAsia" w:asciiTheme="minorEastAsia" w:hAnsiTheme="minorEastAsia" w:eastAsiaTheme="minorEastAsia" w:cstheme="minorEastAsia"/>
                <w:sz w:val="21"/>
              </w:rPr>
            </w:pPr>
          </w:p>
          <w:p w14:paraId="210A2E88">
            <w:pPr>
              <w:pStyle w:val="14"/>
              <w:spacing w:before="65" w:line="182" w:lineRule="auto"/>
              <w:ind w:left="16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10</w:t>
            </w:r>
          </w:p>
        </w:tc>
        <w:tc>
          <w:tcPr>
            <w:tcW w:w="6572" w:type="dxa"/>
            <w:tcBorders>
              <w:right w:val="single" w:color="000000" w:sz="4" w:space="0"/>
            </w:tcBorders>
            <w:vAlign w:val="top"/>
          </w:tcPr>
          <w:p w14:paraId="628C6638">
            <w:pPr>
              <w:spacing w:line="244" w:lineRule="auto"/>
              <w:rPr>
                <w:rFonts w:hint="eastAsia" w:asciiTheme="minorEastAsia" w:hAnsiTheme="minorEastAsia" w:eastAsiaTheme="minorEastAsia" w:cstheme="minorEastAsia"/>
                <w:sz w:val="21"/>
              </w:rPr>
            </w:pPr>
          </w:p>
          <w:p w14:paraId="5A1021B2">
            <w:pPr>
              <w:pStyle w:val="14"/>
              <w:spacing w:before="68" w:line="220" w:lineRule="auto"/>
              <w:ind w:left="1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投标文件写清投标人详细地址、联系人、电话。</w:t>
            </w:r>
          </w:p>
        </w:tc>
        <w:tc>
          <w:tcPr>
            <w:tcW w:w="752" w:type="dxa"/>
            <w:tcBorders>
              <w:left w:val="single" w:color="000000" w:sz="4" w:space="0"/>
            </w:tcBorders>
            <w:vAlign w:val="top"/>
          </w:tcPr>
          <w:p w14:paraId="697236D3">
            <w:pPr>
              <w:rPr>
                <w:rFonts w:hint="eastAsia" w:asciiTheme="minorEastAsia" w:hAnsiTheme="minorEastAsia" w:eastAsiaTheme="minorEastAsia" w:cstheme="minorEastAsia"/>
                <w:sz w:val="21"/>
              </w:rPr>
            </w:pPr>
          </w:p>
        </w:tc>
        <w:tc>
          <w:tcPr>
            <w:tcW w:w="753" w:type="dxa"/>
            <w:tcBorders>
              <w:right w:val="single" w:color="000000" w:sz="4" w:space="0"/>
            </w:tcBorders>
            <w:vAlign w:val="top"/>
          </w:tcPr>
          <w:p w14:paraId="7D7F3C43">
            <w:pPr>
              <w:rPr>
                <w:rFonts w:hint="eastAsia" w:asciiTheme="minorEastAsia" w:hAnsiTheme="minorEastAsia" w:eastAsiaTheme="minorEastAsia" w:cstheme="minorEastAsia"/>
                <w:sz w:val="21"/>
              </w:rPr>
            </w:pPr>
          </w:p>
        </w:tc>
      </w:tr>
      <w:tr w14:paraId="2EFE5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7992" w:type="dxa"/>
            <w:gridSpan w:val="3"/>
            <w:tcBorders>
              <w:left w:val="single" w:color="000000" w:sz="4" w:space="0"/>
              <w:right w:val="single" w:color="000000" w:sz="4" w:space="0"/>
            </w:tcBorders>
            <w:vAlign w:val="top"/>
          </w:tcPr>
          <w:p w14:paraId="1841DBB9">
            <w:pPr>
              <w:pStyle w:val="14"/>
              <w:spacing w:before="271" w:line="220" w:lineRule="auto"/>
              <w:ind w:left="25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评审结果：须写通过或者不通过</w:t>
            </w:r>
          </w:p>
        </w:tc>
        <w:tc>
          <w:tcPr>
            <w:tcW w:w="1505" w:type="dxa"/>
            <w:gridSpan w:val="2"/>
            <w:tcBorders>
              <w:left w:val="single" w:color="000000" w:sz="4" w:space="0"/>
              <w:right w:val="single" w:color="000000" w:sz="4" w:space="0"/>
            </w:tcBorders>
            <w:vAlign w:val="top"/>
          </w:tcPr>
          <w:p w14:paraId="2C48B47D">
            <w:pPr>
              <w:rPr>
                <w:rFonts w:hint="eastAsia" w:asciiTheme="minorEastAsia" w:hAnsiTheme="minorEastAsia" w:eastAsiaTheme="minorEastAsia" w:cstheme="minorEastAsia"/>
                <w:sz w:val="21"/>
              </w:rPr>
            </w:pPr>
          </w:p>
        </w:tc>
      </w:tr>
      <w:tr w14:paraId="35AC1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9497" w:type="dxa"/>
            <w:gridSpan w:val="5"/>
            <w:tcBorders>
              <w:left w:val="single" w:color="000000" w:sz="4" w:space="0"/>
              <w:bottom w:val="single" w:color="000000" w:sz="4" w:space="0"/>
              <w:right w:val="single" w:color="000000" w:sz="4" w:space="0"/>
            </w:tcBorders>
            <w:vAlign w:val="top"/>
          </w:tcPr>
          <w:p w14:paraId="0D6DE3B1">
            <w:pPr>
              <w:pStyle w:val="14"/>
              <w:spacing w:before="305" w:line="217" w:lineRule="auto"/>
              <w:ind w:left="4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结论：通过评审打“</w:t>
            </w:r>
            <w:r>
              <w:rPr>
                <w:rFonts w:hint="eastAsia" w:asciiTheme="minorEastAsia" w:hAnsiTheme="minorEastAsia" w:eastAsiaTheme="minorEastAsia" w:cstheme="minorEastAsia"/>
                <w:spacing w:val="-42"/>
                <w:sz w:val="21"/>
                <w:szCs w:val="21"/>
              </w:rPr>
              <w:t xml:space="preserve"> </w:t>
            </w:r>
            <w:r>
              <w:rPr>
                <w:rFonts w:hint="eastAsia" w:asciiTheme="minorEastAsia" w:hAnsiTheme="minorEastAsia" w:eastAsiaTheme="minorEastAsia" w:cstheme="minorEastAsia"/>
                <w:spacing w:val="-7"/>
                <w:sz w:val="21"/>
                <w:szCs w:val="21"/>
              </w:rPr>
              <w:t>√</w:t>
            </w:r>
            <w:r>
              <w:rPr>
                <w:rFonts w:hint="eastAsia" w:asciiTheme="minorEastAsia" w:hAnsiTheme="minorEastAsia" w:eastAsiaTheme="minorEastAsia" w:cstheme="minorEastAsia"/>
                <w:spacing w:val="-81"/>
                <w:sz w:val="21"/>
                <w:szCs w:val="21"/>
              </w:rPr>
              <w:t xml:space="preserve"> </w:t>
            </w:r>
            <w:r>
              <w:rPr>
                <w:rFonts w:hint="eastAsia" w:asciiTheme="minorEastAsia" w:hAnsiTheme="minorEastAsia" w:eastAsiaTheme="minorEastAsia" w:cstheme="minorEastAsia"/>
                <w:spacing w:val="-7"/>
                <w:sz w:val="21"/>
                <w:szCs w:val="21"/>
              </w:rPr>
              <w:t>”,</w:t>
            </w:r>
            <w:r>
              <w:rPr>
                <w:rFonts w:hint="eastAsia" w:asciiTheme="minorEastAsia" w:hAnsiTheme="minorEastAsia" w:eastAsiaTheme="minorEastAsia" w:cstheme="minorEastAsia"/>
                <w:spacing w:val="55"/>
                <w:sz w:val="21"/>
                <w:szCs w:val="21"/>
              </w:rPr>
              <w:t xml:space="preserve"> </w:t>
            </w:r>
            <w:r>
              <w:rPr>
                <w:rFonts w:hint="eastAsia" w:asciiTheme="minorEastAsia" w:hAnsiTheme="minorEastAsia" w:eastAsiaTheme="minorEastAsia" w:cstheme="minorEastAsia"/>
                <w:spacing w:val="-7"/>
                <w:sz w:val="21"/>
                <w:szCs w:val="21"/>
              </w:rPr>
              <w:t>未通过评审打“×”   注：如有一项不合格，作废标处理。</w:t>
            </w:r>
          </w:p>
        </w:tc>
      </w:tr>
    </w:tbl>
    <w:p w14:paraId="528C1C6A">
      <w:pPr>
        <w:spacing w:before="139" w:line="219" w:lineRule="auto"/>
        <w:ind w:left="5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7.2</w:t>
      </w:r>
      <w:r>
        <w:rPr>
          <w:rFonts w:hint="eastAsia" w:asciiTheme="minorEastAsia" w:hAnsiTheme="minorEastAsia" w:eastAsiaTheme="minorEastAsia" w:cstheme="minorEastAsia"/>
          <w:spacing w:val="-41"/>
          <w:sz w:val="21"/>
          <w:szCs w:val="21"/>
        </w:rPr>
        <w:t xml:space="preserve"> </w:t>
      </w:r>
      <w:r>
        <w:rPr>
          <w:rFonts w:hint="eastAsia" w:asciiTheme="minorEastAsia" w:hAnsiTheme="minorEastAsia" w:eastAsiaTheme="minorEastAsia" w:cstheme="minorEastAsia"/>
          <w:spacing w:val="1"/>
          <w:sz w:val="21"/>
          <w:szCs w:val="21"/>
        </w:rPr>
        <w:t>评委会判定投标文件的响应性只根据投标文件本身的</w:t>
      </w:r>
      <w:r>
        <w:rPr>
          <w:rFonts w:hint="eastAsia" w:asciiTheme="minorEastAsia" w:hAnsiTheme="minorEastAsia" w:eastAsiaTheme="minorEastAsia" w:cstheme="minorEastAsia"/>
          <w:sz w:val="21"/>
          <w:szCs w:val="21"/>
        </w:rPr>
        <w:t>内容，而不寻求外部的证据，但投标有不真</w:t>
      </w:r>
    </w:p>
    <w:p w14:paraId="146F1ABE">
      <w:pPr>
        <w:pStyle w:val="7"/>
        <w:spacing w:line="258" w:lineRule="auto"/>
        <w:rPr>
          <w:rFonts w:hint="eastAsia" w:asciiTheme="minorEastAsia" w:hAnsiTheme="minorEastAsia" w:eastAsiaTheme="minorEastAsia" w:cstheme="minorEastAsia"/>
        </w:rPr>
      </w:pPr>
    </w:p>
    <w:p w14:paraId="0ED99457">
      <w:pPr>
        <w:spacing w:line="212" w:lineRule="auto"/>
        <w:rPr>
          <w:rFonts w:hint="eastAsia" w:asciiTheme="minorEastAsia" w:hAnsiTheme="minorEastAsia" w:eastAsiaTheme="minorEastAsia" w:cstheme="minorEastAsia"/>
          <w:sz w:val="18"/>
          <w:szCs w:val="18"/>
        </w:rPr>
        <w:sectPr>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5682B03E">
      <w:pPr>
        <w:pStyle w:val="7"/>
        <w:spacing w:line="342" w:lineRule="auto"/>
        <w:rPr>
          <w:rFonts w:hint="eastAsia" w:asciiTheme="minorEastAsia" w:hAnsiTheme="minorEastAsia" w:eastAsiaTheme="minorEastAsia" w:cstheme="minorEastAsia"/>
        </w:rPr>
      </w:pPr>
    </w:p>
    <w:p w14:paraId="1CF0C86F">
      <w:pPr>
        <w:spacing w:before="68" w:line="220" w:lineRule="auto"/>
        <w:ind w:left="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实不正确的内容时除外。</w:t>
      </w:r>
    </w:p>
    <w:p w14:paraId="606F804B">
      <w:pPr>
        <w:spacing w:before="149" w:line="286" w:lineRule="auto"/>
        <w:ind w:left="40" w:right="90" w:firstLine="5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7.3</w:t>
      </w:r>
      <w:r>
        <w:rPr>
          <w:rFonts w:hint="eastAsia" w:asciiTheme="minorEastAsia" w:hAnsiTheme="minorEastAsia" w:eastAsiaTheme="minorEastAsia" w:cstheme="minorEastAsia"/>
          <w:spacing w:val="-40"/>
          <w:sz w:val="21"/>
          <w:szCs w:val="21"/>
        </w:rPr>
        <w:t xml:space="preserve"> </w:t>
      </w:r>
      <w:r>
        <w:rPr>
          <w:rFonts w:hint="eastAsia" w:asciiTheme="minorEastAsia" w:hAnsiTheme="minorEastAsia" w:eastAsiaTheme="minorEastAsia" w:cstheme="minorEastAsia"/>
          <w:spacing w:val="1"/>
          <w:sz w:val="21"/>
          <w:szCs w:val="21"/>
        </w:rPr>
        <w:t>如果投标文件实质上没有响应采购文件的要求，评</w:t>
      </w:r>
      <w:r>
        <w:rPr>
          <w:rFonts w:hint="eastAsia" w:asciiTheme="minorEastAsia" w:hAnsiTheme="minorEastAsia" w:eastAsiaTheme="minorEastAsia" w:cstheme="minorEastAsia"/>
          <w:sz w:val="21"/>
          <w:szCs w:val="21"/>
        </w:rPr>
        <w:t xml:space="preserve">委会将予以拒绝，投标人不得通过修正或撤销 </w:t>
      </w:r>
      <w:r>
        <w:rPr>
          <w:rFonts w:hint="eastAsia" w:asciiTheme="minorEastAsia" w:hAnsiTheme="minorEastAsia" w:eastAsiaTheme="minorEastAsia" w:cstheme="minorEastAsia"/>
          <w:spacing w:val="-2"/>
          <w:sz w:val="21"/>
          <w:szCs w:val="21"/>
        </w:rPr>
        <w:t>不符合要求的偏离或保留，而使其投标成为实质上响应的投标。</w:t>
      </w:r>
    </w:p>
    <w:p w14:paraId="61EB2C1A">
      <w:pPr>
        <w:spacing w:before="149" w:line="286" w:lineRule="auto"/>
        <w:ind w:left="42" w:right="37" w:firstLine="5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7.4</w:t>
      </w:r>
      <w:r>
        <w:rPr>
          <w:rFonts w:hint="eastAsia" w:asciiTheme="minorEastAsia" w:hAnsiTheme="minorEastAsia" w:eastAsiaTheme="minorEastAsia" w:cstheme="minorEastAsia"/>
          <w:spacing w:val="-42"/>
          <w:sz w:val="21"/>
          <w:szCs w:val="21"/>
        </w:rPr>
        <w:t xml:space="preserve"> </w:t>
      </w:r>
      <w:r>
        <w:rPr>
          <w:rFonts w:hint="eastAsia" w:asciiTheme="minorEastAsia" w:hAnsiTheme="minorEastAsia" w:eastAsiaTheme="minorEastAsia" w:cstheme="minorEastAsia"/>
          <w:spacing w:val="-1"/>
          <w:sz w:val="21"/>
          <w:szCs w:val="21"/>
        </w:rPr>
        <w:t>投标人可在现场</w:t>
      </w:r>
      <w:r>
        <w:rPr>
          <w:rFonts w:hint="eastAsia" w:asciiTheme="minorEastAsia" w:hAnsiTheme="minorEastAsia" w:eastAsiaTheme="minorEastAsia" w:cstheme="minorEastAsia"/>
          <w:spacing w:val="-41"/>
          <w:sz w:val="21"/>
          <w:szCs w:val="21"/>
        </w:rPr>
        <w:t xml:space="preserve"> </w:t>
      </w:r>
      <w:r>
        <w:rPr>
          <w:rFonts w:hint="eastAsia" w:asciiTheme="minorEastAsia" w:hAnsiTheme="minorEastAsia" w:eastAsiaTheme="minorEastAsia" w:cstheme="minorEastAsia"/>
          <w:spacing w:val="-1"/>
          <w:sz w:val="21"/>
          <w:szCs w:val="21"/>
        </w:rPr>
        <w:t>20</w:t>
      </w:r>
      <w:r>
        <w:rPr>
          <w:rFonts w:hint="eastAsia" w:asciiTheme="minorEastAsia" w:hAnsiTheme="minorEastAsia" w:eastAsiaTheme="minorEastAsia" w:cstheme="minorEastAsia"/>
          <w:spacing w:val="-42"/>
          <w:sz w:val="21"/>
          <w:szCs w:val="21"/>
        </w:rPr>
        <w:t xml:space="preserve"> </w:t>
      </w:r>
      <w:r>
        <w:rPr>
          <w:rFonts w:hint="eastAsia" w:asciiTheme="minorEastAsia" w:hAnsiTheme="minorEastAsia" w:eastAsiaTheme="minorEastAsia" w:cstheme="minorEastAsia"/>
          <w:spacing w:val="-1"/>
          <w:sz w:val="21"/>
          <w:szCs w:val="21"/>
        </w:rPr>
        <w:t>分钟内对评标委员会的评审结论</w:t>
      </w:r>
      <w:r>
        <w:rPr>
          <w:rFonts w:hint="eastAsia" w:asciiTheme="minorEastAsia" w:hAnsiTheme="minorEastAsia" w:eastAsiaTheme="minorEastAsia" w:cstheme="minorEastAsia"/>
          <w:spacing w:val="-2"/>
          <w:sz w:val="21"/>
          <w:szCs w:val="21"/>
        </w:rPr>
        <w:t>提出异议，评标委员会根据采购文件及有关规</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定对投标人的异议进行复议</w:t>
      </w:r>
    </w:p>
    <w:p w14:paraId="48C3FC50">
      <w:pPr>
        <w:spacing w:before="150" w:line="219" w:lineRule="auto"/>
        <w:ind w:left="56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7.5</w:t>
      </w:r>
      <w:r>
        <w:rPr>
          <w:rFonts w:hint="eastAsia" w:asciiTheme="minorEastAsia" w:hAnsiTheme="minorEastAsia" w:eastAsiaTheme="minorEastAsia" w:cstheme="minorEastAsia"/>
          <w:spacing w:val="-18"/>
          <w:sz w:val="21"/>
          <w:szCs w:val="21"/>
        </w:rPr>
        <w:t xml:space="preserve"> </w:t>
      </w:r>
      <w:r>
        <w:rPr>
          <w:rFonts w:hint="eastAsia" w:asciiTheme="minorEastAsia" w:hAnsiTheme="minorEastAsia" w:eastAsiaTheme="minorEastAsia" w:cstheme="minorEastAsia"/>
          <w:spacing w:val="-3"/>
          <w:sz w:val="21"/>
          <w:szCs w:val="21"/>
        </w:rPr>
        <w:t>只有通过初审的投标人才能进入下一步评标程序。</w:t>
      </w:r>
    </w:p>
    <w:p w14:paraId="57A7BA16">
      <w:pPr>
        <w:spacing w:before="150" w:line="343" w:lineRule="auto"/>
        <w:ind w:left="37" w:right="91" w:firstLine="421"/>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3"/>
          <w:sz w:val="21"/>
          <w:szCs w:val="21"/>
        </w:rPr>
        <w:t>温馨提示：投标文件资格审查资料请精心准备,如评标专家在检验电子标书过程中，如果由于投标人自</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b/>
          <w:bCs/>
          <w:sz w:val="21"/>
          <w:szCs w:val="21"/>
        </w:rPr>
        <w:t>身原因导致评标专家无法查看并检验电子标书</w:t>
      </w:r>
      <w:r>
        <w:rPr>
          <w:rFonts w:hint="eastAsia" w:asciiTheme="minorEastAsia" w:hAnsiTheme="minorEastAsia" w:eastAsiaTheme="minorEastAsia" w:cstheme="minorEastAsia"/>
          <w:b/>
          <w:bCs/>
          <w:spacing w:val="-1"/>
          <w:sz w:val="21"/>
          <w:szCs w:val="21"/>
        </w:rPr>
        <w:t>中以上相关资料的，按无效投标处理。即使投标单位将原件</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pacing w:val="-2"/>
          <w:sz w:val="21"/>
          <w:szCs w:val="21"/>
        </w:rPr>
        <w:t>携带至现场的，同样按无效投标处理。</w:t>
      </w:r>
    </w:p>
    <w:p w14:paraId="60C5B4DC">
      <w:pPr>
        <w:spacing w:before="126" w:line="222" w:lineRule="auto"/>
        <w:ind w:left="3427"/>
        <w:outlineLvl w:val="1"/>
        <w:rPr>
          <w:rFonts w:hint="eastAsia" w:asciiTheme="minorEastAsia" w:hAnsiTheme="minorEastAsia" w:eastAsiaTheme="minorEastAsia" w:cstheme="minorEastAsia"/>
          <w:sz w:val="24"/>
          <w:szCs w:val="24"/>
        </w:rPr>
      </w:pPr>
      <w:bookmarkStart w:id="24" w:name="bookmark15"/>
      <w:bookmarkEnd w:id="24"/>
      <w:bookmarkStart w:id="25" w:name="bookmark14"/>
      <w:bookmarkEnd w:id="25"/>
      <w:r>
        <w:rPr>
          <w:rFonts w:hint="eastAsia" w:asciiTheme="minorEastAsia" w:hAnsiTheme="minorEastAsia" w:eastAsiaTheme="minorEastAsia" w:cstheme="minorEastAsia"/>
          <w:b/>
          <w:bCs/>
          <w:spacing w:val="-3"/>
          <w:sz w:val="28"/>
          <w:szCs w:val="28"/>
        </w:rPr>
        <w:t>三</w:t>
      </w:r>
      <w:r>
        <w:rPr>
          <w:rFonts w:hint="eastAsia" w:asciiTheme="minorEastAsia" w:hAnsiTheme="minorEastAsia" w:eastAsiaTheme="minorEastAsia" w:cstheme="minorEastAsia"/>
          <w:spacing w:val="-3"/>
          <w:sz w:val="28"/>
          <w:szCs w:val="28"/>
        </w:rPr>
        <w:t xml:space="preserve">  </w:t>
      </w:r>
      <w:r>
        <w:rPr>
          <w:rFonts w:hint="eastAsia" w:asciiTheme="minorEastAsia" w:hAnsiTheme="minorEastAsia" w:eastAsiaTheme="minorEastAsia" w:cstheme="minorEastAsia"/>
          <w:b/>
          <w:bCs/>
          <w:spacing w:val="-3"/>
          <w:sz w:val="24"/>
          <w:szCs w:val="24"/>
        </w:rPr>
        <w:t>投标文件的澄清和补正</w:t>
      </w:r>
    </w:p>
    <w:p w14:paraId="7C49AB0E">
      <w:pPr>
        <w:spacing w:before="154" w:line="220" w:lineRule="auto"/>
        <w:ind w:left="2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8．澄清、说明或补正的形式</w:t>
      </w:r>
    </w:p>
    <w:p w14:paraId="54598CD1">
      <w:pPr>
        <w:spacing w:before="190" w:line="331" w:lineRule="auto"/>
        <w:ind w:left="37" w:right="31" w:firstLine="2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8.1</w:t>
      </w:r>
      <w:r>
        <w:rPr>
          <w:rFonts w:hint="eastAsia" w:asciiTheme="minorEastAsia" w:hAnsiTheme="minorEastAsia" w:eastAsiaTheme="minorEastAsia" w:cstheme="minorEastAsia"/>
          <w:spacing w:val="-40"/>
          <w:sz w:val="21"/>
          <w:szCs w:val="21"/>
        </w:rPr>
        <w:t xml:space="preserve"> </w:t>
      </w:r>
      <w:r>
        <w:rPr>
          <w:rFonts w:hint="eastAsia" w:asciiTheme="minorEastAsia" w:hAnsiTheme="minorEastAsia" w:eastAsiaTheme="minorEastAsia" w:cstheme="minorEastAsia"/>
          <w:spacing w:val="-2"/>
          <w:sz w:val="21"/>
          <w:szCs w:val="21"/>
        </w:rPr>
        <w:t>对于投标文件中含义不明确、同类问题表述不一致或者有明显文字和计算错误的内容，评标委员会将</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通过“政府采购云平台”在线询标的方式要</w:t>
      </w:r>
      <w:r>
        <w:rPr>
          <w:rFonts w:hint="eastAsia" w:asciiTheme="minorEastAsia" w:hAnsiTheme="minorEastAsia" w:eastAsiaTheme="minorEastAsia" w:cstheme="minorEastAsia"/>
          <w:spacing w:val="-2"/>
          <w:sz w:val="21"/>
          <w:szCs w:val="21"/>
        </w:rPr>
        <w:t>求投标供应商在规定的时间内作出必要的澄清、说明或者补正，</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3"/>
          <w:sz w:val="21"/>
          <w:szCs w:val="21"/>
        </w:rPr>
        <w:t>投标供应商澄清、说明或补正时间为</w:t>
      </w:r>
      <w:r>
        <w:rPr>
          <w:rFonts w:hint="eastAsia" w:asciiTheme="minorEastAsia" w:hAnsiTheme="minorEastAsia" w:eastAsiaTheme="minorEastAsia" w:cstheme="minorEastAsia"/>
          <w:spacing w:val="-27"/>
          <w:sz w:val="21"/>
          <w:szCs w:val="21"/>
        </w:rPr>
        <w:t xml:space="preserve"> </w:t>
      </w:r>
      <w:r>
        <w:rPr>
          <w:rFonts w:hint="eastAsia" w:asciiTheme="minorEastAsia" w:hAnsiTheme="minorEastAsia" w:eastAsiaTheme="minorEastAsia" w:cstheme="minorEastAsia"/>
          <w:spacing w:val="-3"/>
          <w:sz w:val="21"/>
          <w:szCs w:val="21"/>
        </w:rPr>
        <w:t>20</w:t>
      </w:r>
      <w:r>
        <w:rPr>
          <w:rFonts w:hint="eastAsia" w:asciiTheme="minorEastAsia" w:hAnsiTheme="minorEastAsia" w:eastAsiaTheme="minorEastAsia" w:cstheme="minorEastAsia"/>
          <w:spacing w:val="-41"/>
          <w:sz w:val="21"/>
          <w:szCs w:val="21"/>
        </w:rPr>
        <w:t xml:space="preserve"> </w:t>
      </w:r>
      <w:r>
        <w:rPr>
          <w:rFonts w:hint="eastAsia" w:asciiTheme="minorEastAsia" w:hAnsiTheme="minorEastAsia" w:eastAsiaTheme="minorEastAsia" w:cstheme="minorEastAsia"/>
          <w:spacing w:val="-3"/>
          <w:sz w:val="21"/>
          <w:szCs w:val="21"/>
        </w:rPr>
        <w:t>分钟。</w:t>
      </w:r>
    </w:p>
    <w:p w14:paraId="4978B738">
      <w:pPr>
        <w:spacing w:before="191" w:line="303" w:lineRule="auto"/>
        <w:ind w:left="42" w:right="187" w:firstLine="2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w:t>
      </w:r>
      <w:r>
        <w:rPr>
          <w:rFonts w:hint="eastAsia" w:asciiTheme="minorEastAsia" w:hAnsiTheme="minorEastAsia" w:eastAsiaTheme="minorEastAsia" w:cstheme="minorEastAsia"/>
          <w:spacing w:val="-42"/>
          <w:sz w:val="21"/>
          <w:szCs w:val="21"/>
        </w:rPr>
        <w:t xml:space="preserve"> </w:t>
      </w:r>
      <w:r>
        <w:rPr>
          <w:rFonts w:hint="eastAsia" w:asciiTheme="minorEastAsia" w:hAnsiTheme="minorEastAsia" w:eastAsiaTheme="minorEastAsia" w:cstheme="minorEastAsia"/>
          <w:sz w:val="21"/>
          <w:szCs w:val="21"/>
        </w:rPr>
        <w:t>投标供应商的澄清、说明或者补正应当通过“政府</w:t>
      </w:r>
      <w:r>
        <w:rPr>
          <w:rFonts w:hint="eastAsia" w:asciiTheme="minorEastAsia" w:hAnsiTheme="minorEastAsia" w:eastAsiaTheme="minorEastAsia" w:cstheme="minorEastAsia"/>
          <w:spacing w:val="-1"/>
          <w:sz w:val="21"/>
          <w:szCs w:val="21"/>
        </w:rPr>
        <w:t>采购云平台”在线答复的方式提交，并加盖公章</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（电子印章</w:t>
      </w:r>
      <w:r>
        <w:rPr>
          <w:rFonts w:hint="eastAsia" w:asciiTheme="minorEastAsia" w:hAnsiTheme="minorEastAsia" w:eastAsiaTheme="minorEastAsia" w:cstheme="minorEastAsia"/>
          <w:spacing w:val="8"/>
          <w:sz w:val="21"/>
          <w:szCs w:val="21"/>
        </w:rPr>
        <w:t>），</w:t>
      </w:r>
      <w:r>
        <w:rPr>
          <w:rFonts w:hint="eastAsia" w:asciiTheme="minorEastAsia" w:hAnsiTheme="minorEastAsia" w:eastAsiaTheme="minorEastAsia" w:cstheme="minorEastAsia"/>
          <w:spacing w:val="-1"/>
          <w:sz w:val="21"/>
          <w:szCs w:val="21"/>
        </w:rPr>
        <w:t>或者由法定代表人（负责人）或其授权的代表签字。投标供应商的澄清、说明或者补正不</w:t>
      </w:r>
    </w:p>
    <w:p w14:paraId="25CBC8AC">
      <w:pPr>
        <w:spacing w:before="191" w:line="374" w:lineRule="auto"/>
        <w:ind w:left="39" w:right="175" w:hanging="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得超出投标文件的范围或者改变投标文件的实质性内容，不接受投标供应商主动</w:t>
      </w:r>
      <w:r>
        <w:rPr>
          <w:rFonts w:hint="eastAsia" w:asciiTheme="minorEastAsia" w:hAnsiTheme="minorEastAsia" w:eastAsiaTheme="minorEastAsia" w:cstheme="minorEastAsia"/>
          <w:spacing w:val="-1"/>
          <w:sz w:val="21"/>
          <w:szCs w:val="21"/>
        </w:rPr>
        <w:t>对投标文件的澄清、说明</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7"/>
          <w:sz w:val="21"/>
          <w:szCs w:val="21"/>
        </w:rPr>
        <w:t>或者补正。</w:t>
      </w:r>
    </w:p>
    <w:p w14:paraId="6BE6A500">
      <w:pPr>
        <w:spacing w:before="29" w:line="331" w:lineRule="auto"/>
        <w:ind w:left="37" w:right="89" w:firstLine="2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8.3</w:t>
      </w:r>
      <w:r>
        <w:rPr>
          <w:rFonts w:hint="eastAsia" w:asciiTheme="minorEastAsia" w:hAnsiTheme="minorEastAsia" w:eastAsiaTheme="minorEastAsia" w:cstheme="minorEastAsia"/>
          <w:spacing w:val="-40"/>
          <w:sz w:val="21"/>
          <w:szCs w:val="21"/>
        </w:rPr>
        <w:t xml:space="preserve"> </w:t>
      </w:r>
      <w:r>
        <w:rPr>
          <w:rFonts w:hint="eastAsia" w:asciiTheme="minorEastAsia" w:hAnsiTheme="minorEastAsia" w:eastAsiaTheme="minorEastAsia" w:cstheme="minorEastAsia"/>
          <w:spacing w:val="-2"/>
          <w:sz w:val="21"/>
          <w:szCs w:val="21"/>
        </w:rPr>
        <w:t>上述询标、澄清、说明和补正工作如因客观原因无法通过“政府采购云平台”在线进行的，将采用电</w:t>
      </w:r>
      <w:r>
        <w:rPr>
          <w:rFonts w:hint="eastAsia" w:asciiTheme="minorEastAsia" w:hAnsiTheme="minorEastAsia" w:eastAsiaTheme="minorEastAsia" w:cstheme="minorEastAsia"/>
          <w:sz w:val="21"/>
          <w:szCs w:val="21"/>
        </w:rPr>
        <w:t xml:space="preserve"> 子邮件等形式进行，请供应商保证办理投标事宜人员电话畅通、网络在线。如未及</w:t>
      </w:r>
      <w:r>
        <w:rPr>
          <w:rFonts w:hint="eastAsia" w:asciiTheme="minorEastAsia" w:hAnsiTheme="minorEastAsia" w:eastAsiaTheme="minorEastAsia" w:cstheme="minorEastAsia"/>
          <w:spacing w:val="-1"/>
          <w:sz w:val="21"/>
          <w:szCs w:val="21"/>
        </w:rPr>
        <w:t>时进行澄清、说明或者</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补正的，视为放弃澄清、说明或者补正的权利。</w:t>
      </w:r>
    </w:p>
    <w:p w14:paraId="2E416A1E">
      <w:pPr>
        <w:spacing w:before="190" w:line="220" w:lineRule="auto"/>
        <w:ind w:left="2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9．错误修正的原则</w:t>
      </w:r>
    </w:p>
    <w:p w14:paraId="1BF54A65">
      <w:pPr>
        <w:spacing w:before="190" w:line="373" w:lineRule="auto"/>
        <w:ind w:left="38" w:right="175" w:firstLine="23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电子交易平台客户端里开标一览表录入的投标报价或优惠率与扫描上传的报价文件信息不一致的，以扫</w:t>
      </w:r>
      <w:r>
        <w:rPr>
          <w:rFonts w:hint="eastAsia" w:asciiTheme="minorEastAsia" w:hAnsiTheme="minorEastAsia" w:eastAsiaTheme="minorEastAsia" w:cstheme="minorEastAsia"/>
          <w:spacing w:val="11"/>
          <w:sz w:val="21"/>
          <w:szCs w:val="21"/>
        </w:rPr>
        <w:t xml:space="preserve"> </w:t>
      </w:r>
      <w:r>
        <w:rPr>
          <w:rFonts w:hint="eastAsia" w:asciiTheme="minorEastAsia" w:hAnsiTheme="minorEastAsia" w:eastAsiaTheme="minorEastAsia" w:cstheme="minorEastAsia"/>
          <w:spacing w:val="-3"/>
          <w:sz w:val="21"/>
          <w:szCs w:val="21"/>
        </w:rPr>
        <w:t>描上传的报价文件信息为准进行修正。</w:t>
      </w:r>
    </w:p>
    <w:p w14:paraId="3DF8782D">
      <w:pPr>
        <w:spacing w:before="32" w:line="218" w:lineRule="auto"/>
        <w:ind w:left="24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投标文件报价出现前后不一致的，除采购文件另有规定外，按照下列规定修正：</w:t>
      </w:r>
    </w:p>
    <w:p w14:paraId="08FA89B5">
      <w:pPr>
        <w:spacing w:before="193" w:line="302" w:lineRule="auto"/>
        <w:ind w:left="60" w:right="12" w:firstLine="1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9.1 投标函中表述的内容与报价表中不一致的，以报价表为准；报价表中的内容与报</w:t>
      </w:r>
      <w:r>
        <w:rPr>
          <w:rFonts w:hint="eastAsia" w:asciiTheme="minorEastAsia" w:hAnsiTheme="minorEastAsia" w:eastAsiaTheme="minorEastAsia" w:cstheme="minorEastAsia"/>
          <w:spacing w:val="-2"/>
          <w:sz w:val="21"/>
          <w:szCs w:val="21"/>
        </w:rPr>
        <w:t>价明细表不一致的，</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0"/>
          <w:sz w:val="21"/>
          <w:szCs w:val="21"/>
        </w:rPr>
        <w:t>以报价表为准；</w:t>
      </w:r>
    </w:p>
    <w:p w14:paraId="4E6897E3">
      <w:pPr>
        <w:spacing w:before="191" w:line="220" w:lineRule="auto"/>
        <w:ind w:left="2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9.2 投标文件中的大写金额和小写金额不一致的，以大写金额为准；</w:t>
      </w:r>
    </w:p>
    <w:p w14:paraId="67720C0E">
      <w:pPr>
        <w:spacing w:before="191" w:line="218" w:lineRule="auto"/>
        <w:ind w:left="2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9.3 单价金额小数点或者百分比有明显错位的，以开标</w:t>
      </w:r>
      <w:r>
        <w:rPr>
          <w:rFonts w:hint="eastAsia" w:asciiTheme="minorEastAsia" w:hAnsiTheme="minorEastAsia" w:eastAsiaTheme="minorEastAsia" w:cstheme="minorEastAsia"/>
          <w:spacing w:val="-2"/>
          <w:sz w:val="21"/>
          <w:szCs w:val="21"/>
        </w:rPr>
        <w:t>一览表的总价为准，并修改单价；</w:t>
      </w:r>
    </w:p>
    <w:p w14:paraId="503EB569">
      <w:pPr>
        <w:spacing w:before="192" w:line="218" w:lineRule="auto"/>
        <w:ind w:left="2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9.4 总价金额与按单价汇总金额不一致的，以单价金额计算结果为准；</w:t>
      </w:r>
    </w:p>
    <w:p w14:paraId="22C51BD1">
      <w:pPr>
        <w:spacing w:before="191" w:line="220" w:lineRule="auto"/>
        <w:ind w:left="2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9.5 若用文字表示的数值与用数字表示的数值不一致，以文字表示的数值为准；</w:t>
      </w:r>
    </w:p>
    <w:p w14:paraId="18331073">
      <w:pPr>
        <w:spacing w:before="190" w:line="218" w:lineRule="auto"/>
        <w:ind w:left="2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9.6如有多报（指数量超出采购文件需求）、重报（指同一货物重复报价</w:t>
      </w:r>
      <w:r>
        <w:rPr>
          <w:rFonts w:hint="eastAsia" w:asciiTheme="minorEastAsia" w:hAnsiTheme="minorEastAsia" w:eastAsiaTheme="minorEastAsia" w:cstheme="minorEastAsia"/>
          <w:spacing w:val="3"/>
          <w:sz w:val="21"/>
          <w:szCs w:val="21"/>
        </w:rPr>
        <w:t>），</w:t>
      </w:r>
      <w:r>
        <w:rPr>
          <w:rFonts w:hint="eastAsia" w:asciiTheme="minorEastAsia" w:hAnsiTheme="minorEastAsia" w:eastAsiaTheme="minorEastAsia" w:cstheme="minorEastAsia"/>
          <w:spacing w:val="-1"/>
          <w:sz w:val="21"/>
          <w:szCs w:val="21"/>
        </w:rPr>
        <w:t>其投标总价在评标过程中不</w:t>
      </w:r>
    </w:p>
    <w:p w14:paraId="2B006D14">
      <w:pPr>
        <w:spacing w:line="212" w:lineRule="auto"/>
        <w:rPr>
          <w:rFonts w:hint="eastAsia" w:asciiTheme="minorEastAsia" w:hAnsiTheme="minorEastAsia" w:eastAsiaTheme="minorEastAsia" w:cstheme="minorEastAsia"/>
          <w:sz w:val="18"/>
          <w:szCs w:val="18"/>
        </w:rPr>
        <w:sectPr>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2CE3162F">
      <w:pPr>
        <w:pStyle w:val="7"/>
        <w:spacing w:line="375" w:lineRule="auto"/>
        <w:rPr>
          <w:rFonts w:hint="eastAsia" w:asciiTheme="minorEastAsia" w:hAnsiTheme="minorEastAsia" w:eastAsiaTheme="minorEastAsia" w:cstheme="minorEastAsia"/>
        </w:rPr>
      </w:pPr>
    </w:p>
    <w:p w14:paraId="7D21124D">
      <w:pPr>
        <w:spacing w:before="68" w:line="218" w:lineRule="auto"/>
        <w:ind w:left="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予调整，如其中标，其合同价按其投标单价予以调整；</w:t>
      </w:r>
    </w:p>
    <w:p w14:paraId="08FD4468">
      <w:pPr>
        <w:spacing w:before="191" w:line="219" w:lineRule="auto"/>
        <w:ind w:left="2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9.7 对不同文字文本投标文件的解释发生异议的，以中文文本为准；</w:t>
      </w:r>
    </w:p>
    <w:p w14:paraId="56B84443">
      <w:pPr>
        <w:spacing w:before="190" w:line="370" w:lineRule="auto"/>
        <w:ind w:left="38" w:right="175" w:firstLine="2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同时出现两种以上不一致的，按照前款规定的顺序修正。按上述修正错误的原则及方法调整或修正投标</w:t>
      </w:r>
      <w:r>
        <w:rPr>
          <w:rFonts w:hint="eastAsia" w:asciiTheme="minorEastAsia" w:hAnsiTheme="minorEastAsia" w:eastAsiaTheme="minorEastAsia" w:cstheme="minorEastAsia"/>
          <w:spacing w:val="15"/>
          <w:sz w:val="21"/>
          <w:szCs w:val="21"/>
        </w:rPr>
        <w:t xml:space="preserve"> </w:t>
      </w:r>
      <w:r>
        <w:rPr>
          <w:rFonts w:hint="eastAsia" w:asciiTheme="minorEastAsia" w:hAnsiTheme="minorEastAsia" w:eastAsiaTheme="minorEastAsia" w:cstheme="minorEastAsia"/>
          <w:sz w:val="21"/>
          <w:szCs w:val="21"/>
        </w:rPr>
        <w:t>文件的投标报价，供应商确认后，以调整或修正后的投标报价为准。如供应商拒</w:t>
      </w:r>
      <w:r>
        <w:rPr>
          <w:rFonts w:hint="eastAsia" w:asciiTheme="minorEastAsia" w:hAnsiTheme="minorEastAsia" w:eastAsiaTheme="minorEastAsia" w:cstheme="minorEastAsia"/>
          <w:spacing w:val="-1"/>
          <w:sz w:val="21"/>
          <w:szCs w:val="21"/>
        </w:rPr>
        <w:t>绝调整或修正的，其投标</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文件按无效标处理。修正应当采用电子询标的形式，并加盖公章（</w:t>
      </w:r>
      <w:r>
        <w:rPr>
          <w:rFonts w:hint="eastAsia" w:asciiTheme="minorEastAsia" w:hAnsiTheme="minorEastAsia" w:eastAsiaTheme="minorEastAsia" w:cstheme="minorEastAsia"/>
          <w:spacing w:val="-2"/>
          <w:sz w:val="21"/>
          <w:szCs w:val="21"/>
        </w:rPr>
        <w:t>电子印章）。</w:t>
      </w:r>
    </w:p>
    <w:p w14:paraId="05D783CC">
      <w:pPr>
        <w:spacing w:line="218" w:lineRule="auto"/>
        <w:ind w:left="4151"/>
        <w:outlineLvl w:val="1"/>
        <w:rPr>
          <w:rFonts w:hint="eastAsia" w:asciiTheme="minorEastAsia" w:hAnsiTheme="minorEastAsia" w:eastAsiaTheme="minorEastAsia" w:cstheme="minorEastAsia"/>
          <w:sz w:val="24"/>
          <w:szCs w:val="24"/>
        </w:rPr>
      </w:pPr>
      <w:bookmarkStart w:id="26" w:name="bookmark16"/>
      <w:bookmarkEnd w:id="26"/>
      <w:bookmarkStart w:id="27" w:name="bookmark17"/>
      <w:bookmarkEnd w:id="27"/>
      <w:bookmarkStart w:id="28" w:name="bookmark19"/>
      <w:bookmarkEnd w:id="28"/>
      <w:r>
        <w:rPr>
          <w:rFonts w:hint="eastAsia" w:asciiTheme="minorEastAsia" w:hAnsiTheme="minorEastAsia" w:eastAsiaTheme="minorEastAsia" w:cstheme="minorEastAsia"/>
          <w:b/>
          <w:bCs/>
          <w:spacing w:val="-14"/>
          <w:sz w:val="24"/>
          <w:szCs w:val="24"/>
        </w:rPr>
        <w:t>四</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b/>
          <w:bCs/>
          <w:spacing w:val="-14"/>
          <w:sz w:val="24"/>
          <w:szCs w:val="24"/>
        </w:rPr>
        <w:t>比较与评价</w:t>
      </w:r>
    </w:p>
    <w:p w14:paraId="766D12F8">
      <w:pPr>
        <w:spacing w:before="175" w:line="302" w:lineRule="auto"/>
        <w:ind w:left="40" w:right="89" w:firstLine="5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10.1</w:t>
      </w:r>
      <w:r>
        <w:rPr>
          <w:rFonts w:hint="eastAsia" w:asciiTheme="minorEastAsia" w:hAnsiTheme="minorEastAsia" w:eastAsiaTheme="minorEastAsia" w:cstheme="minorEastAsia"/>
          <w:spacing w:val="-46"/>
          <w:sz w:val="21"/>
          <w:szCs w:val="21"/>
        </w:rPr>
        <w:t xml:space="preserve"> </w:t>
      </w:r>
      <w:r>
        <w:rPr>
          <w:rFonts w:hint="eastAsia" w:asciiTheme="minorEastAsia" w:hAnsiTheme="minorEastAsia" w:eastAsiaTheme="minorEastAsia" w:cstheme="minorEastAsia"/>
          <w:spacing w:val="-2"/>
          <w:sz w:val="21"/>
          <w:szCs w:val="21"/>
        </w:rPr>
        <w:t>评标委员会按招标文件中规定的评标方法和标</w:t>
      </w:r>
      <w:r>
        <w:rPr>
          <w:rFonts w:hint="eastAsia" w:asciiTheme="minorEastAsia" w:hAnsiTheme="minorEastAsia" w:eastAsiaTheme="minorEastAsia" w:cstheme="minorEastAsia"/>
          <w:spacing w:val="-3"/>
          <w:sz w:val="21"/>
          <w:szCs w:val="21"/>
        </w:rPr>
        <w:t>准，对资格性检查和符合性检查合格的投标文件进</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3"/>
          <w:sz w:val="21"/>
          <w:szCs w:val="21"/>
        </w:rPr>
        <w:t>行商务和技术评估、综合比较与评价。</w:t>
      </w:r>
    </w:p>
    <w:p w14:paraId="7FAFBBBE">
      <w:pPr>
        <w:spacing w:before="193" w:line="302" w:lineRule="auto"/>
        <w:ind w:left="38" w:right="89" w:firstLine="55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10.2</w:t>
      </w:r>
      <w:r>
        <w:rPr>
          <w:rFonts w:hint="eastAsia" w:asciiTheme="minorEastAsia" w:hAnsiTheme="minorEastAsia" w:eastAsiaTheme="minorEastAsia" w:cstheme="minorEastAsia"/>
          <w:spacing w:val="-45"/>
          <w:sz w:val="21"/>
          <w:szCs w:val="21"/>
        </w:rPr>
        <w:t xml:space="preserve"> </w:t>
      </w:r>
      <w:r>
        <w:rPr>
          <w:rFonts w:hint="eastAsia" w:asciiTheme="minorEastAsia" w:hAnsiTheme="minorEastAsia" w:eastAsiaTheme="minorEastAsia" w:cstheme="minorEastAsia"/>
          <w:spacing w:val="-2"/>
          <w:sz w:val="21"/>
          <w:szCs w:val="21"/>
        </w:rPr>
        <w:t>评标委员会根据商务和技术评估的</w:t>
      </w:r>
      <w:r>
        <w:rPr>
          <w:rFonts w:hint="eastAsia" w:asciiTheme="minorEastAsia" w:hAnsiTheme="minorEastAsia" w:eastAsiaTheme="minorEastAsia" w:cstheme="minorEastAsia"/>
          <w:spacing w:val="-3"/>
          <w:sz w:val="21"/>
          <w:szCs w:val="21"/>
        </w:rPr>
        <w:t>结果，采用综合评分法，分别对投标文件的商务、技术、价格</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等内容进行打分。其中，商务评估、技术评估、价格评估的评分权值（详</w:t>
      </w:r>
      <w:r>
        <w:rPr>
          <w:rFonts w:hint="eastAsia" w:asciiTheme="minorEastAsia" w:hAnsiTheme="minorEastAsia" w:eastAsiaTheme="minorEastAsia" w:cstheme="minorEastAsia"/>
          <w:spacing w:val="-2"/>
          <w:sz w:val="21"/>
          <w:szCs w:val="21"/>
        </w:rPr>
        <w:t>见附件</w:t>
      </w:r>
      <w:r>
        <w:rPr>
          <w:rFonts w:hint="eastAsia" w:asciiTheme="minorEastAsia" w:hAnsiTheme="minorEastAsia" w:eastAsiaTheme="minorEastAsia" w:cstheme="minorEastAsia"/>
          <w:spacing w:val="-29"/>
          <w:sz w:val="21"/>
          <w:szCs w:val="21"/>
        </w:rPr>
        <w:t xml:space="preserve"> </w:t>
      </w:r>
      <w:r>
        <w:rPr>
          <w:rFonts w:hint="eastAsia" w:asciiTheme="minorEastAsia" w:hAnsiTheme="minorEastAsia" w:eastAsiaTheme="minorEastAsia" w:cstheme="minorEastAsia"/>
          <w:spacing w:val="-2"/>
          <w:sz w:val="21"/>
          <w:szCs w:val="21"/>
        </w:rPr>
        <w:t>1）。</w:t>
      </w:r>
    </w:p>
    <w:p w14:paraId="1F578FC0">
      <w:pPr>
        <w:spacing w:before="191" w:line="220" w:lineRule="auto"/>
        <w:ind w:left="5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10.2.1</w:t>
      </w:r>
      <w:r>
        <w:rPr>
          <w:rFonts w:hint="eastAsia" w:asciiTheme="minorEastAsia" w:hAnsiTheme="minorEastAsia" w:eastAsiaTheme="minorEastAsia" w:cstheme="minorEastAsia"/>
          <w:spacing w:val="-41"/>
          <w:sz w:val="21"/>
          <w:szCs w:val="21"/>
        </w:rPr>
        <w:t xml:space="preserve"> </w:t>
      </w:r>
      <w:r>
        <w:rPr>
          <w:rFonts w:hint="eastAsia" w:asciiTheme="minorEastAsia" w:hAnsiTheme="minorEastAsia" w:eastAsiaTheme="minorEastAsia" w:cstheme="minorEastAsia"/>
          <w:spacing w:val="-3"/>
          <w:sz w:val="21"/>
          <w:szCs w:val="21"/>
        </w:rPr>
        <w:t>评委打分办法</w:t>
      </w:r>
    </w:p>
    <w:p w14:paraId="7EC9EC72">
      <w:pPr>
        <w:spacing w:before="190" w:line="220" w:lineRule="auto"/>
        <w:ind w:left="5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（1）参加评分的评委应尽力体现客观、实事求是，避免</w:t>
      </w:r>
      <w:r>
        <w:rPr>
          <w:rFonts w:hint="eastAsia" w:asciiTheme="minorEastAsia" w:hAnsiTheme="minorEastAsia" w:eastAsiaTheme="minorEastAsia" w:cstheme="minorEastAsia"/>
          <w:spacing w:val="-2"/>
          <w:sz w:val="21"/>
          <w:szCs w:val="21"/>
        </w:rPr>
        <w:t>学派偏见和个人偏好。</w:t>
      </w:r>
    </w:p>
    <w:p w14:paraId="044D985D">
      <w:pPr>
        <w:spacing w:before="190" w:line="303" w:lineRule="auto"/>
        <w:ind w:left="69" w:right="31" w:firstLine="5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（2）衡量、对比的依据，应以招标文件、投标文件、提供的正式试验数据、质询澄清中</w:t>
      </w:r>
      <w:r>
        <w:rPr>
          <w:rFonts w:hint="eastAsia" w:asciiTheme="minorEastAsia" w:hAnsiTheme="minorEastAsia" w:eastAsiaTheme="minorEastAsia" w:cstheme="minorEastAsia"/>
          <w:spacing w:val="-3"/>
          <w:sz w:val="21"/>
          <w:szCs w:val="21"/>
        </w:rPr>
        <w:t>的文字为准，</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5"/>
          <w:sz w:val="21"/>
          <w:szCs w:val="21"/>
        </w:rPr>
        <w:t>口头回答和收集的资料只作为参考。</w:t>
      </w:r>
    </w:p>
    <w:p w14:paraId="2622A9AD">
      <w:pPr>
        <w:spacing w:before="191" w:line="218" w:lineRule="auto"/>
        <w:ind w:left="5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（3）评分主要是为比较各投标人的价格、商务和技术综合排序。</w:t>
      </w:r>
    </w:p>
    <w:p w14:paraId="66DF803D">
      <w:pPr>
        <w:spacing w:before="191" w:line="219" w:lineRule="auto"/>
        <w:ind w:left="5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（4）评委打分采取记名形式。</w:t>
      </w:r>
    </w:p>
    <w:p w14:paraId="4BE09CC1">
      <w:pPr>
        <w:spacing w:before="191" w:line="304" w:lineRule="auto"/>
        <w:ind w:left="36" w:right="90" w:firstLine="54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（5）各评委根据提供的技术打分表独立自主打分，任何人不得要求评委统一打分或统一确定等次顺</w:t>
      </w:r>
      <w:r>
        <w:rPr>
          <w:rFonts w:hint="eastAsia" w:asciiTheme="minorEastAsia" w:hAnsiTheme="minorEastAsia" w:eastAsiaTheme="minorEastAsia" w:cstheme="minorEastAsia"/>
          <w:spacing w:val="11"/>
          <w:sz w:val="21"/>
          <w:szCs w:val="21"/>
        </w:rPr>
        <w:t xml:space="preserve"> </w:t>
      </w:r>
      <w:r>
        <w:rPr>
          <w:rFonts w:hint="eastAsia" w:asciiTheme="minorEastAsia" w:hAnsiTheme="minorEastAsia" w:eastAsiaTheme="minorEastAsia" w:cstheme="minorEastAsia"/>
          <w:spacing w:val="-10"/>
          <w:sz w:val="21"/>
          <w:szCs w:val="21"/>
        </w:rPr>
        <w:t>序。</w:t>
      </w:r>
    </w:p>
    <w:p w14:paraId="49AAB54B">
      <w:pPr>
        <w:spacing w:before="188" w:line="304" w:lineRule="auto"/>
        <w:ind w:left="39" w:right="98" w:firstLine="5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（6）对打分表中的每项条款，各评委应根据投标文件、澄清材料、招标文件要求，按满足的程度给</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6"/>
          <w:sz w:val="21"/>
          <w:szCs w:val="21"/>
        </w:rPr>
        <w:t>投标人打分。</w:t>
      </w:r>
    </w:p>
    <w:p w14:paraId="5B598A9F">
      <w:pPr>
        <w:spacing w:before="190" w:line="220" w:lineRule="auto"/>
        <w:ind w:left="5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（7）评分程序</w:t>
      </w:r>
    </w:p>
    <w:p w14:paraId="4CA7ED5F">
      <w:pPr>
        <w:spacing w:before="188" w:line="304" w:lineRule="auto"/>
        <w:ind w:left="40" w:right="89" w:firstLine="55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1)就投标人的投标文件对照整理出商务、技术评标因素对比表、偏差表，</w:t>
      </w:r>
      <w:r>
        <w:rPr>
          <w:rFonts w:hint="eastAsia" w:asciiTheme="minorEastAsia" w:hAnsiTheme="minorEastAsia" w:eastAsiaTheme="minorEastAsia" w:cstheme="minorEastAsia"/>
          <w:spacing w:val="61"/>
          <w:sz w:val="21"/>
          <w:szCs w:val="21"/>
        </w:rPr>
        <w:t xml:space="preserve"> </w:t>
      </w:r>
      <w:r>
        <w:rPr>
          <w:rFonts w:hint="eastAsia" w:asciiTheme="minorEastAsia" w:hAnsiTheme="minorEastAsia" w:eastAsiaTheme="minorEastAsia" w:cstheme="minorEastAsia"/>
          <w:spacing w:val="-5"/>
          <w:sz w:val="21"/>
          <w:szCs w:val="21"/>
        </w:rPr>
        <w:t>并在经过校核的基础上逐项</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0"/>
          <w:sz w:val="21"/>
          <w:szCs w:val="21"/>
        </w:rPr>
        <w:t>打分。</w:t>
      </w:r>
    </w:p>
    <w:p w14:paraId="21F39D03">
      <w:pPr>
        <w:spacing w:before="189" w:line="219" w:lineRule="auto"/>
        <w:ind w:left="5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2)各评委独立完成打分后，将评分表交给代理机构，由代理机构组织进行分</w:t>
      </w:r>
      <w:r>
        <w:rPr>
          <w:rFonts w:hint="eastAsia" w:asciiTheme="minorEastAsia" w:hAnsiTheme="minorEastAsia" w:eastAsiaTheme="minorEastAsia" w:cstheme="minorEastAsia"/>
          <w:spacing w:val="-2"/>
          <w:sz w:val="21"/>
          <w:szCs w:val="21"/>
        </w:rPr>
        <w:t>数统计。</w:t>
      </w:r>
    </w:p>
    <w:p w14:paraId="1762D475">
      <w:pPr>
        <w:spacing w:before="191" w:line="220" w:lineRule="auto"/>
        <w:ind w:left="5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3)最终汇总表中各投标人得分应为评委打分的算术平均值。</w:t>
      </w:r>
    </w:p>
    <w:p w14:paraId="689F4DA0">
      <w:pPr>
        <w:pStyle w:val="7"/>
        <w:spacing w:line="241" w:lineRule="auto"/>
        <w:rPr>
          <w:rFonts w:hint="eastAsia" w:asciiTheme="minorEastAsia" w:hAnsiTheme="minorEastAsia" w:eastAsiaTheme="minorEastAsia" w:cstheme="minorEastAsia"/>
        </w:rPr>
      </w:pPr>
    </w:p>
    <w:p w14:paraId="4CB72B48">
      <w:pPr>
        <w:pStyle w:val="7"/>
        <w:spacing w:line="241" w:lineRule="auto"/>
        <w:rPr>
          <w:rFonts w:hint="eastAsia" w:asciiTheme="minorEastAsia" w:hAnsiTheme="minorEastAsia" w:eastAsiaTheme="minorEastAsia" w:cstheme="minorEastAsia"/>
        </w:rPr>
      </w:pPr>
    </w:p>
    <w:p w14:paraId="6E784298">
      <w:pPr>
        <w:pStyle w:val="7"/>
        <w:spacing w:line="241" w:lineRule="auto"/>
        <w:rPr>
          <w:rFonts w:hint="eastAsia" w:asciiTheme="minorEastAsia" w:hAnsiTheme="minorEastAsia" w:eastAsiaTheme="minorEastAsia" w:cstheme="minorEastAsia"/>
        </w:rPr>
      </w:pPr>
    </w:p>
    <w:p w14:paraId="66E28632">
      <w:pPr>
        <w:pStyle w:val="7"/>
        <w:spacing w:line="241" w:lineRule="auto"/>
        <w:rPr>
          <w:rFonts w:hint="eastAsia" w:asciiTheme="minorEastAsia" w:hAnsiTheme="minorEastAsia" w:eastAsiaTheme="minorEastAsia" w:cstheme="minorEastAsia"/>
        </w:rPr>
      </w:pPr>
    </w:p>
    <w:p w14:paraId="50FC665E">
      <w:pPr>
        <w:pStyle w:val="7"/>
        <w:spacing w:line="241" w:lineRule="auto"/>
        <w:rPr>
          <w:rFonts w:hint="eastAsia" w:asciiTheme="minorEastAsia" w:hAnsiTheme="minorEastAsia" w:eastAsiaTheme="minorEastAsia" w:cstheme="minorEastAsia"/>
        </w:rPr>
      </w:pPr>
    </w:p>
    <w:p w14:paraId="30D96109">
      <w:pPr>
        <w:pStyle w:val="7"/>
        <w:spacing w:line="242" w:lineRule="auto"/>
        <w:rPr>
          <w:rFonts w:hint="eastAsia" w:asciiTheme="minorEastAsia" w:hAnsiTheme="minorEastAsia" w:eastAsiaTheme="minorEastAsia" w:cstheme="minorEastAsia"/>
        </w:rPr>
      </w:pPr>
    </w:p>
    <w:p w14:paraId="66AE5AA7">
      <w:pPr>
        <w:pStyle w:val="7"/>
        <w:spacing w:line="242" w:lineRule="auto"/>
        <w:rPr>
          <w:rFonts w:hint="eastAsia" w:asciiTheme="minorEastAsia" w:hAnsiTheme="minorEastAsia" w:eastAsiaTheme="minorEastAsia" w:cstheme="minorEastAsia"/>
        </w:rPr>
      </w:pPr>
    </w:p>
    <w:p w14:paraId="71D7A4E3">
      <w:pPr>
        <w:pStyle w:val="7"/>
        <w:spacing w:line="242" w:lineRule="auto"/>
        <w:rPr>
          <w:rFonts w:hint="eastAsia" w:asciiTheme="minorEastAsia" w:hAnsiTheme="minorEastAsia" w:eastAsiaTheme="minorEastAsia" w:cstheme="minorEastAsia"/>
        </w:rPr>
      </w:pPr>
    </w:p>
    <w:p w14:paraId="65464804">
      <w:pPr>
        <w:pStyle w:val="7"/>
        <w:spacing w:line="242" w:lineRule="auto"/>
        <w:rPr>
          <w:rFonts w:hint="eastAsia" w:asciiTheme="minorEastAsia" w:hAnsiTheme="minorEastAsia" w:eastAsiaTheme="minorEastAsia" w:cstheme="minorEastAsia"/>
        </w:rPr>
      </w:pPr>
    </w:p>
    <w:p w14:paraId="0961830F">
      <w:pPr>
        <w:spacing w:line="212" w:lineRule="auto"/>
        <w:rPr>
          <w:rFonts w:hint="eastAsia" w:asciiTheme="minorEastAsia" w:hAnsiTheme="minorEastAsia" w:eastAsiaTheme="minorEastAsia" w:cstheme="minorEastAsia"/>
          <w:sz w:val="18"/>
          <w:szCs w:val="18"/>
          <w:lang w:eastAsia="zh-CN"/>
        </w:rPr>
        <w:sectPr>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1BAE22D2">
      <w:pPr>
        <w:pStyle w:val="7"/>
        <w:numPr>
          <w:ilvl w:val="0"/>
          <w:numId w:val="0"/>
        </w:numPr>
        <w:spacing w:before="104" w:line="230" w:lineRule="auto"/>
        <w:ind w:right="1792" w:rightChars="0" w:firstLine="311" w:firstLineChars="100"/>
        <w:jc w:val="center"/>
        <w:rPr>
          <w:rFonts w:hint="eastAsia" w:asciiTheme="minorEastAsia" w:hAnsiTheme="minorEastAsia" w:eastAsiaTheme="minorEastAsia" w:cstheme="minorEastAsia"/>
          <w:b/>
          <w:bCs/>
          <w:spacing w:val="-5"/>
          <w:sz w:val="32"/>
          <w:szCs w:val="32"/>
        </w:rPr>
      </w:pPr>
      <w:r>
        <w:rPr>
          <w:rFonts w:hint="eastAsia" w:asciiTheme="minorEastAsia" w:hAnsiTheme="minorEastAsia" w:eastAsiaTheme="minorEastAsia" w:cstheme="minorEastAsia"/>
          <w:b/>
          <w:bCs/>
          <w:spacing w:val="-5"/>
          <w:sz w:val="32"/>
          <w:szCs w:val="32"/>
          <w:lang w:val="en-US" w:eastAsia="zh-CN"/>
        </w:rPr>
        <w:t xml:space="preserve">        </w:t>
      </w:r>
      <w:r>
        <w:rPr>
          <w:rFonts w:hint="eastAsia" w:asciiTheme="minorEastAsia" w:hAnsiTheme="minorEastAsia" w:eastAsiaTheme="minorEastAsia" w:cstheme="minorEastAsia"/>
          <w:b/>
          <w:bCs/>
          <w:spacing w:val="-5"/>
          <w:sz w:val="32"/>
          <w:szCs w:val="32"/>
          <w:lang w:eastAsia="zh-CN"/>
        </w:rPr>
        <w:t>（</w:t>
      </w:r>
      <w:r>
        <w:rPr>
          <w:rFonts w:hint="eastAsia" w:asciiTheme="minorEastAsia" w:hAnsiTheme="minorEastAsia" w:eastAsiaTheme="minorEastAsia" w:cstheme="minorEastAsia"/>
          <w:b/>
          <w:bCs/>
          <w:spacing w:val="-5"/>
          <w:sz w:val="32"/>
          <w:szCs w:val="32"/>
          <w:lang w:val="en-US" w:eastAsia="zh-CN"/>
        </w:rPr>
        <w:t>8</w:t>
      </w:r>
      <w:r>
        <w:rPr>
          <w:rFonts w:hint="eastAsia" w:asciiTheme="minorEastAsia" w:hAnsiTheme="minorEastAsia" w:eastAsiaTheme="minorEastAsia" w:cstheme="minorEastAsia"/>
          <w:b/>
          <w:bCs/>
          <w:spacing w:val="-5"/>
          <w:sz w:val="32"/>
          <w:szCs w:val="32"/>
          <w:lang w:eastAsia="zh-CN"/>
        </w:rPr>
        <w:t>）</w:t>
      </w:r>
      <w:r>
        <w:rPr>
          <w:rFonts w:hint="eastAsia" w:asciiTheme="minorEastAsia" w:hAnsiTheme="minorEastAsia" w:eastAsiaTheme="minorEastAsia" w:cstheme="minorEastAsia"/>
          <w:b/>
          <w:bCs/>
          <w:spacing w:val="-5"/>
          <w:sz w:val="32"/>
          <w:szCs w:val="32"/>
        </w:rPr>
        <w:t>评分标准和细则（综合评分法评分标准）</w:t>
      </w:r>
    </w:p>
    <w:p w14:paraId="604BFD9A">
      <w:pPr>
        <w:pStyle w:val="7"/>
        <w:numPr>
          <w:ilvl w:val="0"/>
          <w:numId w:val="0"/>
        </w:numPr>
        <w:spacing w:before="104" w:line="230" w:lineRule="auto"/>
        <w:ind w:right="1792" w:right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 xml:space="preserve">             </w:t>
      </w:r>
      <w:r>
        <w:rPr>
          <w:rFonts w:hint="eastAsia" w:asciiTheme="minorEastAsia" w:hAnsiTheme="minorEastAsia" w:eastAsiaTheme="minorEastAsia" w:cstheme="minorEastAsia"/>
          <w:b/>
          <w:bCs/>
          <w:spacing w:val="-2"/>
          <w:sz w:val="24"/>
          <w:szCs w:val="24"/>
          <w:lang w:eastAsia="zh-CN"/>
        </w:rPr>
        <w:t>乌恰县水利局托帕水库移民安置相关管理服务采购项目</w:t>
      </w:r>
      <w:r>
        <w:rPr>
          <w:rFonts w:hint="eastAsia" w:asciiTheme="minorEastAsia" w:hAnsiTheme="minorEastAsia" w:eastAsiaTheme="minorEastAsia" w:cstheme="minorEastAsia"/>
          <w:b/>
          <w:bCs/>
          <w:spacing w:val="-2"/>
          <w:sz w:val="24"/>
          <w:szCs w:val="24"/>
        </w:rPr>
        <w:t>评标标准</w:t>
      </w:r>
    </w:p>
    <w:p w14:paraId="65C8381F">
      <w:pPr>
        <w:spacing w:line="109" w:lineRule="exact"/>
        <w:rPr>
          <w:rFonts w:hint="eastAsia" w:asciiTheme="minorEastAsia" w:hAnsiTheme="minorEastAsia" w:eastAsiaTheme="minorEastAsia" w:cstheme="minorEastAsia"/>
        </w:rPr>
      </w:pPr>
    </w:p>
    <w:tbl>
      <w:tblPr>
        <w:tblStyle w:val="13"/>
        <w:tblW w:w="101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393"/>
        <w:gridCol w:w="794"/>
        <w:gridCol w:w="6674"/>
      </w:tblGrid>
      <w:tr w14:paraId="47696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254" w:type="dxa"/>
            <w:vAlign w:val="top"/>
          </w:tcPr>
          <w:p w14:paraId="6BEB3D55">
            <w:pPr>
              <w:pStyle w:val="14"/>
              <w:spacing w:before="157" w:line="220" w:lineRule="auto"/>
              <w:ind w:left="14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评分因素</w:t>
            </w:r>
          </w:p>
        </w:tc>
        <w:tc>
          <w:tcPr>
            <w:tcW w:w="1393" w:type="dxa"/>
            <w:vAlign w:val="top"/>
          </w:tcPr>
          <w:p w14:paraId="5E85114A">
            <w:pPr>
              <w:pStyle w:val="14"/>
              <w:spacing w:before="158" w:line="220" w:lineRule="auto"/>
              <w:ind w:left="2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评审项目</w:t>
            </w:r>
          </w:p>
        </w:tc>
        <w:tc>
          <w:tcPr>
            <w:tcW w:w="794" w:type="dxa"/>
            <w:vAlign w:val="top"/>
          </w:tcPr>
          <w:p w14:paraId="63820BBE">
            <w:pPr>
              <w:pStyle w:val="14"/>
              <w:spacing w:before="157" w:line="220" w:lineRule="auto"/>
              <w:ind w:left="16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分值</w:t>
            </w:r>
          </w:p>
        </w:tc>
        <w:tc>
          <w:tcPr>
            <w:tcW w:w="6674" w:type="dxa"/>
            <w:vAlign w:val="top"/>
          </w:tcPr>
          <w:p w14:paraId="6C85A4B5">
            <w:pPr>
              <w:pStyle w:val="14"/>
              <w:spacing w:before="157" w:line="220" w:lineRule="auto"/>
              <w:ind w:left="283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0"/>
              </w:rPr>
              <w:t>内</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20"/>
              </w:rPr>
              <w:t>容</w:t>
            </w:r>
          </w:p>
        </w:tc>
      </w:tr>
      <w:tr w14:paraId="6D163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254" w:type="dxa"/>
            <w:vAlign w:val="center"/>
          </w:tcPr>
          <w:p w14:paraId="4BA921E0">
            <w:pPr>
              <w:pStyle w:val="14"/>
              <w:spacing w:before="78" w:line="218"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价格部分</w:t>
            </w:r>
          </w:p>
        </w:tc>
        <w:tc>
          <w:tcPr>
            <w:tcW w:w="1393" w:type="dxa"/>
            <w:vAlign w:val="center"/>
          </w:tcPr>
          <w:p w14:paraId="2D41AE2B">
            <w:pPr>
              <w:pStyle w:val="14"/>
              <w:spacing w:before="78" w:line="218"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报价</w:t>
            </w:r>
          </w:p>
        </w:tc>
        <w:tc>
          <w:tcPr>
            <w:tcW w:w="794" w:type="dxa"/>
            <w:vAlign w:val="top"/>
          </w:tcPr>
          <w:p w14:paraId="12CBEA42">
            <w:pPr>
              <w:spacing w:line="257" w:lineRule="auto"/>
              <w:rPr>
                <w:rFonts w:hint="eastAsia" w:asciiTheme="minorEastAsia" w:hAnsiTheme="minorEastAsia" w:eastAsiaTheme="minorEastAsia" w:cstheme="minorEastAsia"/>
                <w:sz w:val="21"/>
              </w:rPr>
            </w:pPr>
          </w:p>
          <w:p w14:paraId="563D37AB">
            <w:pPr>
              <w:spacing w:line="257" w:lineRule="auto"/>
              <w:rPr>
                <w:rFonts w:hint="eastAsia" w:asciiTheme="minorEastAsia" w:hAnsiTheme="minorEastAsia" w:eastAsiaTheme="minorEastAsia" w:cstheme="minorEastAsia"/>
                <w:sz w:val="21"/>
              </w:rPr>
            </w:pPr>
          </w:p>
          <w:p w14:paraId="2C836708">
            <w:pPr>
              <w:spacing w:before="69" w:line="194" w:lineRule="auto"/>
              <w:ind w:firstLine="234" w:firstLineChars="1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lang w:val="en-US" w:eastAsia="zh-CN"/>
              </w:rPr>
              <w:t>20</w:t>
            </w:r>
          </w:p>
        </w:tc>
        <w:tc>
          <w:tcPr>
            <w:tcW w:w="6674" w:type="dxa"/>
            <w:vAlign w:val="top"/>
          </w:tcPr>
          <w:p w14:paraId="4E7FF161">
            <w:pPr>
              <w:pStyle w:val="14"/>
              <w:spacing w:before="27" w:line="223" w:lineRule="auto"/>
              <w:ind w:left="109" w:right="10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评标基准价=有效投标报价的最低值，有效投标报价等于基准值的得满分 </w:t>
            </w:r>
            <w:r>
              <w:rPr>
                <w:rFonts w:hint="eastAsia" w:asciiTheme="minorEastAsia" w:hAnsiTheme="minorEastAsia" w:eastAsiaTheme="minorEastAsia" w:cstheme="minorEastAsia"/>
                <w:sz w:val="22"/>
                <w:szCs w:val="22"/>
                <w:lang w:val="en-US" w:eastAsia="zh-CN"/>
              </w:rPr>
              <w:t>20</w:t>
            </w:r>
            <w:r>
              <w:rPr>
                <w:rFonts w:hint="eastAsia" w:asciiTheme="minorEastAsia" w:hAnsiTheme="minorEastAsia" w:eastAsiaTheme="minorEastAsia" w:cstheme="minorEastAsia"/>
                <w:sz w:val="22"/>
                <w:szCs w:val="22"/>
              </w:rPr>
              <w:t>分， 投标报价得分=（评标基准价/投标报价） ×价格权重×100；有效投标报价为通过初步审查的供应商报价。</w:t>
            </w:r>
          </w:p>
        </w:tc>
      </w:tr>
      <w:tr w14:paraId="3D6F9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1254" w:type="dxa"/>
            <w:vMerge w:val="restart"/>
            <w:vAlign w:val="top"/>
          </w:tcPr>
          <w:p w14:paraId="135DEFDB">
            <w:pPr>
              <w:spacing w:line="250" w:lineRule="auto"/>
              <w:rPr>
                <w:rFonts w:hint="eastAsia" w:asciiTheme="minorEastAsia" w:hAnsiTheme="minorEastAsia" w:eastAsiaTheme="minorEastAsia" w:cstheme="minorEastAsia"/>
                <w:sz w:val="21"/>
              </w:rPr>
            </w:pPr>
          </w:p>
          <w:p w14:paraId="6A05A4B2">
            <w:pPr>
              <w:spacing w:line="250" w:lineRule="auto"/>
              <w:rPr>
                <w:rFonts w:hint="eastAsia" w:asciiTheme="minorEastAsia" w:hAnsiTheme="minorEastAsia" w:eastAsiaTheme="minorEastAsia" w:cstheme="minorEastAsia"/>
                <w:sz w:val="21"/>
              </w:rPr>
            </w:pPr>
          </w:p>
          <w:p w14:paraId="4622D967">
            <w:pPr>
              <w:spacing w:line="250" w:lineRule="auto"/>
              <w:rPr>
                <w:rFonts w:hint="eastAsia" w:asciiTheme="minorEastAsia" w:hAnsiTheme="minorEastAsia" w:eastAsiaTheme="minorEastAsia" w:cstheme="minorEastAsia"/>
                <w:sz w:val="21"/>
              </w:rPr>
            </w:pPr>
          </w:p>
          <w:p w14:paraId="2406030C">
            <w:pPr>
              <w:spacing w:line="250" w:lineRule="auto"/>
              <w:rPr>
                <w:rFonts w:hint="eastAsia" w:asciiTheme="minorEastAsia" w:hAnsiTheme="minorEastAsia" w:eastAsiaTheme="minorEastAsia" w:cstheme="minorEastAsia"/>
                <w:sz w:val="21"/>
              </w:rPr>
            </w:pPr>
          </w:p>
          <w:p w14:paraId="1F088904">
            <w:pPr>
              <w:spacing w:line="250" w:lineRule="auto"/>
              <w:rPr>
                <w:rFonts w:hint="eastAsia" w:asciiTheme="minorEastAsia" w:hAnsiTheme="minorEastAsia" w:eastAsiaTheme="minorEastAsia" w:cstheme="minorEastAsia"/>
                <w:sz w:val="21"/>
              </w:rPr>
            </w:pPr>
          </w:p>
          <w:p w14:paraId="5375BECC">
            <w:pPr>
              <w:spacing w:line="250" w:lineRule="auto"/>
              <w:rPr>
                <w:rFonts w:hint="eastAsia" w:asciiTheme="minorEastAsia" w:hAnsiTheme="minorEastAsia" w:eastAsiaTheme="minorEastAsia" w:cstheme="minorEastAsia"/>
                <w:sz w:val="21"/>
              </w:rPr>
            </w:pPr>
          </w:p>
          <w:p w14:paraId="64995BB0">
            <w:pPr>
              <w:spacing w:line="250" w:lineRule="auto"/>
              <w:rPr>
                <w:rFonts w:hint="eastAsia" w:asciiTheme="minorEastAsia" w:hAnsiTheme="minorEastAsia" w:eastAsiaTheme="minorEastAsia" w:cstheme="minorEastAsia"/>
                <w:sz w:val="21"/>
              </w:rPr>
            </w:pPr>
          </w:p>
          <w:p w14:paraId="1AA62DD6">
            <w:pPr>
              <w:spacing w:line="251" w:lineRule="auto"/>
              <w:rPr>
                <w:rFonts w:hint="eastAsia" w:asciiTheme="minorEastAsia" w:hAnsiTheme="minorEastAsia" w:eastAsiaTheme="minorEastAsia" w:cstheme="minorEastAsia"/>
                <w:sz w:val="21"/>
              </w:rPr>
            </w:pPr>
          </w:p>
          <w:p w14:paraId="1A3D8909">
            <w:pPr>
              <w:spacing w:line="251" w:lineRule="auto"/>
              <w:rPr>
                <w:rFonts w:hint="eastAsia" w:asciiTheme="minorEastAsia" w:hAnsiTheme="minorEastAsia" w:eastAsiaTheme="minorEastAsia" w:cstheme="minorEastAsia"/>
                <w:sz w:val="21"/>
              </w:rPr>
            </w:pPr>
          </w:p>
          <w:p w14:paraId="5DC7B6CB">
            <w:pPr>
              <w:spacing w:line="251" w:lineRule="auto"/>
              <w:rPr>
                <w:rFonts w:hint="eastAsia" w:asciiTheme="minorEastAsia" w:hAnsiTheme="minorEastAsia" w:eastAsiaTheme="minorEastAsia" w:cstheme="minorEastAsia"/>
                <w:sz w:val="21"/>
              </w:rPr>
            </w:pPr>
          </w:p>
          <w:p w14:paraId="69D03993">
            <w:pPr>
              <w:spacing w:line="251" w:lineRule="auto"/>
              <w:rPr>
                <w:rFonts w:hint="eastAsia" w:asciiTheme="minorEastAsia" w:hAnsiTheme="minorEastAsia" w:eastAsiaTheme="minorEastAsia" w:cstheme="minorEastAsia"/>
                <w:sz w:val="21"/>
              </w:rPr>
            </w:pPr>
          </w:p>
          <w:p w14:paraId="067342CF">
            <w:pPr>
              <w:spacing w:line="251" w:lineRule="auto"/>
              <w:rPr>
                <w:rFonts w:hint="eastAsia" w:asciiTheme="minorEastAsia" w:hAnsiTheme="minorEastAsia" w:eastAsiaTheme="minorEastAsia" w:cstheme="minorEastAsia"/>
                <w:sz w:val="21"/>
              </w:rPr>
            </w:pPr>
          </w:p>
          <w:p w14:paraId="37C26B7F">
            <w:pPr>
              <w:spacing w:line="251" w:lineRule="auto"/>
              <w:rPr>
                <w:rFonts w:hint="eastAsia" w:asciiTheme="minorEastAsia" w:hAnsiTheme="minorEastAsia" w:eastAsiaTheme="minorEastAsia" w:cstheme="minorEastAsia"/>
                <w:sz w:val="21"/>
              </w:rPr>
            </w:pPr>
          </w:p>
          <w:p w14:paraId="2ADEE639">
            <w:pPr>
              <w:spacing w:line="251" w:lineRule="auto"/>
              <w:rPr>
                <w:rFonts w:hint="eastAsia" w:asciiTheme="minorEastAsia" w:hAnsiTheme="minorEastAsia" w:eastAsiaTheme="minorEastAsia" w:cstheme="minorEastAsia"/>
                <w:sz w:val="21"/>
              </w:rPr>
            </w:pPr>
          </w:p>
          <w:p w14:paraId="21FB4649">
            <w:pPr>
              <w:pStyle w:val="14"/>
              <w:spacing w:before="78" w:line="220" w:lineRule="auto"/>
              <w:ind w:left="154"/>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3"/>
              </w:rPr>
              <w:t>商务部分</w:t>
            </w:r>
            <w:r>
              <w:rPr>
                <w:rFonts w:hint="eastAsia" w:asciiTheme="minorEastAsia" w:hAnsiTheme="minorEastAsia" w:eastAsiaTheme="minorEastAsia" w:cstheme="minorEastAsia"/>
                <w:spacing w:val="-3"/>
                <w:lang w:eastAsia="zh-CN"/>
              </w:rPr>
              <w:t>（</w:t>
            </w:r>
            <w:r>
              <w:rPr>
                <w:rFonts w:hint="eastAsia" w:asciiTheme="minorEastAsia" w:hAnsiTheme="minorEastAsia" w:eastAsiaTheme="minorEastAsia" w:cstheme="minorEastAsia"/>
                <w:spacing w:val="-3"/>
                <w:lang w:val="en-US" w:eastAsia="zh-CN"/>
              </w:rPr>
              <w:t>36分）</w:t>
            </w:r>
          </w:p>
        </w:tc>
        <w:tc>
          <w:tcPr>
            <w:tcW w:w="1393" w:type="dxa"/>
            <w:vAlign w:val="top"/>
          </w:tcPr>
          <w:p w14:paraId="1F5DC964">
            <w:pPr>
              <w:spacing w:line="421" w:lineRule="auto"/>
              <w:rPr>
                <w:rFonts w:hint="eastAsia" w:asciiTheme="minorEastAsia" w:hAnsiTheme="minorEastAsia" w:eastAsiaTheme="minorEastAsia" w:cstheme="minorEastAsia"/>
                <w:sz w:val="21"/>
              </w:rPr>
            </w:pPr>
          </w:p>
          <w:p w14:paraId="5A8E8606">
            <w:pPr>
              <w:pStyle w:val="14"/>
              <w:spacing w:before="78" w:line="220" w:lineRule="auto"/>
              <w:ind w:left="45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业绩</w:t>
            </w:r>
          </w:p>
        </w:tc>
        <w:tc>
          <w:tcPr>
            <w:tcW w:w="794" w:type="dxa"/>
            <w:vAlign w:val="top"/>
          </w:tcPr>
          <w:p w14:paraId="4878264E">
            <w:pPr>
              <w:spacing w:line="299" w:lineRule="auto"/>
              <w:rPr>
                <w:rFonts w:hint="eastAsia" w:asciiTheme="minorEastAsia" w:hAnsiTheme="minorEastAsia" w:eastAsiaTheme="minorEastAsia" w:cstheme="minorEastAsia"/>
                <w:sz w:val="21"/>
              </w:rPr>
            </w:pPr>
          </w:p>
          <w:p w14:paraId="4EA471DF">
            <w:pPr>
              <w:spacing w:before="69" w:line="194"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6674" w:type="dxa"/>
            <w:vAlign w:val="top"/>
          </w:tcPr>
          <w:p w14:paraId="09D54EB3">
            <w:pPr>
              <w:pStyle w:val="14"/>
              <w:spacing w:before="32" w:line="231" w:lineRule="auto"/>
              <w:ind w:left="111" w:right="134" w:firstLine="2"/>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1"/>
                <w:sz w:val="22"/>
                <w:szCs w:val="22"/>
              </w:rPr>
              <w:t>投标产品或服务近三年（202</w:t>
            </w:r>
            <w:r>
              <w:rPr>
                <w:rFonts w:hint="eastAsia" w:asciiTheme="minorEastAsia" w:hAnsiTheme="minorEastAsia" w:eastAsiaTheme="minorEastAsia" w:cstheme="minorEastAsia"/>
                <w:spacing w:val="-1"/>
                <w:sz w:val="22"/>
                <w:szCs w:val="22"/>
                <w:lang w:val="en-US" w:eastAsia="zh-CN"/>
              </w:rPr>
              <w:t>1</w:t>
            </w:r>
            <w:r>
              <w:rPr>
                <w:rFonts w:hint="eastAsia" w:asciiTheme="minorEastAsia" w:hAnsiTheme="minorEastAsia" w:eastAsiaTheme="minorEastAsia" w:cstheme="minorEastAsia"/>
                <w:spacing w:val="-1"/>
                <w:sz w:val="22"/>
                <w:szCs w:val="22"/>
              </w:rPr>
              <w:t>年1月至今）以来类似</w:t>
            </w:r>
            <w:r>
              <w:rPr>
                <w:rFonts w:hint="eastAsia" w:asciiTheme="minorEastAsia" w:hAnsiTheme="minorEastAsia" w:eastAsiaTheme="minorEastAsia" w:cstheme="minorEastAsia"/>
                <w:spacing w:val="-1"/>
                <w:sz w:val="22"/>
                <w:szCs w:val="22"/>
                <w:lang w:val="en-US" w:eastAsia="zh-CN"/>
              </w:rPr>
              <w:t>业绩</w:t>
            </w:r>
            <w:r>
              <w:rPr>
                <w:rFonts w:hint="eastAsia" w:asciiTheme="minorEastAsia" w:hAnsiTheme="minorEastAsia" w:eastAsiaTheme="minorEastAsia" w:cstheme="minorEastAsia"/>
                <w:spacing w:val="-1"/>
                <w:sz w:val="22"/>
                <w:szCs w:val="22"/>
              </w:rPr>
              <w:t>，最</w:t>
            </w:r>
            <w:r>
              <w:rPr>
                <w:rFonts w:hint="eastAsia" w:asciiTheme="minorEastAsia" w:hAnsiTheme="minorEastAsia" w:eastAsiaTheme="minorEastAsia" w:cstheme="minorEastAsia"/>
                <w:spacing w:val="-1"/>
                <w:sz w:val="22"/>
                <w:szCs w:val="22"/>
                <w:lang w:val="en-US" w:eastAsia="zh-CN"/>
              </w:rPr>
              <w:t>少</w:t>
            </w:r>
            <w:r>
              <w:rPr>
                <w:rFonts w:hint="eastAsia" w:asciiTheme="minorEastAsia" w:hAnsiTheme="minorEastAsia" w:eastAsiaTheme="minorEastAsia" w:cstheme="minorEastAsia"/>
                <w:spacing w:val="-1"/>
                <w:sz w:val="22"/>
                <w:szCs w:val="22"/>
              </w:rPr>
              <w:t>提供</w:t>
            </w:r>
            <w:r>
              <w:rPr>
                <w:rFonts w:hint="eastAsia" w:asciiTheme="minorEastAsia" w:hAnsiTheme="minorEastAsia" w:eastAsiaTheme="minorEastAsia" w:cstheme="minorEastAsia"/>
                <w:spacing w:val="-1"/>
                <w:sz w:val="22"/>
                <w:szCs w:val="22"/>
                <w:lang w:val="en-US" w:eastAsia="zh-CN"/>
              </w:rPr>
              <w:t>2</w:t>
            </w:r>
            <w:r>
              <w:rPr>
                <w:rFonts w:hint="eastAsia" w:asciiTheme="minorEastAsia" w:hAnsiTheme="minorEastAsia" w:eastAsiaTheme="minorEastAsia" w:cstheme="minorEastAsia"/>
                <w:spacing w:val="-1"/>
                <w:sz w:val="22"/>
                <w:szCs w:val="22"/>
              </w:rPr>
              <w:t>个，提供中标通知书或销售合同证明材料并加盖投标单位公章，1份有效业绩得</w:t>
            </w:r>
            <w:r>
              <w:rPr>
                <w:rFonts w:hint="eastAsia" w:asciiTheme="minorEastAsia" w:hAnsiTheme="minorEastAsia" w:eastAsiaTheme="minorEastAsia" w:cstheme="minorEastAsia"/>
                <w:spacing w:val="-1"/>
                <w:sz w:val="22"/>
                <w:szCs w:val="22"/>
                <w:lang w:val="en-US" w:eastAsia="zh-CN"/>
              </w:rPr>
              <w:t>2</w:t>
            </w:r>
            <w:r>
              <w:rPr>
                <w:rFonts w:hint="eastAsia" w:asciiTheme="minorEastAsia" w:hAnsiTheme="minorEastAsia" w:eastAsiaTheme="minorEastAsia" w:cstheme="minorEastAsia"/>
                <w:spacing w:val="-1"/>
                <w:sz w:val="22"/>
                <w:szCs w:val="22"/>
              </w:rPr>
              <w:t>分，最高得分为</w:t>
            </w:r>
            <w:r>
              <w:rPr>
                <w:rFonts w:hint="eastAsia" w:asciiTheme="minorEastAsia" w:hAnsiTheme="minorEastAsia" w:eastAsiaTheme="minorEastAsia" w:cstheme="minorEastAsia"/>
                <w:spacing w:val="-1"/>
                <w:sz w:val="22"/>
                <w:szCs w:val="22"/>
                <w:lang w:val="en-US" w:eastAsia="zh-CN"/>
              </w:rPr>
              <w:t>4</w:t>
            </w:r>
            <w:r>
              <w:rPr>
                <w:rFonts w:hint="eastAsia" w:asciiTheme="minorEastAsia" w:hAnsiTheme="minorEastAsia" w:eastAsiaTheme="minorEastAsia" w:cstheme="minorEastAsia"/>
                <w:spacing w:val="-1"/>
                <w:sz w:val="22"/>
                <w:szCs w:val="22"/>
              </w:rPr>
              <w:t>分，无</w:t>
            </w:r>
            <w:r>
              <w:rPr>
                <w:rFonts w:hint="eastAsia" w:asciiTheme="minorEastAsia" w:hAnsiTheme="minorEastAsia" w:eastAsiaTheme="minorEastAsia" w:cstheme="minorEastAsia"/>
                <w:spacing w:val="-4"/>
                <w:sz w:val="22"/>
                <w:szCs w:val="22"/>
              </w:rPr>
              <w:t>法辨识或未提供不计分。</w:t>
            </w:r>
          </w:p>
        </w:tc>
      </w:tr>
      <w:tr w14:paraId="746DA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0" w:hRule="atLeast"/>
        </w:trPr>
        <w:tc>
          <w:tcPr>
            <w:tcW w:w="1254" w:type="dxa"/>
            <w:vMerge w:val="continue"/>
            <w:vAlign w:val="top"/>
          </w:tcPr>
          <w:p w14:paraId="530D6BAD">
            <w:pPr>
              <w:rPr>
                <w:rFonts w:hint="eastAsia" w:asciiTheme="minorEastAsia" w:hAnsiTheme="minorEastAsia" w:eastAsiaTheme="minorEastAsia" w:cstheme="minorEastAsia"/>
                <w:sz w:val="21"/>
              </w:rPr>
            </w:pPr>
          </w:p>
        </w:tc>
        <w:tc>
          <w:tcPr>
            <w:tcW w:w="1393" w:type="dxa"/>
            <w:vAlign w:val="top"/>
          </w:tcPr>
          <w:p w14:paraId="36AB84C3">
            <w:pPr>
              <w:spacing w:line="251" w:lineRule="auto"/>
              <w:rPr>
                <w:rFonts w:hint="eastAsia" w:asciiTheme="minorEastAsia" w:hAnsiTheme="minorEastAsia" w:eastAsiaTheme="minorEastAsia" w:cstheme="minorEastAsia"/>
                <w:sz w:val="21"/>
              </w:rPr>
            </w:pPr>
          </w:p>
          <w:p w14:paraId="3B2171DB">
            <w:pPr>
              <w:spacing w:line="251" w:lineRule="auto"/>
              <w:rPr>
                <w:rFonts w:hint="eastAsia" w:asciiTheme="minorEastAsia" w:hAnsiTheme="minorEastAsia" w:eastAsiaTheme="minorEastAsia" w:cstheme="minorEastAsia"/>
                <w:sz w:val="21"/>
              </w:rPr>
            </w:pPr>
          </w:p>
          <w:p w14:paraId="0298A90E">
            <w:pPr>
              <w:spacing w:line="251" w:lineRule="auto"/>
              <w:rPr>
                <w:rFonts w:hint="eastAsia" w:asciiTheme="minorEastAsia" w:hAnsiTheme="minorEastAsia" w:eastAsiaTheme="minorEastAsia" w:cstheme="minorEastAsia"/>
                <w:sz w:val="21"/>
              </w:rPr>
            </w:pPr>
          </w:p>
          <w:p w14:paraId="5B56E884">
            <w:pPr>
              <w:pStyle w:val="14"/>
              <w:spacing w:before="78" w:line="221" w:lineRule="auto"/>
              <w:ind w:left="21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人员配备</w:t>
            </w:r>
          </w:p>
        </w:tc>
        <w:tc>
          <w:tcPr>
            <w:tcW w:w="794" w:type="dxa"/>
            <w:vAlign w:val="top"/>
          </w:tcPr>
          <w:p w14:paraId="4BB12BF7">
            <w:pPr>
              <w:spacing w:line="258" w:lineRule="auto"/>
              <w:rPr>
                <w:rFonts w:hint="eastAsia" w:asciiTheme="minorEastAsia" w:hAnsiTheme="minorEastAsia" w:eastAsiaTheme="minorEastAsia" w:cstheme="minorEastAsia"/>
                <w:sz w:val="21"/>
              </w:rPr>
            </w:pPr>
          </w:p>
          <w:p w14:paraId="7D478B69">
            <w:pPr>
              <w:spacing w:line="258" w:lineRule="auto"/>
              <w:rPr>
                <w:rFonts w:hint="eastAsia" w:asciiTheme="minorEastAsia" w:hAnsiTheme="minorEastAsia" w:eastAsiaTheme="minorEastAsia" w:cstheme="minorEastAsia"/>
                <w:sz w:val="21"/>
              </w:rPr>
            </w:pPr>
          </w:p>
          <w:p w14:paraId="0308B325">
            <w:pPr>
              <w:spacing w:line="258" w:lineRule="auto"/>
              <w:rPr>
                <w:rFonts w:hint="eastAsia" w:asciiTheme="minorEastAsia" w:hAnsiTheme="minorEastAsia" w:eastAsiaTheme="minorEastAsia" w:cstheme="minorEastAsia"/>
                <w:sz w:val="21"/>
              </w:rPr>
            </w:pPr>
          </w:p>
          <w:p w14:paraId="08CDF6EB">
            <w:pPr>
              <w:spacing w:before="69" w:line="194" w:lineRule="auto"/>
              <w:ind w:left="333"/>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6674" w:type="dxa"/>
            <w:vAlign w:val="top"/>
          </w:tcPr>
          <w:p w14:paraId="2B1B9165">
            <w:pPr>
              <w:spacing w:before="184" w:line="240" w:lineRule="auto"/>
              <w:ind w:right="219"/>
              <w:rPr>
                <w:rFonts w:ascii="宋体" w:hAnsi="宋体" w:eastAsia="宋体" w:cs="宋体"/>
                <w:spacing w:val="1"/>
                <w:sz w:val="22"/>
                <w:szCs w:val="22"/>
              </w:rPr>
            </w:pPr>
            <w:r>
              <w:rPr>
                <w:rFonts w:ascii="宋体" w:hAnsi="宋体" w:eastAsia="宋体" w:cs="宋体"/>
                <w:spacing w:val="2"/>
                <w:sz w:val="22"/>
                <w:szCs w:val="22"/>
              </w:rPr>
              <w:t>投标人具</w:t>
            </w:r>
            <w:r>
              <w:rPr>
                <w:rFonts w:hint="eastAsia" w:ascii="宋体" w:hAnsi="宋体" w:eastAsia="宋体" w:cs="宋体"/>
                <w:spacing w:val="2"/>
                <w:sz w:val="22"/>
                <w:szCs w:val="22"/>
                <w:lang w:val="en-US" w:eastAsia="zh-CN"/>
              </w:rPr>
              <w:t>备符合本项目的人员配置</w:t>
            </w:r>
            <w:r>
              <w:rPr>
                <w:rFonts w:ascii="宋体" w:hAnsi="宋体" w:eastAsia="宋体" w:cs="宋体"/>
                <w:spacing w:val="1"/>
                <w:sz w:val="22"/>
                <w:szCs w:val="22"/>
              </w:rPr>
              <w:t>。</w:t>
            </w:r>
          </w:p>
          <w:p w14:paraId="43742A90">
            <w:pPr>
              <w:keepNext w:val="0"/>
              <w:keepLines w:val="0"/>
              <w:pageBreakBefore w:val="0"/>
              <w:widowControl/>
              <w:kinsoku w:val="0"/>
              <w:wordWrap/>
              <w:overflowPunct/>
              <w:topLinePunct w:val="0"/>
              <w:autoSpaceDE w:val="0"/>
              <w:autoSpaceDN w:val="0"/>
              <w:bidi w:val="0"/>
              <w:adjustRightInd w:val="0"/>
              <w:snapToGrid w:val="0"/>
              <w:spacing w:before="184" w:line="192" w:lineRule="auto"/>
              <w:ind w:right="221"/>
              <w:textAlignment w:val="baseline"/>
              <w:rPr>
                <w:rFonts w:hint="default" w:ascii="宋体" w:hAnsi="宋体" w:eastAsia="宋体" w:cs="宋体"/>
                <w:spacing w:val="2"/>
                <w:sz w:val="22"/>
                <w:szCs w:val="22"/>
                <w:lang w:val="en-US" w:eastAsia="zh-CN"/>
              </w:rPr>
            </w:pPr>
            <w:r>
              <w:rPr>
                <w:rFonts w:hint="eastAsia" w:ascii="宋体" w:hAnsi="宋体" w:eastAsia="宋体" w:cs="宋体"/>
                <w:spacing w:val="2"/>
                <w:sz w:val="22"/>
                <w:szCs w:val="22"/>
                <w:lang w:val="en-US" w:eastAsia="zh-CN"/>
              </w:rPr>
              <w:t>①需派驻现场人员，团队负责人需具备完成本项目的从业经验与资质。</w:t>
            </w:r>
          </w:p>
          <w:p w14:paraId="62594C47">
            <w:pPr>
              <w:keepNext w:val="0"/>
              <w:keepLines w:val="0"/>
              <w:pageBreakBefore w:val="0"/>
              <w:widowControl/>
              <w:kinsoku w:val="0"/>
              <w:wordWrap/>
              <w:overflowPunct/>
              <w:topLinePunct w:val="0"/>
              <w:autoSpaceDE w:val="0"/>
              <w:autoSpaceDN w:val="0"/>
              <w:bidi w:val="0"/>
              <w:adjustRightInd w:val="0"/>
              <w:snapToGrid w:val="0"/>
              <w:spacing w:before="184" w:line="192" w:lineRule="auto"/>
              <w:ind w:right="221"/>
              <w:textAlignment w:val="baseline"/>
              <w:rPr>
                <w:rFonts w:hint="default" w:ascii="宋体" w:hAnsi="宋体" w:eastAsia="宋体" w:cs="宋体"/>
                <w:spacing w:val="2"/>
                <w:sz w:val="22"/>
                <w:szCs w:val="22"/>
                <w:lang w:val="en-US" w:eastAsia="zh-CN"/>
              </w:rPr>
            </w:pPr>
            <w:r>
              <w:rPr>
                <w:rFonts w:hint="eastAsia" w:ascii="宋体" w:hAnsi="宋体" w:eastAsia="宋体" w:cs="宋体"/>
                <w:spacing w:val="2"/>
                <w:sz w:val="22"/>
                <w:szCs w:val="22"/>
                <w:lang w:val="en-US" w:eastAsia="zh-CN"/>
              </w:rPr>
              <w:t>②其他管理服务人员需具备熟练使用基本办公软件操作的能力，能及时响应业主服务要求。</w:t>
            </w:r>
          </w:p>
          <w:p w14:paraId="2127246F">
            <w:pPr>
              <w:spacing w:before="184" w:line="240" w:lineRule="auto"/>
              <w:ind w:right="219"/>
              <w:rPr>
                <w:rFonts w:hint="eastAsia" w:eastAsia="宋体" w:asciiTheme="minorEastAsia" w:hAnsiTheme="minorEastAsia" w:cstheme="minorEastAsia"/>
                <w:sz w:val="22"/>
                <w:szCs w:val="22"/>
                <w:lang w:val="en-US" w:eastAsia="zh-CN"/>
              </w:rPr>
            </w:pPr>
            <w:r>
              <w:rPr>
                <w:rFonts w:ascii="宋体" w:hAnsi="宋体" w:eastAsia="宋体" w:cs="宋体"/>
                <w:spacing w:val="1"/>
                <w:sz w:val="22"/>
                <w:szCs w:val="22"/>
              </w:rPr>
              <w:t>（提供项目</w:t>
            </w:r>
            <w:r>
              <w:rPr>
                <w:rFonts w:hint="eastAsia" w:ascii="宋体" w:hAnsi="宋体" w:eastAsia="宋体" w:cs="宋体"/>
                <w:spacing w:val="1"/>
                <w:sz w:val="22"/>
                <w:szCs w:val="22"/>
                <w:lang w:val="en-US" w:eastAsia="zh-CN"/>
              </w:rPr>
              <w:t>服务</w:t>
            </w:r>
            <w:r>
              <w:rPr>
                <w:rFonts w:ascii="宋体" w:hAnsi="宋体" w:eastAsia="宋体" w:cs="宋体"/>
                <w:spacing w:val="1"/>
                <w:sz w:val="22"/>
                <w:szCs w:val="22"/>
              </w:rPr>
              <w:t>相关人员</w:t>
            </w:r>
            <w:r>
              <w:rPr>
                <w:rFonts w:ascii="宋体" w:hAnsi="宋体" w:eastAsia="宋体" w:cs="宋体"/>
                <w:spacing w:val="2"/>
                <w:sz w:val="22"/>
                <w:szCs w:val="22"/>
              </w:rPr>
              <w:t>的身份证、</w:t>
            </w:r>
            <w:r>
              <w:rPr>
                <w:rFonts w:hint="eastAsia" w:ascii="宋体" w:hAnsi="宋体" w:eastAsia="宋体" w:cs="宋体"/>
                <w:spacing w:val="2"/>
                <w:sz w:val="22"/>
                <w:szCs w:val="22"/>
                <w:lang w:val="en-US" w:eastAsia="zh-CN"/>
              </w:rPr>
              <w:t>大专及以上</w:t>
            </w:r>
            <w:r>
              <w:rPr>
                <w:rFonts w:ascii="宋体" w:hAnsi="宋体" w:eastAsia="宋体" w:cs="宋体"/>
                <w:spacing w:val="2"/>
                <w:sz w:val="22"/>
                <w:szCs w:val="22"/>
              </w:rPr>
              <w:t>学历证明、劳动合同、</w:t>
            </w:r>
            <w:r>
              <w:rPr>
                <w:rFonts w:hint="eastAsia" w:ascii="宋体" w:hAnsi="宋体" w:eastAsia="宋体" w:cs="宋体"/>
                <w:spacing w:val="1"/>
                <w:sz w:val="22"/>
                <w:szCs w:val="22"/>
                <w:lang w:val="en-US" w:eastAsia="zh-CN"/>
              </w:rPr>
              <w:t>在职</w:t>
            </w:r>
            <w:r>
              <w:rPr>
                <w:rFonts w:ascii="宋体" w:hAnsi="宋体" w:eastAsia="宋体" w:cs="宋体"/>
                <w:spacing w:val="1"/>
                <w:sz w:val="22"/>
                <w:szCs w:val="22"/>
              </w:rPr>
              <w:t>证明材料加盖投标人公章</w:t>
            </w:r>
            <w:r>
              <w:rPr>
                <w:rFonts w:hint="eastAsia" w:ascii="宋体" w:hAnsi="宋体" w:eastAsia="宋体" w:cs="宋体"/>
                <w:spacing w:val="1"/>
                <w:sz w:val="22"/>
                <w:szCs w:val="22"/>
                <w:lang w:val="en-US" w:eastAsia="zh-CN"/>
              </w:rPr>
              <w:t>等</w:t>
            </w:r>
            <w:r>
              <w:rPr>
                <w:rFonts w:ascii="宋体" w:hAnsi="宋体" w:eastAsia="宋体" w:cs="宋体"/>
                <w:spacing w:val="1"/>
                <w:sz w:val="22"/>
                <w:szCs w:val="22"/>
              </w:rPr>
              <w:t>，</w:t>
            </w:r>
            <w:r>
              <w:rPr>
                <w:rFonts w:hint="eastAsia" w:ascii="宋体" w:hAnsi="宋体" w:eastAsia="宋体" w:cs="宋体"/>
                <w:spacing w:val="1"/>
                <w:sz w:val="22"/>
                <w:szCs w:val="22"/>
                <w:lang w:val="en-US" w:eastAsia="zh-CN"/>
              </w:rPr>
              <w:t>人员配备合理提供完整材料的得12分，人员配备合理但</w:t>
            </w:r>
            <w:r>
              <w:rPr>
                <w:rFonts w:ascii="宋体" w:hAnsi="宋体" w:eastAsia="宋体" w:cs="宋体"/>
                <w:spacing w:val="1"/>
                <w:sz w:val="22"/>
                <w:szCs w:val="22"/>
              </w:rPr>
              <w:t>未提供</w:t>
            </w:r>
            <w:r>
              <w:rPr>
                <w:rFonts w:ascii="宋体" w:hAnsi="宋体" w:eastAsia="宋体" w:cs="宋体"/>
                <w:sz w:val="22"/>
                <w:szCs w:val="22"/>
              </w:rPr>
              <w:t>完整</w:t>
            </w:r>
            <w:r>
              <w:rPr>
                <w:rFonts w:hint="eastAsia" w:ascii="宋体" w:hAnsi="宋体" w:eastAsia="宋体" w:cs="宋体"/>
                <w:sz w:val="22"/>
                <w:szCs w:val="22"/>
                <w:lang w:val="en-US" w:eastAsia="zh-CN"/>
              </w:rPr>
              <w:t>材料的得6分，人员配备不合理的不得分</w:t>
            </w:r>
            <w:r>
              <w:rPr>
                <w:rFonts w:ascii="宋体" w:hAnsi="宋体" w:eastAsia="宋体" w:cs="宋体"/>
                <w:sz w:val="22"/>
                <w:szCs w:val="22"/>
              </w:rPr>
              <w:t>）</w:t>
            </w:r>
          </w:p>
        </w:tc>
      </w:tr>
      <w:tr w14:paraId="1E689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4" w:hRule="atLeast"/>
        </w:trPr>
        <w:tc>
          <w:tcPr>
            <w:tcW w:w="1254" w:type="dxa"/>
            <w:vMerge w:val="continue"/>
            <w:vAlign w:val="top"/>
          </w:tcPr>
          <w:p w14:paraId="4E67C4E0">
            <w:pPr>
              <w:rPr>
                <w:rFonts w:hint="eastAsia" w:asciiTheme="minorEastAsia" w:hAnsiTheme="minorEastAsia" w:eastAsiaTheme="minorEastAsia" w:cstheme="minorEastAsia"/>
                <w:sz w:val="21"/>
              </w:rPr>
            </w:pPr>
          </w:p>
        </w:tc>
        <w:tc>
          <w:tcPr>
            <w:tcW w:w="1393" w:type="dxa"/>
            <w:vAlign w:val="top"/>
          </w:tcPr>
          <w:p w14:paraId="0EF185E4">
            <w:pPr>
              <w:spacing w:line="246" w:lineRule="auto"/>
              <w:rPr>
                <w:rFonts w:hint="eastAsia" w:asciiTheme="minorEastAsia" w:hAnsiTheme="minorEastAsia" w:eastAsiaTheme="minorEastAsia" w:cstheme="minorEastAsia"/>
                <w:sz w:val="21"/>
              </w:rPr>
            </w:pPr>
          </w:p>
          <w:p w14:paraId="4621F306">
            <w:pPr>
              <w:spacing w:line="246" w:lineRule="auto"/>
              <w:rPr>
                <w:rFonts w:hint="eastAsia" w:asciiTheme="minorEastAsia" w:hAnsiTheme="minorEastAsia" w:eastAsiaTheme="minorEastAsia" w:cstheme="minorEastAsia"/>
                <w:sz w:val="21"/>
              </w:rPr>
            </w:pPr>
          </w:p>
          <w:p w14:paraId="39C8071B">
            <w:pPr>
              <w:spacing w:line="246" w:lineRule="auto"/>
              <w:rPr>
                <w:rFonts w:hint="eastAsia" w:asciiTheme="minorEastAsia" w:hAnsiTheme="minorEastAsia" w:eastAsiaTheme="minorEastAsia" w:cstheme="minorEastAsia"/>
                <w:sz w:val="21"/>
              </w:rPr>
            </w:pPr>
          </w:p>
          <w:p w14:paraId="685D46B3">
            <w:pPr>
              <w:pStyle w:val="14"/>
              <w:spacing w:before="78" w:line="220" w:lineRule="auto"/>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2"/>
                <w:lang w:val="en-US" w:eastAsia="zh-CN"/>
              </w:rPr>
              <w:t>培训方案</w:t>
            </w:r>
          </w:p>
        </w:tc>
        <w:tc>
          <w:tcPr>
            <w:tcW w:w="794" w:type="dxa"/>
            <w:vAlign w:val="top"/>
          </w:tcPr>
          <w:p w14:paraId="6A12FA3C">
            <w:pPr>
              <w:spacing w:line="249" w:lineRule="auto"/>
              <w:rPr>
                <w:rFonts w:hint="eastAsia" w:asciiTheme="minorEastAsia" w:hAnsiTheme="minorEastAsia" w:eastAsiaTheme="minorEastAsia" w:cstheme="minorEastAsia"/>
                <w:sz w:val="21"/>
              </w:rPr>
            </w:pPr>
          </w:p>
          <w:p w14:paraId="66538FFE">
            <w:pPr>
              <w:spacing w:line="249" w:lineRule="auto"/>
              <w:rPr>
                <w:rFonts w:hint="eastAsia" w:asciiTheme="minorEastAsia" w:hAnsiTheme="minorEastAsia" w:eastAsiaTheme="minorEastAsia" w:cstheme="minorEastAsia"/>
                <w:sz w:val="21"/>
              </w:rPr>
            </w:pPr>
          </w:p>
          <w:p w14:paraId="46F7D30B">
            <w:pPr>
              <w:spacing w:line="249" w:lineRule="auto"/>
              <w:rPr>
                <w:rFonts w:hint="eastAsia" w:asciiTheme="minorEastAsia" w:hAnsiTheme="minorEastAsia" w:eastAsiaTheme="minorEastAsia" w:cstheme="minorEastAsia"/>
                <w:sz w:val="21"/>
              </w:rPr>
            </w:pPr>
          </w:p>
          <w:p w14:paraId="5EE045C1">
            <w:pPr>
              <w:spacing w:before="69" w:line="194"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lang w:val="en-US" w:eastAsia="zh-CN"/>
              </w:rPr>
              <w:t>0</w:t>
            </w:r>
          </w:p>
        </w:tc>
        <w:tc>
          <w:tcPr>
            <w:tcW w:w="6674" w:type="dxa"/>
            <w:vAlign w:val="top"/>
          </w:tcPr>
          <w:p w14:paraId="29AB2A57">
            <w:pPr>
              <w:spacing w:before="56" w:line="220" w:lineRule="auto"/>
              <w:ind w:left="110"/>
              <w:rPr>
                <w:rFonts w:ascii="宋体" w:hAnsi="宋体" w:eastAsia="宋体" w:cs="宋体"/>
                <w:sz w:val="22"/>
                <w:szCs w:val="22"/>
              </w:rPr>
            </w:pPr>
            <w:r>
              <w:rPr>
                <w:rFonts w:ascii="宋体" w:hAnsi="宋体" w:eastAsia="宋体" w:cs="宋体"/>
                <w:spacing w:val="2"/>
                <w:sz w:val="22"/>
                <w:szCs w:val="22"/>
              </w:rPr>
              <w:t>培训方案，内容包括但不限于：</w:t>
            </w:r>
          </w:p>
          <w:p w14:paraId="29FC3647">
            <w:pPr>
              <w:spacing w:before="75" w:line="217" w:lineRule="auto"/>
              <w:ind w:left="108"/>
              <w:rPr>
                <w:rFonts w:ascii="宋体" w:hAnsi="宋体" w:eastAsia="宋体" w:cs="宋体"/>
                <w:sz w:val="22"/>
                <w:szCs w:val="22"/>
              </w:rPr>
            </w:pPr>
            <w:r>
              <w:rPr>
                <w:rFonts w:ascii="宋体" w:hAnsi="宋体" w:eastAsia="宋体" w:cs="宋体"/>
                <w:spacing w:val="1"/>
                <w:sz w:val="22"/>
                <w:szCs w:val="22"/>
              </w:rPr>
              <w:t>①培训目标分析；</w:t>
            </w:r>
          </w:p>
          <w:p w14:paraId="47C704FF">
            <w:pPr>
              <w:spacing w:before="78" w:line="217" w:lineRule="auto"/>
              <w:ind w:left="107"/>
              <w:rPr>
                <w:rFonts w:ascii="宋体" w:hAnsi="宋体" w:eastAsia="宋体" w:cs="宋体"/>
                <w:sz w:val="22"/>
                <w:szCs w:val="22"/>
              </w:rPr>
            </w:pPr>
            <w:r>
              <w:rPr>
                <w:rFonts w:ascii="宋体" w:hAnsi="宋体" w:eastAsia="宋体" w:cs="宋体"/>
                <w:spacing w:val="2"/>
                <w:sz w:val="22"/>
                <w:szCs w:val="22"/>
              </w:rPr>
              <w:t>②培训时间以及培训方式；</w:t>
            </w:r>
          </w:p>
          <w:p w14:paraId="212ED3F0">
            <w:pPr>
              <w:spacing w:before="78" w:line="252" w:lineRule="auto"/>
              <w:ind w:left="114" w:right="467" w:hanging="7"/>
              <w:rPr>
                <w:rFonts w:ascii="宋体" w:hAnsi="宋体" w:eastAsia="宋体" w:cs="宋体"/>
                <w:sz w:val="22"/>
                <w:szCs w:val="22"/>
              </w:rPr>
            </w:pPr>
            <w:r>
              <w:rPr>
                <w:rFonts w:ascii="宋体" w:hAnsi="宋体" w:eastAsia="宋体" w:cs="宋体"/>
                <w:spacing w:val="2"/>
                <w:sz w:val="22"/>
                <w:szCs w:val="22"/>
              </w:rPr>
              <w:t>③</w:t>
            </w:r>
            <w:r>
              <w:rPr>
                <w:rFonts w:ascii="宋体" w:hAnsi="宋体" w:eastAsia="宋体" w:cs="宋体"/>
                <w:spacing w:val="1"/>
                <w:sz w:val="22"/>
                <w:szCs w:val="22"/>
              </w:rPr>
              <w:t>培训计划制定；</w:t>
            </w:r>
          </w:p>
          <w:p w14:paraId="0CC28A76">
            <w:pPr>
              <w:spacing w:before="76" w:line="217" w:lineRule="auto"/>
              <w:ind w:left="107"/>
              <w:rPr>
                <w:rFonts w:ascii="宋体" w:hAnsi="宋体" w:eastAsia="宋体" w:cs="宋体"/>
                <w:sz w:val="22"/>
                <w:szCs w:val="22"/>
              </w:rPr>
            </w:pPr>
            <w:r>
              <w:rPr>
                <w:rFonts w:ascii="宋体" w:hAnsi="宋体" w:eastAsia="宋体" w:cs="宋体"/>
                <w:spacing w:val="1"/>
                <w:sz w:val="22"/>
                <w:szCs w:val="22"/>
              </w:rPr>
              <w:t>④培训保障措施。</w:t>
            </w:r>
          </w:p>
          <w:p w14:paraId="0E62304A">
            <w:pPr>
              <w:pStyle w:val="14"/>
              <w:spacing w:before="78" w:line="258" w:lineRule="auto"/>
              <w:ind w:left="110" w:right="16" w:hanging="2"/>
              <w:rPr>
                <w:rFonts w:hint="eastAsia" w:asciiTheme="minorEastAsia" w:hAnsiTheme="minorEastAsia" w:eastAsiaTheme="minorEastAsia" w:cstheme="minorEastAsia"/>
                <w:sz w:val="28"/>
                <w:szCs w:val="28"/>
              </w:rPr>
            </w:pPr>
            <w:r>
              <w:rPr>
                <w:rFonts w:ascii="宋体" w:hAnsi="宋体" w:eastAsia="宋体" w:cs="宋体"/>
                <w:sz w:val="22"/>
                <w:szCs w:val="22"/>
              </w:rPr>
              <w:t>以上</w:t>
            </w:r>
            <w:r>
              <w:rPr>
                <w:rFonts w:ascii="宋体" w:hAnsi="宋体" w:eastAsia="宋体" w:cs="宋体"/>
                <w:spacing w:val="-22"/>
                <w:sz w:val="22"/>
                <w:szCs w:val="22"/>
              </w:rPr>
              <w:t xml:space="preserve"> </w:t>
            </w:r>
            <w:r>
              <w:rPr>
                <w:rFonts w:hint="eastAsia" w:cs="宋体"/>
                <w:spacing w:val="-22"/>
                <w:sz w:val="22"/>
                <w:szCs w:val="22"/>
                <w:lang w:val="en-US" w:eastAsia="zh-CN"/>
              </w:rPr>
              <w:t>4</w:t>
            </w:r>
            <w:r>
              <w:rPr>
                <w:rFonts w:ascii="宋体" w:hAnsi="宋体" w:eastAsia="宋体" w:cs="宋体"/>
                <w:spacing w:val="-40"/>
                <w:sz w:val="22"/>
                <w:szCs w:val="22"/>
              </w:rPr>
              <w:t xml:space="preserve"> </w:t>
            </w:r>
            <w:r>
              <w:rPr>
                <w:rFonts w:ascii="宋体" w:hAnsi="宋体" w:eastAsia="宋体" w:cs="宋体"/>
                <w:sz w:val="22"/>
                <w:szCs w:val="22"/>
              </w:rPr>
              <w:t>项内容无缺陷、科学合理、规范性和可操作性高、逻</w:t>
            </w:r>
            <w:r>
              <w:rPr>
                <w:rFonts w:ascii="宋体" w:hAnsi="宋体" w:eastAsia="宋体" w:cs="宋体"/>
                <w:spacing w:val="1"/>
                <w:sz w:val="22"/>
                <w:szCs w:val="22"/>
              </w:rPr>
              <w:t>辑清晰、细致全面，能满足项目实际需求的得</w:t>
            </w:r>
            <w:r>
              <w:rPr>
                <w:rFonts w:hint="eastAsia" w:ascii="宋体" w:hAnsi="宋体" w:eastAsia="宋体" w:cs="宋体"/>
                <w:spacing w:val="-24"/>
                <w:sz w:val="22"/>
                <w:szCs w:val="22"/>
                <w:lang w:val="en-US" w:eastAsia="zh-CN"/>
              </w:rPr>
              <w:t>10</w:t>
            </w:r>
            <w:r>
              <w:rPr>
                <w:rFonts w:hint="eastAsia" w:cs="宋体"/>
                <w:spacing w:val="-24"/>
                <w:sz w:val="22"/>
                <w:szCs w:val="22"/>
                <w:lang w:val="en-US" w:eastAsia="zh-CN"/>
              </w:rPr>
              <w:t xml:space="preserve"> </w:t>
            </w:r>
            <w:r>
              <w:rPr>
                <w:rFonts w:ascii="宋体" w:hAnsi="宋体" w:eastAsia="宋体" w:cs="宋体"/>
                <w:spacing w:val="1"/>
                <w:sz w:val="22"/>
                <w:szCs w:val="22"/>
              </w:rPr>
              <w:t>分，每有一项内容缺失扣</w:t>
            </w:r>
            <w:r>
              <w:rPr>
                <w:rFonts w:hint="eastAsia" w:ascii="宋体" w:hAnsi="宋体" w:eastAsia="宋体" w:cs="宋体"/>
                <w:spacing w:val="1"/>
                <w:sz w:val="22"/>
                <w:szCs w:val="22"/>
                <w:lang w:val="en-US" w:eastAsia="zh-CN"/>
              </w:rPr>
              <w:t>2.5</w:t>
            </w:r>
            <w:r>
              <w:rPr>
                <w:rFonts w:ascii="宋体" w:hAnsi="宋体" w:eastAsia="宋体" w:cs="宋体"/>
                <w:spacing w:val="1"/>
                <w:sz w:val="22"/>
                <w:szCs w:val="22"/>
              </w:rPr>
              <w:t>分，每有一项内容不完整或未能</w:t>
            </w:r>
            <w:r>
              <w:rPr>
                <w:rFonts w:hint="eastAsia" w:cs="宋体"/>
                <w:spacing w:val="1"/>
                <w:sz w:val="22"/>
                <w:szCs w:val="22"/>
                <w:lang w:val="en-US" w:eastAsia="zh-CN"/>
              </w:rPr>
              <w:t>全部</w:t>
            </w:r>
            <w:r>
              <w:rPr>
                <w:rFonts w:ascii="宋体" w:hAnsi="宋体" w:eastAsia="宋体" w:cs="宋体"/>
                <w:spacing w:val="1"/>
                <w:sz w:val="22"/>
                <w:szCs w:val="22"/>
              </w:rPr>
              <w:t>满足采购需</w:t>
            </w:r>
            <w:r>
              <w:rPr>
                <w:rFonts w:ascii="宋体" w:hAnsi="宋体" w:eastAsia="宋体" w:cs="宋体"/>
                <w:spacing w:val="-1"/>
                <w:sz w:val="22"/>
                <w:szCs w:val="22"/>
              </w:rPr>
              <w:t>求的扣</w:t>
            </w:r>
            <w:r>
              <w:rPr>
                <w:rFonts w:hint="eastAsia" w:ascii="宋体" w:hAnsi="宋体" w:eastAsia="宋体" w:cs="宋体"/>
                <w:spacing w:val="-1"/>
                <w:sz w:val="22"/>
                <w:szCs w:val="22"/>
                <w:lang w:val="en-US" w:eastAsia="zh-CN"/>
              </w:rPr>
              <w:t>1</w:t>
            </w:r>
            <w:r>
              <w:rPr>
                <w:rFonts w:ascii="宋体" w:hAnsi="宋体" w:eastAsia="宋体" w:cs="宋体"/>
                <w:spacing w:val="-1"/>
                <w:sz w:val="22"/>
                <w:szCs w:val="22"/>
              </w:rPr>
              <w:t>分，扣完为止。</w:t>
            </w:r>
          </w:p>
        </w:tc>
      </w:tr>
      <w:tr w14:paraId="292BF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8" w:hRule="atLeast"/>
        </w:trPr>
        <w:tc>
          <w:tcPr>
            <w:tcW w:w="1254" w:type="dxa"/>
            <w:vMerge w:val="continue"/>
            <w:vAlign w:val="top"/>
          </w:tcPr>
          <w:p w14:paraId="31B6F56C">
            <w:pPr>
              <w:pStyle w:val="14"/>
              <w:spacing w:before="78" w:line="220" w:lineRule="auto"/>
              <w:ind w:left="150"/>
              <w:rPr>
                <w:rFonts w:hint="eastAsia" w:asciiTheme="minorEastAsia" w:hAnsiTheme="minorEastAsia" w:eastAsiaTheme="minorEastAsia" w:cstheme="minorEastAsia"/>
              </w:rPr>
            </w:pPr>
          </w:p>
        </w:tc>
        <w:tc>
          <w:tcPr>
            <w:tcW w:w="1393" w:type="dxa"/>
            <w:shd w:val="clear" w:color="auto" w:fill="auto"/>
            <w:vAlign w:val="top"/>
          </w:tcPr>
          <w:p w14:paraId="6FFDD0B8">
            <w:pPr>
              <w:spacing w:line="251" w:lineRule="auto"/>
              <w:rPr>
                <w:rFonts w:hint="eastAsia" w:asciiTheme="minorEastAsia" w:hAnsiTheme="minorEastAsia" w:eastAsiaTheme="minorEastAsia" w:cstheme="minorEastAsia"/>
                <w:sz w:val="21"/>
              </w:rPr>
            </w:pPr>
          </w:p>
          <w:p w14:paraId="42C1F8E4">
            <w:pPr>
              <w:spacing w:line="251" w:lineRule="auto"/>
              <w:rPr>
                <w:rFonts w:hint="eastAsia" w:asciiTheme="minorEastAsia" w:hAnsiTheme="minorEastAsia" w:eastAsiaTheme="minorEastAsia" w:cstheme="minorEastAsia"/>
                <w:sz w:val="21"/>
              </w:rPr>
            </w:pPr>
          </w:p>
          <w:p w14:paraId="7C765CCA">
            <w:pPr>
              <w:spacing w:line="251" w:lineRule="auto"/>
              <w:rPr>
                <w:rFonts w:hint="eastAsia" w:asciiTheme="minorEastAsia" w:hAnsiTheme="minorEastAsia" w:eastAsiaTheme="minorEastAsia" w:cstheme="minorEastAsia"/>
                <w:sz w:val="21"/>
              </w:rPr>
            </w:pPr>
          </w:p>
          <w:p w14:paraId="37A10FE7">
            <w:pPr>
              <w:spacing w:line="252" w:lineRule="auto"/>
              <w:rPr>
                <w:rFonts w:hint="eastAsia" w:asciiTheme="minorEastAsia" w:hAnsiTheme="minorEastAsia" w:eastAsiaTheme="minorEastAsia" w:cstheme="minorEastAsia"/>
                <w:sz w:val="21"/>
              </w:rPr>
            </w:pPr>
          </w:p>
          <w:p w14:paraId="6A64F144">
            <w:pPr>
              <w:spacing w:line="252" w:lineRule="auto"/>
              <w:rPr>
                <w:rFonts w:hint="eastAsia" w:asciiTheme="minorEastAsia" w:hAnsiTheme="minorEastAsia" w:eastAsiaTheme="minorEastAsia" w:cstheme="minorEastAsia"/>
                <w:sz w:val="21"/>
              </w:rPr>
            </w:pPr>
          </w:p>
          <w:p w14:paraId="49CF8F87">
            <w:pPr>
              <w:pStyle w:val="14"/>
              <w:spacing w:before="78" w:line="230" w:lineRule="auto"/>
              <w:ind w:left="217" w:right="214" w:firstLine="204" w:firstLineChars="100"/>
              <w:rPr>
                <w:rFonts w:ascii="宋体" w:hAnsi="宋体" w:eastAsia="宋体" w:cs="宋体"/>
                <w:sz w:val="21"/>
                <w:szCs w:val="21"/>
              </w:rPr>
            </w:pPr>
            <w:r>
              <w:rPr>
                <w:rFonts w:ascii="宋体" w:hAnsi="宋体" w:eastAsia="宋体" w:cs="宋体"/>
                <w:spacing w:val="-3"/>
                <w:sz w:val="21"/>
                <w:szCs w:val="21"/>
              </w:rPr>
              <w:t>售后</w:t>
            </w:r>
            <w:r>
              <w:rPr>
                <w:rFonts w:ascii="宋体" w:hAnsi="宋体" w:eastAsia="宋体" w:cs="宋体"/>
                <w:sz w:val="21"/>
                <w:szCs w:val="21"/>
              </w:rPr>
              <w:t xml:space="preserve"> </w:t>
            </w:r>
          </w:p>
          <w:p w14:paraId="26394033">
            <w:pPr>
              <w:pStyle w:val="14"/>
              <w:spacing w:before="78" w:line="230" w:lineRule="auto"/>
              <w:ind w:left="217" w:leftChars="0" w:right="214" w:rightChars="0" w:firstLine="204" w:firstLineChars="100"/>
              <w:rPr>
                <w:rFonts w:hint="eastAsia" w:asciiTheme="minorEastAsia" w:hAnsiTheme="minorEastAsia" w:eastAsiaTheme="minorEastAsia" w:cstheme="minorEastAsia"/>
                <w:snapToGrid w:val="0"/>
                <w:color w:val="000000"/>
                <w:kern w:val="0"/>
                <w:sz w:val="24"/>
                <w:szCs w:val="24"/>
                <w:lang w:val="en-US" w:eastAsia="en-US" w:bidi="ar-SA"/>
              </w:rPr>
            </w:pPr>
            <w:r>
              <w:rPr>
                <w:rFonts w:ascii="宋体" w:hAnsi="宋体" w:eastAsia="宋体" w:cs="宋体"/>
                <w:spacing w:val="-3"/>
                <w:sz w:val="21"/>
                <w:szCs w:val="21"/>
              </w:rPr>
              <w:t>服务</w:t>
            </w:r>
          </w:p>
        </w:tc>
        <w:tc>
          <w:tcPr>
            <w:tcW w:w="794" w:type="dxa"/>
            <w:shd w:val="clear" w:color="auto" w:fill="auto"/>
            <w:vAlign w:val="top"/>
          </w:tcPr>
          <w:p w14:paraId="5DCD017D">
            <w:pPr>
              <w:spacing w:line="245" w:lineRule="auto"/>
              <w:rPr>
                <w:rFonts w:hint="eastAsia" w:asciiTheme="minorEastAsia" w:hAnsiTheme="minorEastAsia" w:eastAsiaTheme="minorEastAsia" w:cstheme="minorEastAsia"/>
                <w:sz w:val="21"/>
              </w:rPr>
            </w:pPr>
          </w:p>
          <w:p w14:paraId="3030D4EA">
            <w:pPr>
              <w:spacing w:line="246" w:lineRule="auto"/>
              <w:rPr>
                <w:rFonts w:hint="eastAsia" w:asciiTheme="minorEastAsia" w:hAnsiTheme="minorEastAsia" w:eastAsiaTheme="minorEastAsia" w:cstheme="minorEastAsia"/>
                <w:sz w:val="21"/>
              </w:rPr>
            </w:pPr>
          </w:p>
          <w:p w14:paraId="4D1B9E9A">
            <w:pPr>
              <w:spacing w:line="246" w:lineRule="auto"/>
              <w:rPr>
                <w:rFonts w:hint="eastAsia" w:asciiTheme="minorEastAsia" w:hAnsiTheme="minorEastAsia" w:eastAsiaTheme="minorEastAsia" w:cstheme="minorEastAsia"/>
                <w:sz w:val="21"/>
              </w:rPr>
            </w:pPr>
          </w:p>
          <w:p w14:paraId="4C8B4FE4">
            <w:pPr>
              <w:spacing w:line="246" w:lineRule="auto"/>
              <w:rPr>
                <w:rFonts w:hint="eastAsia" w:asciiTheme="minorEastAsia" w:hAnsiTheme="minorEastAsia" w:eastAsiaTheme="minorEastAsia" w:cstheme="minorEastAsia"/>
                <w:sz w:val="21"/>
              </w:rPr>
            </w:pPr>
          </w:p>
          <w:p w14:paraId="03A8C0C1">
            <w:pPr>
              <w:spacing w:line="246" w:lineRule="auto"/>
              <w:rPr>
                <w:rFonts w:hint="eastAsia" w:asciiTheme="minorEastAsia" w:hAnsiTheme="minorEastAsia" w:eastAsiaTheme="minorEastAsia" w:cstheme="minorEastAsia"/>
                <w:sz w:val="21"/>
              </w:rPr>
            </w:pPr>
          </w:p>
          <w:p w14:paraId="75D2E476">
            <w:pPr>
              <w:spacing w:line="246" w:lineRule="auto"/>
              <w:rPr>
                <w:rFonts w:hint="eastAsia" w:asciiTheme="minorEastAsia" w:hAnsiTheme="minorEastAsia" w:eastAsiaTheme="minorEastAsia" w:cstheme="minorEastAsia"/>
                <w:sz w:val="21"/>
              </w:rPr>
            </w:pPr>
          </w:p>
          <w:p w14:paraId="5BE230FF">
            <w:pPr>
              <w:spacing w:before="69" w:line="194" w:lineRule="auto"/>
              <w:ind w:left="283" w:leftChars="0"/>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7"/>
                <w:sz w:val="24"/>
                <w:szCs w:val="24"/>
                <w:lang w:val="en-US" w:eastAsia="zh-CN"/>
              </w:rPr>
              <w:t>10</w:t>
            </w:r>
          </w:p>
        </w:tc>
        <w:tc>
          <w:tcPr>
            <w:tcW w:w="6674" w:type="dxa"/>
            <w:shd w:val="clear" w:color="auto" w:fill="auto"/>
            <w:vAlign w:val="top"/>
          </w:tcPr>
          <w:p w14:paraId="452E7BC3">
            <w:pPr>
              <w:spacing w:before="68" w:line="219" w:lineRule="auto"/>
              <w:ind w:left="124"/>
              <w:rPr>
                <w:rFonts w:ascii="宋体" w:hAnsi="宋体" w:eastAsia="宋体" w:cs="宋体"/>
                <w:sz w:val="22"/>
                <w:szCs w:val="22"/>
              </w:rPr>
            </w:pPr>
            <w:r>
              <w:rPr>
                <w:rFonts w:ascii="宋体" w:hAnsi="宋体" w:eastAsia="宋体" w:cs="宋体"/>
                <w:spacing w:val="1"/>
                <w:sz w:val="22"/>
                <w:szCs w:val="22"/>
              </w:rPr>
              <w:t>1、投标人提供了售后服务方案，内容包含但不限于：</w:t>
            </w:r>
          </w:p>
          <w:p w14:paraId="4F89F212">
            <w:pPr>
              <w:spacing w:before="76" w:line="217" w:lineRule="auto"/>
              <w:ind w:left="108"/>
              <w:rPr>
                <w:rFonts w:ascii="宋体" w:hAnsi="宋体" w:eastAsia="宋体" w:cs="宋体"/>
                <w:sz w:val="22"/>
                <w:szCs w:val="22"/>
              </w:rPr>
            </w:pPr>
            <w:r>
              <w:rPr>
                <w:rFonts w:ascii="宋体" w:hAnsi="宋体" w:eastAsia="宋体" w:cs="宋体"/>
                <w:spacing w:val="1"/>
                <w:sz w:val="22"/>
                <w:szCs w:val="22"/>
              </w:rPr>
              <w:t>①售后人员配备；</w:t>
            </w:r>
          </w:p>
          <w:p w14:paraId="021F4556">
            <w:pPr>
              <w:spacing w:before="78" w:line="217" w:lineRule="auto"/>
              <w:ind w:left="107"/>
              <w:rPr>
                <w:rFonts w:ascii="宋体" w:hAnsi="宋体" w:eastAsia="宋体" w:cs="宋体"/>
                <w:sz w:val="22"/>
                <w:szCs w:val="22"/>
              </w:rPr>
            </w:pPr>
            <w:r>
              <w:rPr>
                <w:rFonts w:ascii="宋体" w:hAnsi="宋体" w:eastAsia="宋体" w:cs="宋体"/>
                <w:spacing w:val="1"/>
                <w:sz w:val="22"/>
                <w:szCs w:val="22"/>
              </w:rPr>
              <w:t>②售后服务机构；</w:t>
            </w:r>
          </w:p>
          <w:p w14:paraId="68B179B7">
            <w:pPr>
              <w:spacing w:before="78" w:line="217" w:lineRule="auto"/>
              <w:ind w:left="107"/>
              <w:rPr>
                <w:rFonts w:ascii="宋体" w:hAnsi="宋体" w:eastAsia="宋体" w:cs="宋体"/>
                <w:sz w:val="22"/>
                <w:szCs w:val="22"/>
              </w:rPr>
            </w:pPr>
            <w:r>
              <w:rPr>
                <w:rFonts w:ascii="宋体" w:hAnsi="宋体" w:eastAsia="宋体" w:cs="宋体"/>
                <w:spacing w:val="1"/>
                <w:sz w:val="22"/>
                <w:szCs w:val="22"/>
              </w:rPr>
              <w:t>③售后服务方式；</w:t>
            </w:r>
          </w:p>
          <w:p w14:paraId="656FAD9A">
            <w:pPr>
              <w:spacing w:before="78" w:line="217" w:lineRule="auto"/>
              <w:ind w:left="107"/>
              <w:rPr>
                <w:rFonts w:ascii="宋体" w:hAnsi="宋体" w:eastAsia="宋体" w:cs="宋体"/>
                <w:sz w:val="22"/>
                <w:szCs w:val="22"/>
              </w:rPr>
            </w:pPr>
            <w:r>
              <w:rPr>
                <w:rFonts w:ascii="宋体" w:hAnsi="宋体" w:eastAsia="宋体" w:cs="宋体"/>
                <w:spacing w:val="1"/>
                <w:sz w:val="22"/>
                <w:szCs w:val="22"/>
              </w:rPr>
              <w:t>④售后服务流程；</w:t>
            </w:r>
          </w:p>
          <w:p w14:paraId="56987438">
            <w:pPr>
              <w:spacing w:before="78" w:line="217" w:lineRule="auto"/>
              <w:ind w:left="107"/>
              <w:rPr>
                <w:rFonts w:ascii="宋体" w:hAnsi="宋体" w:eastAsia="宋体" w:cs="宋体"/>
                <w:sz w:val="22"/>
                <w:szCs w:val="22"/>
              </w:rPr>
            </w:pPr>
            <w:r>
              <w:rPr>
                <w:rFonts w:ascii="宋体" w:hAnsi="宋体" w:eastAsia="宋体" w:cs="宋体"/>
                <w:spacing w:val="1"/>
                <w:sz w:val="22"/>
                <w:szCs w:val="22"/>
              </w:rPr>
              <w:t>⑤售后服务保障措施。</w:t>
            </w:r>
          </w:p>
          <w:p w14:paraId="5EE32A4F">
            <w:pPr>
              <w:pStyle w:val="14"/>
              <w:spacing w:before="79" w:line="269" w:lineRule="auto"/>
              <w:ind w:left="111" w:leftChars="0" w:right="16" w:rightChars="0"/>
              <w:rPr>
                <w:rFonts w:hint="eastAsia" w:asciiTheme="minorEastAsia" w:hAnsiTheme="minorEastAsia" w:eastAsiaTheme="minorEastAsia" w:cstheme="minorEastAsia"/>
                <w:snapToGrid w:val="0"/>
                <w:color w:val="000000"/>
                <w:kern w:val="0"/>
                <w:sz w:val="28"/>
                <w:szCs w:val="28"/>
                <w:lang w:val="en-US" w:eastAsia="en-US" w:bidi="ar-SA"/>
              </w:rPr>
            </w:pPr>
            <w:r>
              <w:rPr>
                <w:rFonts w:ascii="宋体" w:hAnsi="宋体" w:eastAsia="宋体" w:cs="宋体"/>
                <w:sz w:val="22"/>
                <w:szCs w:val="22"/>
              </w:rPr>
              <w:t>以上</w:t>
            </w:r>
            <w:r>
              <w:rPr>
                <w:rFonts w:ascii="宋体" w:hAnsi="宋体" w:eastAsia="宋体" w:cs="宋体"/>
                <w:spacing w:val="-22"/>
                <w:sz w:val="22"/>
                <w:szCs w:val="22"/>
              </w:rPr>
              <w:t xml:space="preserve"> </w:t>
            </w:r>
            <w:r>
              <w:rPr>
                <w:rFonts w:ascii="宋体" w:hAnsi="宋体" w:eastAsia="宋体" w:cs="宋体"/>
                <w:sz w:val="22"/>
                <w:szCs w:val="22"/>
              </w:rPr>
              <w:t>5</w:t>
            </w:r>
            <w:r>
              <w:rPr>
                <w:rFonts w:ascii="宋体" w:hAnsi="宋体" w:eastAsia="宋体" w:cs="宋体"/>
                <w:spacing w:val="-40"/>
                <w:sz w:val="22"/>
                <w:szCs w:val="22"/>
              </w:rPr>
              <w:t xml:space="preserve"> </w:t>
            </w:r>
            <w:r>
              <w:rPr>
                <w:rFonts w:ascii="宋体" w:hAnsi="宋体" w:eastAsia="宋体" w:cs="宋体"/>
                <w:sz w:val="22"/>
                <w:szCs w:val="22"/>
              </w:rPr>
              <w:t>项内容无缺陷、科学合理、规范性和可操作性高、逻</w:t>
            </w:r>
            <w:r>
              <w:rPr>
                <w:rFonts w:ascii="宋体" w:hAnsi="宋体" w:eastAsia="宋体" w:cs="宋体"/>
                <w:spacing w:val="1"/>
                <w:sz w:val="22"/>
                <w:szCs w:val="22"/>
              </w:rPr>
              <w:t>辑清晰、细致全面，能满足项目实际需求的得</w:t>
            </w:r>
            <w:r>
              <w:rPr>
                <w:rFonts w:ascii="宋体" w:hAnsi="宋体" w:eastAsia="宋体" w:cs="宋体"/>
                <w:spacing w:val="-23"/>
                <w:sz w:val="22"/>
                <w:szCs w:val="22"/>
              </w:rPr>
              <w:t xml:space="preserve"> </w:t>
            </w:r>
            <w:r>
              <w:rPr>
                <w:rFonts w:ascii="宋体" w:hAnsi="宋体" w:eastAsia="宋体" w:cs="宋体"/>
                <w:spacing w:val="1"/>
                <w:sz w:val="22"/>
                <w:szCs w:val="22"/>
              </w:rPr>
              <w:t>1</w:t>
            </w:r>
            <w:r>
              <w:rPr>
                <w:rFonts w:hint="eastAsia" w:ascii="宋体" w:hAnsi="宋体" w:eastAsia="宋体" w:cs="宋体"/>
                <w:spacing w:val="1"/>
                <w:sz w:val="22"/>
                <w:szCs w:val="22"/>
                <w:lang w:val="en-US" w:eastAsia="zh-CN"/>
              </w:rPr>
              <w:t>0</w:t>
            </w:r>
            <w:r>
              <w:rPr>
                <w:rFonts w:ascii="宋体" w:hAnsi="宋体" w:eastAsia="宋体" w:cs="宋体"/>
                <w:spacing w:val="-41"/>
                <w:sz w:val="22"/>
                <w:szCs w:val="22"/>
              </w:rPr>
              <w:t xml:space="preserve"> </w:t>
            </w:r>
            <w:r>
              <w:rPr>
                <w:rFonts w:ascii="宋体" w:hAnsi="宋体" w:eastAsia="宋体" w:cs="宋体"/>
                <w:spacing w:val="1"/>
                <w:sz w:val="22"/>
                <w:szCs w:val="22"/>
              </w:rPr>
              <w:t>分，每有一项内容缺失扣</w:t>
            </w:r>
            <w:r>
              <w:rPr>
                <w:rFonts w:ascii="宋体" w:hAnsi="宋体" w:eastAsia="宋体" w:cs="宋体"/>
                <w:spacing w:val="-24"/>
                <w:sz w:val="22"/>
                <w:szCs w:val="22"/>
              </w:rPr>
              <w:t xml:space="preserve"> </w:t>
            </w:r>
            <w:r>
              <w:rPr>
                <w:rFonts w:hint="eastAsia" w:ascii="宋体" w:hAnsi="宋体" w:eastAsia="宋体" w:cs="宋体"/>
                <w:spacing w:val="1"/>
                <w:sz w:val="22"/>
                <w:szCs w:val="22"/>
                <w:lang w:val="en-US" w:eastAsia="zh-CN"/>
              </w:rPr>
              <w:t>2</w:t>
            </w:r>
            <w:r>
              <w:rPr>
                <w:rFonts w:ascii="宋体" w:hAnsi="宋体" w:eastAsia="宋体" w:cs="宋体"/>
                <w:spacing w:val="-40"/>
                <w:sz w:val="22"/>
                <w:szCs w:val="22"/>
              </w:rPr>
              <w:t xml:space="preserve"> </w:t>
            </w:r>
            <w:r>
              <w:rPr>
                <w:rFonts w:ascii="宋体" w:hAnsi="宋体" w:eastAsia="宋体" w:cs="宋体"/>
                <w:spacing w:val="1"/>
                <w:sz w:val="22"/>
                <w:szCs w:val="22"/>
              </w:rPr>
              <w:t>分，每有一项内容不完整或未能</w:t>
            </w:r>
            <w:r>
              <w:rPr>
                <w:rFonts w:hint="eastAsia" w:cs="宋体"/>
                <w:spacing w:val="1"/>
                <w:sz w:val="22"/>
                <w:szCs w:val="22"/>
                <w:lang w:val="en-US" w:eastAsia="zh-CN"/>
              </w:rPr>
              <w:t>全部</w:t>
            </w:r>
            <w:r>
              <w:rPr>
                <w:rFonts w:ascii="宋体" w:hAnsi="宋体" w:eastAsia="宋体" w:cs="宋体"/>
                <w:spacing w:val="1"/>
                <w:sz w:val="22"/>
                <w:szCs w:val="22"/>
              </w:rPr>
              <w:t>满足采购需</w:t>
            </w:r>
            <w:r>
              <w:rPr>
                <w:rFonts w:ascii="宋体" w:hAnsi="宋体" w:eastAsia="宋体" w:cs="宋体"/>
                <w:spacing w:val="-2"/>
                <w:sz w:val="22"/>
                <w:szCs w:val="22"/>
              </w:rPr>
              <w:t>求的扣</w:t>
            </w:r>
            <w:r>
              <w:rPr>
                <w:rFonts w:ascii="宋体" w:hAnsi="宋体" w:eastAsia="宋体" w:cs="宋体"/>
                <w:spacing w:val="-19"/>
                <w:sz w:val="22"/>
                <w:szCs w:val="22"/>
              </w:rPr>
              <w:t xml:space="preserve"> </w:t>
            </w:r>
            <w:r>
              <w:rPr>
                <w:rFonts w:ascii="宋体" w:hAnsi="宋体" w:eastAsia="宋体" w:cs="宋体"/>
                <w:spacing w:val="-2"/>
                <w:sz w:val="22"/>
                <w:szCs w:val="22"/>
              </w:rPr>
              <w:t>1</w:t>
            </w:r>
            <w:r>
              <w:rPr>
                <w:rFonts w:ascii="宋体" w:hAnsi="宋体" w:eastAsia="宋体" w:cs="宋体"/>
                <w:spacing w:val="-40"/>
                <w:sz w:val="22"/>
                <w:szCs w:val="22"/>
              </w:rPr>
              <w:t xml:space="preserve"> </w:t>
            </w:r>
            <w:r>
              <w:rPr>
                <w:rFonts w:ascii="宋体" w:hAnsi="宋体" w:eastAsia="宋体" w:cs="宋体"/>
                <w:spacing w:val="-2"/>
                <w:sz w:val="22"/>
                <w:szCs w:val="22"/>
              </w:rPr>
              <w:t>分，扣完为止。</w:t>
            </w:r>
          </w:p>
        </w:tc>
      </w:tr>
    </w:tbl>
    <w:p w14:paraId="63319F07">
      <w:pPr>
        <w:pStyle w:val="7"/>
        <w:spacing w:line="266" w:lineRule="auto"/>
        <w:rPr>
          <w:rFonts w:hint="eastAsia" w:asciiTheme="minorEastAsia" w:hAnsiTheme="minorEastAsia" w:eastAsiaTheme="minorEastAsia" w:cstheme="minorEastAsia"/>
        </w:rPr>
      </w:pPr>
    </w:p>
    <w:p w14:paraId="3DB515F3">
      <w:pPr>
        <w:spacing w:line="212" w:lineRule="auto"/>
        <w:rPr>
          <w:rFonts w:hint="eastAsia" w:asciiTheme="minorEastAsia" w:hAnsiTheme="minorEastAsia" w:eastAsiaTheme="minorEastAsia" w:cstheme="minorEastAsia"/>
          <w:sz w:val="18"/>
          <w:szCs w:val="18"/>
        </w:rPr>
        <w:sectPr>
          <w:headerReference r:id="rId21" w:type="default"/>
          <w:pgSz w:w="11906" w:h="16839"/>
          <w:pgMar w:top="1166" w:right="890" w:bottom="0" w:left="890" w:header="865" w:footer="397" w:gutter="0"/>
          <w:pgBorders>
            <w:top w:val="none" w:sz="0" w:space="0"/>
            <w:left w:val="none" w:sz="0" w:space="0"/>
            <w:bottom w:val="none" w:sz="0" w:space="0"/>
            <w:right w:val="none" w:sz="0" w:space="0"/>
          </w:pgBorders>
          <w:pgNumType w:fmt="decimal"/>
          <w:cols w:space="720" w:num="1"/>
        </w:sectPr>
      </w:pPr>
    </w:p>
    <w:p w14:paraId="26CBD88D">
      <w:pPr>
        <w:spacing w:before="32"/>
        <w:rPr>
          <w:rFonts w:hint="eastAsia" w:asciiTheme="minorEastAsia" w:hAnsiTheme="minorEastAsia" w:eastAsiaTheme="minorEastAsia" w:cstheme="minorEastAsia"/>
        </w:rPr>
      </w:pPr>
    </w:p>
    <w:tbl>
      <w:tblPr>
        <w:tblStyle w:val="13"/>
        <w:tblW w:w="101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393"/>
        <w:gridCol w:w="794"/>
        <w:gridCol w:w="6674"/>
      </w:tblGrid>
      <w:tr w14:paraId="21C04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6" w:hRule="atLeast"/>
        </w:trPr>
        <w:tc>
          <w:tcPr>
            <w:tcW w:w="1254" w:type="dxa"/>
            <w:vMerge w:val="restart"/>
            <w:tcBorders>
              <w:top w:val="single" w:color="auto" w:sz="4" w:space="0"/>
              <w:left w:val="single" w:color="auto" w:sz="4" w:space="0"/>
              <w:bottom w:val="single" w:color="auto" w:sz="4" w:space="0"/>
              <w:right w:val="single" w:color="auto" w:sz="4" w:space="0"/>
            </w:tcBorders>
            <w:vAlign w:val="top"/>
          </w:tcPr>
          <w:p w14:paraId="5F6E95FF">
            <w:pPr>
              <w:rPr>
                <w:rFonts w:ascii="宋体" w:hAnsi="宋体" w:eastAsia="宋体" w:cs="宋体"/>
                <w:spacing w:val="-3"/>
                <w:sz w:val="21"/>
                <w:szCs w:val="21"/>
              </w:rPr>
            </w:pPr>
          </w:p>
          <w:p w14:paraId="2854BA98">
            <w:pPr>
              <w:rPr>
                <w:rFonts w:ascii="宋体" w:hAnsi="宋体" w:eastAsia="宋体" w:cs="宋体"/>
                <w:spacing w:val="-3"/>
                <w:sz w:val="21"/>
                <w:szCs w:val="21"/>
              </w:rPr>
            </w:pPr>
          </w:p>
          <w:p w14:paraId="72E31BC2">
            <w:pPr>
              <w:rPr>
                <w:rFonts w:ascii="宋体" w:hAnsi="宋体" w:eastAsia="宋体" w:cs="宋体"/>
                <w:spacing w:val="-3"/>
                <w:sz w:val="21"/>
                <w:szCs w:val="21"/>
              </w:rPr>
            </w:pPr>
          </w:p>
          <w:p w14:paraId="29A2D17A">
            <w:pPr>
              <w:rPr>
                <w:rFonts w:ascii="宋体" w:hAnsi="宋体" w:eastAsia="宋体" w:cs="宋体"/>
                <w:spacing w:val="-3"/>
                <w:sz w:val="21"/>
                <w:szCs w:val="21"/>
              </w:rPr>
            </w:pPr>
          </w:p>
          <w:p w14:paraId="4127685A">
            <w:pPr>
              <w:rPr>
                <w:rFonts w:ascii="宋体" w:hAnsi="宋体" w:eastAsia="宋体" w:cs="宋体"/>
                <w:spacing w:val="-3"/>
                <w:sz w:val="21"/>
                <w:szCs w:val="21"/>
              </w:rPr>
            </w:pPr>
          </w:p>
          <w:p w14:paraId="41EB7C18">
            <w:pPr>
              <w:rPr>
                <w:rFonts w:ascii="宋体" w:hAnsi="宋体" w:eastAsia="宋体" w:cs="宋体"/>
                <w:spacing w:val="-3"/>
                <w:sz w:val="21"/>
                <w:szCs w:val="21"/>
              </w:rPr>
            </w:pPr>
          </w:p>
          <w:p w14:paraId="76697FFB">
            <w:pPr>
              <w:rPr>
                <w:rFonts w:ascii="宋体" w:hAnsi="宋体" w:eastAsia="宋体" w:cs="宋体"/>
                <w:spacing w:val="-3"/>
                <w:sz w:val="21"/>
                <w:szCs w:val="21"/>
              </w:rPr>
            </w:pPr>
          </w:p>
          <w:p w14:paraId="3A98CDE6">
            <w:pPr>
              <w:rPr>
                <w:rFonts w:ascii="宋体" w:hAnsi="宋体" w:eastAsia="宋体" w:cs="宋体"/>
                <w:spacing w:val="-3"/>
                <w:sz w:val="21"/>
                <w:szCs w:val="21"/>
              </w:rPr>
            </w:pPr>
          </w:p>
          <w:p w14:paraId="5AC6C2B8">
            <w:pPr>
              <w:rPr>
                <w:rFonts w:ascii="宋体" w:hAnsi="宋体" w:eastAsia="宋体" w:cs="宋体"/>
                <w:spacing w:val="-3"/>
                <w:sz w:val="21"/>
                <w:szCs w:val="21"/>
              </w:rPr>
            </w:pPr>
          </w:p>
          <w:p w14:paraId="025D0E99">
            <w:pPr>
              <w:rPr>
                <w:rFonts w:hint="eastAsia" w:asciiTheme="minorEastAsia" w:hAnsiTheme="minorEastAsia" w:eastAsiaTheme="minorEastAsia" w:cstheme="minorEastAsia"/>
                <w:sz w:val="21"/>
                <w:lang w:val="en-US" w:eastAsia="zh-CN"/>
              </w:rPr>
            </w:pPr>
            <w:r>
              <w:rPr>
                <w:rFonts w:ascii="宋体" w:hAnsi="宋体" w:eastAsia="宋体" w:cs="宋体"/>
                <w:spacing w:val="-3"/>
                <w:sz w:val="21"/>
                <w:szCs w:val="21"/>
              </w:rPr>
              <w:t>技术</w:t>
            </w:r>
            <w:r>
              <w:rPr>
                <w:rFonts w:ascii="宋体" w:hAnsi="宋体" w:eastAsia="宋体" w:cs="宋体"/>
                <w:sz w:val="21"/>
                <w:szCs w:val="21"/>
              </w:rPr>
              <w:t xml:space="preserve"> 部分 </w:t>
            </w:r>
            <w:r>
              <w:rPr>
                <w:rFonts w:ascii="宋体" w:hAnsi="宋体" w:eastAsia="宋体" w:cs="宋体"/>
                <w:spacing w:val="-4"/>
                <w:sz w:val="21"/>
                <w:szCs w:val="21"/>
              </w:rPr>
              <w:t>（</w:t>
            </w:r>
            <w:r>
              <w:rPr>
                <w:rFonts w:hint="eastAsia" w:ascii="宋体" w:hAnsi="宋体" w:eastAsia="宋体" w:cs="宋体"/>
                <w:spacing w:val="-4"/>
                <w:sz w:val="21"/>
                <w:szCs w:val="21"/>
                <w:lang w:val="en-US" w:eastAsia="zh-CN"/>
              </w:rPr>
              <w:t>44</w:t>
            </w:r>
            <w:r>
              <w:rPr>
                <w:rFonts w:ascii="宋体" w:hAnsi="宋体" w:eastAsia="宋体" w:cs="宋体"/>
                <w:spacing w:val="1"/>
                <w:sz w:val="21"/>
                <w:szCs w:val="21"/>
              </w:rPr>
              <w:t xml:space="preserve"> </w:t>
            </w:r>
            <w:r>
              <w:rPr>
                <w:rFonts w:ascii="宋体" w:hAnsi="宋体" w:eastAsia="宋体" w:cs="宋体"/>
                <w:spacing w:val="-1"/>
                <w:sz w:val="21"/>
                <w:szCs w:val="21"/>
              </w:rPr>
              <w:t>分）</w:t>
            </w:r>
          </w:p>
        </w:tc>
        <w:tc>
          <w:tcPr>
            <w:tcW w:w="1393" w:type="dxa"/>
            <w:tcBorders>
              <w:top w:val="single" w:color="auto" w:sz="4" w:space="0"/>
              <w:left w:val="single" w:color="auto" w:sz="4" w:space="0"/>
              <w:bottom w:val="single" w:color="auto" w:sz="4" w:space="0"/>
              <w:right w:val="single" w:color="auto" w:sz="4" w:space="0"/>
            </w:tcBorders>
            <w:vAlign w:val="top"/>
          </w:tcPr>
          <w:p w14:paraId="172CFAA4">
            <w:pPr>
              <w:spacing w:line="261" w:lineRule="auto"/>
              <w:rPr>
                <w:rFonts w:hint="eastAsia" w:asciiTheme="minorEastAsia" w:hAnsiTheme="minorEastAsia" w:eastAsiaTheme="minorEastAsia" w:cstheme="minorEastAsia"/>
                <w:sz w:val="21"/>
              </w:rPr>
            </w:pPr>
          </w:p>
          <w:p w14:paraId="6B0FC13A">
            <w:pPr>
              <w:spacing w:line="262" w:lineRule="auto"/>
              <w:rPr>
                <w:rFonts w:hint="eastAsia" w:asciiTheme="minorEastAsia" w:hAnsiTheme="minorEastAsia" w:eastAsiaTheme="minorEastAsia" w:cstheme="minorEastAsia"/>
                <w:sz w:val="21"/>
              </w:rPr>
            </w:pPr>
          </w:p>
          <w:p w14:paraId="6D959938">
            <w:pPr>
              <w:spacing w:line="262" w:lineRule="auto"/>
              <w:rPr>
                <w:rFonts w:hint="eastAsia" w:asciiTheme="minorEastAsia" w:hAnsiTheme="minorEastAsia" w:eastAsiaTheme="minorEastAsia" w:cstheme="minorEastAsia"/>
                <w:sz w:val="21"/>
              </w:rPr>
            </w:pPr>
          </w:p>
          <w:p w14:paraId="7867000B">
            <w:pPr>
              <w:spacing w:line="262" w:lineRule="auto"/>
              <w:rPr>
                <w:rFonts w:hint="eastAsia" w:asciiTheme="minorEastAsia" w:hAnsiTheme="minorEastAsia" w:eastAsiaTheme="minorEastAsia" w:cstheme="minorEastAsia"/>
                <w:sz w:val="21"/>
              </w:rPr>
            </w:pPr>
          </w:p>
          <w:p w14:paraId="01B51CE9">
            <w:pPr>
              <w:pStyle w:val="14"/>
              <w:spacing w:before="78" w:line="230" w:lineRule="auto"/>
              <w:ind w:left="437" w:leftChars="190" w:right="214" w:hanging="38" w:hangingChars="16"/>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实施</w:t>
            </w:r>
          </w:p>
          <w:p w14:paraId="74374B73">
            <w:pPr>
              <w:pStyle w:val="14"/>
              <w:spacing w:before="78" w:line="230" w:lineRule="auto"/>
              <w:ind w:left="437" w:leftChars="190" w:right="214" w:hanging="38" w:hangingChars="16"/>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方案</w:t>
            </w:r>
          </w:p>
        </w:tc>
        <w:tc>
          <w:tcPr>
            <w:tcW w:w="794" w:type="dxa"/>
            <w:tcBorders>
              <w:top w:val="single" w:color="auto" w:sz="4" w:space="0"/>
              <w:left w:val="single" w:color="auto" w:sz="4" w:space="0"/>
              <w:bottom w:val="single" w:color="auto" w:sz="4" w:space="0"/>
              <w:right w:val="single" w:color="auto" w:sz="4" w:space="0"/>
            </w:tcBorders>
            <w:vAlign w:val="top"/>
          </w:tcPr>
          <w:p w14:paraId="523DA754">
            <w:pPr>
              <w:spacing w:line="252" w:lineRule="auto"/>
              <w:rPr>
                <w:rFonts w:hint="eastAsia" w:asciiTheme="minorEastAsia" w:hAnsiTheme="minorEastAsia" w:eastAsiaTheme="minorEastAsia" w:cstheme="minorEastAsia"/>
                <w:sz w:val="21"/>
              </w:rPr>
            </w:pPr>
          </w:p>
          <w:p w14:paraId="59A47BE6">
            <w:pPr>
              <w:spacing w:line="252" w:lineRule="auto"/>
              <w:rPr>
                <w:rFonts w:hint="eastAsia" w:asciiTheme="minorEastAsia" w:hAnsiTheme="minorEastAsia" w:eastAsiaTheme="minorEastAsia" w:cstheme="minorEastAsia"/>
                <w:sz w:val="21"/>
              </w:rPr>
            </w:pPr>
          </w:p>
          <w:p w14:paraId="1C74A816">
            <w:pPr>
              <w:spacing w:line="253" w:lineRule="auto"/>
              <w:rPr>
                <w:rFonts w:hint="eastAsia" w:asciiTheme="minorEastAsia" w:hAnsiTheme="minorEastAsia" w:eastAsiaTheme="minorEastAsia" w:cstheme="minorEastAsia"/>
                <w:sz w:val="21"/>
              </w:rPr>
            </w:pPr>
          </w:p>
          <w:p w14:paraId="5F483E5E">
            <w:pPr>
              <w:spacing w:line="253" w:lineRule="auto"/>
              <w:rPr>
                <w:rFonts w:hint="eastAsia" w:asciiTheme="minorEastAsia" w:hAnsiTheme="minorEastAsia" w:eastAsiaTheme="minorEastAsia" w:cstheme="minorEastAsia"/>
                <w:sz w:val="21"/>
              </w:rPr>
            </w:pPr>
          </w:p>
          <w:p w14:paraId="11495AB3">
            <w:pPr>
              <w:spacing w:line="253" w:lineRule="auto"/>
              <w:rPr>
                <w:rFonts w:hint="eastAsia" w:asciiTheme="minorEastAsia" w:hAnsiTheme="minorEastAsia" w:eastAsiaTheme="minorEastAsia" w:cstheme="minorEastAsia"/>
                <w:sz w:val="21"/>
              </w:rPr>
            </w:pPr>
          </w:p>
          <w:p w14:paraId="5D54CB40">
            <w:pPr>
              <w:spacing w:before="69" w:line="194" w:lineRule="auto"/>
              <w:ind w:left="332"/>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6674" w:type="dxa"/>
            <w:tcBorders>
              <w:top w:val="single" w:color="auto" w:sz="4" w:space="0"/>
              <w:left w:val="single" w:color="auto" w:sz="4" w:space="0"/>
              <w:bottom w:val="single" w:color="auto" w:sz="4" w:space="0"/>
              <w:right w:val="single" w:color="auto" w:sz="4" w:space="0"/>
            </w:tcBorders>
            <w:vAlign w:val="top"/>
          </w:tcPr>
          <w:p w14:paraId="3035210A">
            <w:pPr>
              <w:spacing w:before="54" w:line="219" w:lineRule="auto"/>
              <w:ind w:left="111"/>
              <w:rPr>
                <w:rFonts w:ascii="宋体" w:hAnsi="宋体" w:eastAsia="宋体" w:cs="宋体"/>
                <w:sz w:val="21"/>
                <w:szCs w:val="21"/>
              </w:rPr>
            </w:pPr>
            <w:r>
              <w:rPr>
                <w:rFonts w:ascii="宋体" w:hAnsi="宋体" w:eastAsia="宋体" w:cs="宋体"/>
                <w:spacing w:val="2"/>
                <w:sz w:val="21"/>
                <w:szCs w:val="21"/>
              </w:rPr>
              <w:t>投标人提供了实施方案，内容包含但不限于：</w:t>
            </w:r>
          </w:p>
          <w:p w14:paraId="6FCF49A2">
            <w:pPr>
              <w:spacing w:before="76" w:line="217" w:lineRule="auto"/>
              <w:ind w:left="108"/>
              <w:rPr>
                <w:rFonts w:ascii="宋体" w:hAnsi="宋体" w:eastAsia="宋体" w:cs="宋体"/>
                <w:sz w:val="21"/>
                <w:szCs w:val="21"/>
              </w:rPr>
            </w:pPr>
            <w:r>
              <w:rPr>
                <w:rFonts w:ascii="宋体" w:hAnsi="宋体" w:eastAsia="宋体" w:cs="宋体"/>
                <w:spacing w:val="2"/>
                <w:sz w:val="21"/>
                <w:szCs w:val="21"/>
              </w:rPr>
              <w:t>①项目主要目标及任务分析；</w:t>
            </w:r>
          </w:p>
          <w:p w14:paraId="575D4943">
            <w:pPr>
              <w:spacing w:before="78" w:line="217" w:lineRule="auto"/>
              <w:ind w:left="107"/>
              <w:rPr>
                <w:rFonts w:ascii="宋体" w:hAnsi="宋体" w:eastAsia="宋体" w:cs="宋体"/>
                <w:sz w:val="21"/>
                <w:szCs w:val="21"/>
              </w:rPr>
            </w:pPr>
            <w:r>
              <w:rPr>
                <w:rFonts w:ascii="宋体" w:hAnsi="宋体" w:eastAsia="宋体" w:cs="宋体"/>
                <w:spacing w:val="1"/>
                <w:sz w:val="21"/>
                <w:szCs w:val="21"/>
              </w:rPr>
              <w:t>②项目整体实施计划；</w:t>
            </w:r>
          </w:p>
          <w:p w14:paraId="24001DE6">
            <w:pPr>
              <w:spacing w:before="78" w:line="217" w:lineRule="auto"/>
              <w:ind w:left="107"/>
              <w:rPr>
                <w:rFonts w:ascii="宋体" w:hAnsi="宋体" w:eastAsia="宋体" w:cs="宋体"/>
                <w:sz w:val="21"/>
                <w:szCs w:val="21"/>
              </w:rPr>
            </w:pPr>
            <w:r>
              <w:rPr>
                <w:rFonts w:ascii="宋体" w:hAnsi="宋体" w:eastAsia="宋体" w:cs="宋体"/>
                <w:spacing w:val="1"/>
                <w:sz w:val="21"/>
                <w:szCs w:val="21"/>
              </w:rPr>
              <w:t>③项目质量保证措施；</w:t>
            </w:r>
          </w:p>
          <w:p w14:paraId="449DEB42">
            <w:pPr>
              <w:spacing w:before="78" w:line="217" w:lineRule="auto"/>
              <w:ind w:left="107"/>
              <w:rPr>
                <w:rFonts w:ascii="宋体" w:hAnsi="宋体" w:eastAsia="宋体" w:cs="宋体"/>
                <w:sz w:val="21"/>
                <w:szCs w:val="21"/>
              </w:rPr>
            </w:pPr>
            <w:r>
              <w:rPr>
                <w:rFonts w:ascii="宋体" w:hAnsi="宋体" w:eastAsia="宋体" w:cs="宋体"/>
                <w:spacing w:val="2"/>
                <w:sz w:val="21"/>
                <w:szCs w:val="21"/>
              </w:rPr>
              <w:t>④项目验收方案。</w:t>
            </w:r>
          </w:p>
          <w:p w14:paraId="2B7CE26D">
            <w:pPr>
              <w:pStyle w:val="7"/>
              <w:bidi w:val="0"/>
              <w:rPr>
                <w:rFonts w:hint="eastAsia" w:asciiTheme="minorEastAsia" w:hAnsiTheme="minorEastAsia" w:eastAsiaTheme="minorEastAsia" w:cstheme="minorEastAsia"/>
              </w:rPr>
            </w:pPr>
            <w:r>
              <w:rPr>
                <w:rFonts w:ascii="宋体" w:hAnsi="宋体" w:eastAsia="宋体" w:cs="宋体"/>
                <w:snapToGrid w:val="0"/>
                <w:color w:val="000000"/>
                <w:spacing w:val="1"/>
                <w:kern w:val="0"/>
                <w:sz w:val="21"/>
                <w:szCs w:val="21"/>
                <w:lang w:val="en-US" w:eastAsia="en-US" w:bidi="ar-SA"/>
              </w:rPr>
              <w:t>以上</w:t>
            </w:r>
            <w:r>
              <w:rPr>
                <w:rFonts w:hint="eastAsia" w:ascii="宋体" w:hAnsi="宋体" w:eastAsia="宋体" w:cs="宋体"/>
                <w:snapToGrid w:val="0"/>
                <w:color w:val="000000"/>
                <w:spacing w:val="1"/>
                <w:kern w:val="0"/>
                <w:sz w:val="21"/>
                <w:szCs w:val="21"/>
                <w:lang w:val="en-US" w:eastAsia="zh-CN" w:bidi="ar-SA"/>
              </w:rPr>
              <w:t>4</w:t>
            </w:r>
            <w:r>
              <w:rPr>
                <w:rFonts w:ascii="宋体" w:hAnsi="宋体" w:eastAsia="宋体" w:cs="宋体"/>
                <w:snapToGrid w:val="0"/>
                <w:color w:val="000000"/>
                <w:spacing w:val="1"/>
                <w:kern w:val="0"/>
                <w:sz w:val="21"/>
                <w:szCs w:val="21"/>
                <w:lang w:val="en-US" w:eastAsia="en-US" w:bidi="ar-SA"/>
              </w:rPr>
              <w:t>项内容无缺陷、科学合理、规范性和可操作性高、逻辑清晰、细致全面，能满足项目实际需求的得20分，每有一项内容缺失扣</w:t>
            </w:r>
            <w:r>
              <w:rPr>
                <w:rFonts w:hint="eastAsia" w:ascii="宋体" w:hAnsi="宋体" w:eastAsia="宋体" w:cs="宋体"/>
                <w:snapToGrid w:val="0"/>
                <w:color w:val="000000"/>
                <w:spacing w:val="1"/>
                <w:kern w:val="0"/>
                <w:sz w:val="21"/>
                <w:szCs w:val="21"/>
                <w:lang w:val="en-US" w:eastAsia="zh-CN" w:bidi="ar-SA"/>
              </w:rPr>
              <w:t>5</w:t>
            </w:r>
            <w:r>
              <w:rPr>
                <w:rFonts w:ascii="宋体" w:hAnsi="宋体" w:eastAsia="宋体" w:cs="宋体"/>
                <w:snapToGrid w:val="0"/>
                <w:color w:val="000000"/>
                <w:spacing w:val="1"/>
                <w:kern w:val="0"/>
                <w:sz w:val="21"/>
                <w:szCs w:val="21"/>
                <w:lang w:val="en-US" w:eastAsia="en-US" w:bidi="ar-SA"/>
              </w:rPr>
              <w:t>分，每有一项内容不完整或未能</w:t>
            </w:r>
            <w:r>
              <w:rPr>
                <w:rFonts w:hint="eastAsia" w:ascii="宋体" w:hAnsi="宋体" w:eastAsia="宋体" w:cs="宋体"/>
                <w:snapToGrid w:val="0"/>
                <w:color w:val="000000"/>
                <w:spacing w:val="1"/>
                <w:kern w:val="0"/>
                <w:sz w:val="21"/>
                <w:szCs w:val="21"/>
                <w:lang w:val="en-US" w:eastAsia="zh-CN" w:bidi="ar-SA"/>
              </w:rPr>
              <w:t>全部</w:t>
            </w:r>
            <w:r>
              <w:rPr>
                <w:rFonts w:ascii="宋体" w:hAnsi="宋体" w:eastAsia="宋体" w:cs="宋体"/>
                <w:snapToGrid w:val="0"/>
                <w:color w:val="000000"/>
                <w:spacing w:val="1"/>
                <w:kern w:val="0"/>
                <w:sz w:val="21"/>
                <w:szCs w:val="21"/>
                <w:lang w:val="en-US" w:eastAsia="en-US" w:bidi="ar-SA"/>
              </w:rPr>
              <w:t>满足采购需求的扣</w:t>
            </w:r>
            <w:r>
              <w:rPr>
                <w:rFonts w:hint="eastAsia" w:ascii="宋体" w:hAnsi="宋体" w:eastAsia="宋体" w:cs="宋体"/>
                <w:snapToGrid w:val="0"/>
                <w:color w:val="000000"/>
                <w:spacing w:val="1"/>
                <w:kern w:val="0"/>
                <w:sz w:val="21"/>
                <w:szCs w:val="21"/>
                <w:lang w:val="en-US" w:eastAsia="zh-CN" w:bidi="ar-SA"/>
              </w:rPr>
              <w:t>3</w:t>
            </w:r>
            <w:r>
              <w:rPr>
                <w:rFonts w:ascii="宋体" w:hAnsi="宋体" w:eastAsia="宋体" w:cs="宋体"/>
                <w:snapToGrid w:val="0"/>
                <w:color w:val="000000"/>
                <w:spacing w:val="1"/>
                <w:kern w:val="0"/>
                <w:sz w:val="21"/>
                <w:szCs w:val="21"/>
                <w:lang w:val="en-US" w:eastAsia="en-US" w:bidi="ar-SA"/>
              </w:rPr>
              <w:t>分，扣完为止。</w:t>
            </w:r>
          </w:p>
        </w:tc>
      </w:tr>
      <w:tr w14:paraId="789CF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6" w:hRule="atLeast"/>
        </w:trPr>
        <w:tc>
          <w:tcPr>
            <w:tcW w:w="1254" w:type="dxa"/>
            <w:vMerge w:val="continue"/>
            <w:tcBorders>
              <w:top w:val="single" w:color="auto" w:sz="4" w:space="0"/>
              <w:left w:val="single" w:color="auto" w:sz="4" w:space="0"/>
              <w:bottom w:val="single" w:color="auto" w:sz="4" w:space="0"/>
              <w:right w:val="single" w:color="auto" w:sz="4" w:space="0"/>
            </w:tcBorders>
            <w:vAlign w:val="top"/>
          </w:tcPr>
          <w:p w14:paraId="70BC63FD">
            <w:pPr>
              <w:rPr>
                <w:rFonts w:hint="eastAsia" w:asciiTheme="minorEastAsia" w:hAnsiTheme="minorEastAsia" w:eastAsiaTheme="minorEastAsia" w:cstheme="minorEastAsia"/>
                <w:sz w:val="21"/>
              </w:rPr>
            </w:pPr>
          </w:p>
        </w:tc>
        <w:tc>
          <w:tcPr>
            <w:tcW w:w="1393" w:type="dxa"/>
            <w:tcBorders>
              <w:top w:val="single" w:color="auto" w:sz="4" w:space="0"/>
              <w:left w:val="single" w:color="auto" w:sz="4" w:space="0"/>
              <w:bottom w:val="single" w:color="auto" w:sz="4" w:space="0"/>
              <w:right w:val="single" w:color="auto" w:sz="4" w:space="0"/>
            </w:tcBorders>
            <w:vAlign w:val="top"/>
          </w:tcPr>
          <w:p w14:paraId="06288B8F">
            <w:pPr>
              <w:pStyle w:val="14"/>
              <w:spacing w:before="78" w:line="230" w:lineRule="auto"/>
              <w:ind w:right="214"/>
              <w:jc w:val="center"/>
              <w:rPr>
                <w:rFonts w:hint="eastAsia" w:asciiTheme="minorEastAsia" w:hAnsiTheme="minorEastAsia" w:eastAsiaTheme="minorEastAsia" w:cstheme="minorEastAsia"/>
                <w:lang w:val="en-US" w:eastAsia="zh-CN"/>
              </w:rPr>
            </w:pPr>
          </w:p>
          <w:p w14:paraId="02954482">
            <w:pPr>
              <w:pStyle w:val="14"/>
              <w:spacing w:before="78" w:line="230" w:lineRule="auto"/>
              <w:ind w:right="214"/>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履约</w:t>
            </w:r>
          </w:p>
          <w:p w14:paraId="2E4E6790">
            <w:pPr>
              <w:pStyle w:val="14"/>
              <w:spacing w:before="78" w:line="230" w:lineRule="auto"/>
              <w:ind w:right="214"/>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承诺</w:t>
            </w:r>
          </w:p>
        </w:tc>
        <w:tc>
          <w:tcPr>
            <w:tcW w:w="794" w:type="dxa"/>
            <w:tcBorders>
              <w:top w:val="single" w:color="auto" w:sz="4" w:space="0"/>
              <w:left w:val="single" w:color="auto" w:sz="4" w:space="0"/>
              <w:bottom w:val="single" w:color="auto" w:sz="4" w:space="0"/>
              <w:right w:val="single" w:color="auto" w:sz="4" w:space="0"/>
            </w:tcBorders>
            <w:vAlign w:val="top"/>
          </w:tcPr>
          <w:p w14:paraId="059F1006">
            <w:pPr>
              <w:spacing w:before="69" w:line="194" w:lineRule="auto"/>
              <w:ind w:left="283"/>
              <w:rPr>
                <w:rFonts w:hint="eastAsia" w:asciiTheme="minorEastAsia" w:hAnsiTheme="minorEastAsia" w:eastAsiaTheme="minorEastAsia" w:cstheme="minorEastAsia"/>
                <w:sz w:val="24"/>
                <w:szCs w:val="24"/>
                <w:lang w:val="en-US" w:eastAsia="zh-CN"/>
              </w:rPr>
            </w:pPr>
          </w:p>
          <w:p w14:paraId="5F12D88E">
            <w:pPr>
              <w:spacing w:before="69" w:line="194" w:lineRule="auto"/>
              <w:ind w:left="283"/>
              <w:rPr>
                <w:rFonts w:hint="eastAsia" w:asciiTheme="minorEastAsia" w:hAnsiTheme="minorEastAsia" w:eastAsiaTheme="minorEastAsia" w:cstheme="minorEastAsia"/>
                <w:sz w:val="24"/>
                <w:szCs w:val="24"/>
                <w:lang w:val="en-US" w:eastAsia="zh-CN"/>
              </w:rPr>
            </w:pPr>
          </w:p>
          <w:p w14:paraId="360AB6E6">
            <w:pPr>
              <w:spacing w:before="69" w:line="194"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6674" w:type="dxa"/>
            <w:tcBorders>
              <w:top w:val="single" w:color="auto" w:sz="4" w:space="0"/>
              <w:left w:val="single" w:color="auto" w:sz="4" w:space="0"/>
              <w:bottom w:val="single" w:color="auto" w:sz="4" w:space="0"/>
              <w:right w:val="single" w:color="auto" w:sz="4" w:space="0"/>
            </w:tcBorders>
            <w:vAlign w:val="top"/>
          </w:tcPr>
          <w:p w14:paraId="1117B089">
            <w:pPr>
              <w:pStyle w:val="14"/>
              <w:spacing w:before="79" w:line="269" w:lineRule="auto"/>
              <w:ind w:left="111" w:right="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1"/>
                <w:szCs w:val="21"/>
              </w:rPr>
              <w:t>供应商根据本项目的采购内容和需求编制</w:t>
            </w:r>
            <w:r>
              <w:rPr>
                <w:rFonts w:hint="eastAsia" w:asciiTheme="minorEastAsia" w:hAnsiTheme="minorEastAsia" w:eastAsiaTheme="minorEastAsia" w:cstheme="minorEastAsia"/>
                <w:b/>
                <w:bCs/>
                <w:spacing w:val="-2"/>
                <w:sz w:val="21"/>
                <w:szCs w:val="21"/>
              </w:rPr>
              <w:t>履约承诺</w:t>
            </w:r>
            <w:r>
              <w:rPr>
                <w:rFonts w:hint="eastAsia" w:asciiTheme="minorEastAsia" w:hAnsiTheme="minorEastAsia" w:eastAsiaTheme="minorEastAsia" w:cstheme="minorEastAsia"/>
                <w:spacing w:val="-2"/>
                <w:sz w:val="21"/>
                <w:szCs w:val="21"/>
              </w:rPr>
              <w:t>，包含</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①人员配置，②考核标准，③服务标准， ④</w:t>
            </w:r>
            <w:r>
              <w:rPr>
                <w:rFonts w:hint="eastAsia" w:asciiTheme="minorEastAsia" w:hAnsiTheme="minorEastAsia" w:eastAsiaTheme="minorEastAsia" w:cstheme="minorEastAsia"/>
                <w:spacing w:val="-2"/>
                <w:sz w:val="21"/>
                <w:szCs w:val="21"/>
                <w:lang w:val="en-US" w:eastAsia="zh-CN"/>
              </w:rPr>
              <w:t>人员</w:t>
            </w:r>
            <w:r>
              <w:rPr>
                <w:rFonts w:hint="eastAsia" w:asciiTheme="minorEastAsia" w:hAnsiTheme="minorEastAsia" w:eastAsiaTheme="minorEastAsia" w:cstheme="minorEastAsia"/>
                <w:spacing w:val="-2"/>
                <w:sz w:val="21"/>
                <w:szCs w:val="21"/>
              </w:rPr>
              <w:t>断档期的承诺等内容。履约承诺详尽、细致、全面，满足采购人的需求，得</w:t>
            </w:r>
            <w:r>
              <w:rPr>
                <w:rFonts w:hint="eastAsia" w:asciiTheme="minorEastAsia" w:hAnsiTheme="minorEastAsia" w:eastAsiaTheme="minorEastAsia" w:cstheme="minorEastAsia"/>
                <w:spacing w:val="-2"/>
                <w:sz w:val="21"/>
                <w:szCs w:val="21"/>
                <w:lang w:val="en-US" w:eastAsia="zh-CN"/>
              </w:rPr>
              <w:t>12</w:t>
            </w:r>
            <w:r>
              <w:rPr>
                <w:rFonts w:hint="eastAsia" w:asciiTheme="minorEastAsia" w:hAnsiTheme="minorEastAsia" w:eastAsiaTheme="minorEastAsia" w:cstheme="minorEastAsia"/>
                <w:spacing w:val="-2"/>
                <w:sz w:val="21"/>
                <w:szCs w:val="21"/>
              </w:rPr>
              <w:t>分;</w:t>
            </w:r>
            <w:r>
              <w:rPr>
                <w:rFonts w:ascii="宋体" w:hAnsi="宋体" w:eastAsia="宋体" w:cs="宋体"/>
                <w:spacing w:val="1"/>
                <w:sz w:val="21"/>
                <w:szCs w:val="21"/>
              </w:rPr>
              <w:t>每有一项内容缺失扣</w:t>
            </w:r>
            <w:r>
              <w:rPr>
                <w:rFonts w:hint="eastAsia" w:asciiTheme="minorEastAsia" w:hAnsiTheme="minorEastAsia" w:eastAsiaTheme="minorEastAsia" w:cstheme="minorEastAsia"/>
                <w:spacing w:val="-2"/>
                <w:sz w:val="21"/>
                <w:szCs w:val="21"/>
                <w:lang w:val="en-US" w:eastAsia="zh-CN"/>
              </w:rPr>
              <w:t>3</w:t>
            </w:r>
            <w:r>
              <w:rPr>
                <w:rFonts w:hint="eastAsia" w:asciiTheme="minorEastAsia" w:hAnsiTheme="minorEastAsia" w:eastAsiaTheme="minorEastAsia" w:cstheme="minorEastAsia"/>
                <w:spacing w:val="-2"/>
                <w:sz w:val="21"/>
                <w:szCs w:val="21"/>
              </w:rPr>
              <w:t>分，</w:t>
            </w:r>
            <w:r>
              <w:rPr>
                <w:rFonts w:ascii="宋体" w:hAnsi="宋体" w:eastAsia="宋体" w:cs="宋体"/>
                <w:spacing w:val="1"/>
                <w:sz w:val="21"/>
                <w:szCs w:val="21"/>
              </w:rPr>
              <w:t>每有一项内容不完整或未能</w:t>
            </w:r>
            <w:r>
              <w:rPr>
                <w:rFonts w:hint="eastAsia" w:cs="宋体"/>
                <w:spacing w:val="1"/>
                <w:sz w:val="21"/>
                <w:szCs w:val="21"/>
                <w:lang w:val="en-US" w:eastAsia="zh-CN"/>
              </w:rPr>
              <w:t>全部</w:t>
            </w:r>
            <w:r>
              <w:rPr>
                <w:rFonts w:ascii="宋体" w:hAnsi="宋体" w:eastAsia="宋体" w:cs="宋体"/>
                <w:spacing w:val="1"/>
                <w:sz w:val="21"/>
                <w:szCs w:val="21"/>
              </w:rPr>
              <w:t>满足采购需</w:t>
            </w:r>
            <w:r>
              <w:rPr>
                <w:rFonts w:ascii="宋体" w:hAnsi="宋体" w:eastAsia="宋体" w:cs="宋体"/>
                <w:spacing w:val="-1"/>
                <w:sz w:val="21"/>
                <w:szCs w:val="21"/>
              </w:rPr>
              <w:t>求的扣</w:t>
            </w:r>
            <w:r>
              <w:rPr>
                <w:rFonts w:hint="eastAsia" w:asciiTheme="minorEastAsia" w:hAnsiTheme="minorEastAsia" w:eastAsiaTheme="minorEastAsia" w:cstheme="minorEastAsia"/>
                <w:spacing w:val="-2"/>
                <w:sz w:val="21"/>
                <w:szCs w:val="21"/>
                <w:lang w:val="en-US" w:eastAsia="zh-CN"/>
              </w:rPr>
              <w:t>2</w:t>
            </w:r>
            <w:r>
              <w:rPr>
                <w:rFonts w:hint="eastAsia" w:asciiTheme="minorEastAsia" w:hAnsiTheme="minorEastAsia" w:eastAsiaTheme="minorEastAsia" w:cstheme="minorEastAsia"/>
                <w:spacing w:val="-2"/>
                <w:sz w:val="21"/>
                <w:szCs w:val="21"/>
              </w:rPr>
              <w:t>分，</w:t>
            </w:r>
            <w:r>
              <w:rPr>
                <w:rFonts w:hint="eastAsia" w:asciiTheme="minorEastAsia" w:hAnsiTheme="minorEastAsia" w:eastAsiaTheme="minorEastAsia" w:cstheme="minorEastAsia"/>
                <w:spacing w:val="-2"/>
                <w:sz w:val="21"/>
                <w:szCs w:val="21"/>
                <w:lang w:val="en-US" w:eastAsia="zh-CN"/>
              </w:rPr>
              <w:t>扣</w:t>
            </w:r>
            <w:r>
              <w:rPr>
                <w:rFonts w:hint="eastAsia" w:asciiTheme="minorEastAsia" w:hAnsiTheme="minorEastAsia" w:eastAsiaTheme="minorEastAsia" w:cstheme="minorEastAsia"/>
                <w:spacing w:val="-2"/>
                <w:sz w:val="21"/>
                <w:szCs w:val="21"/>
              </w:rPr>
              <w:t>完为止，未提供方案</w:t>
            </w:r>
            <w:r>
              <w:rPr>
                <w:rFonts w:hint="eastAsia" w:asciiTheme="minorEastAsia" w:hAnsiTheme="minorEastAsia" w:eastAsiaTheme="minorEastAsia" w:cstheme="minorEastAsia"/>
                <w:spacing w:val="-2"/>
                <w:sz w:val="21"/>
                <w:szCs w:val="21"/>
                <w:lang w:val="en-US" w:eastAsia="zh-CN"/>
              </w:rPr>
              <w:t>不得分</w:t>
            </w:r>
            <w:r>
              <w:rPr>
                <w:rFonts w:hint="eastAsia" w:asciiTheme="minorEastAsia" w:hAnsiTheme="minorEastAsia" w:eastAsiaTheme="minorEastAsia" w:cstheme="minorEastAsia"/>
                <w:spacing w:val="-2"/>
                <w:sz w:val="21"/>
                <w:szCs w:val="21"/>
              </w:rPr>
              <w:t>。</w:t>
            </w:r>
          </w:p>
        </w:tc>
      </w:tr>
      <w:tr w14:paraId="53082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1" w:hRule="atLeast"/>
        </w:trPr>
        <w:tc>
          <w:tcPr>
            <w:tcW w:w="1254" w:type="dxa"/>
            <w:vMerge w:val="continue"/>
            <w:tcBorders>
              <w:top w:val="single" w:color="auto" w:sz="4" w:space="0"/>
              <w:left w:val="single" w:color="auto" w:sz="4" w:space="0"/>
              <w:bottom w:val="single" w:color="auto" w:sz="4" w:space="0"/>
              <w:right w:val="single" w:color="auto" w:sz="4" w:space="0"/>
            </w:tcBorders>
            <w:vAlign w:val="top"/>
          </w:tcPr>
          <w:p w14:paraId="0ADB24B0">
            <w:pPr>
              <w:rPr>
                <w:rFonts w:hint="eastAsia" w:asciiTheme="minorEastAsia" w:hAnsiTheme="minorEastAsia" w:eastAsiaTheme="minorEastAsia" w:cstheme="minorEastAsia"/>
                <w:sz w:val="21"/>
              </w:rPr>
            </w:pPr>
          </w:p>
        </w:tc>
        <w:tc>
          <w:tcPr>
            <w:tcW w:w="1393" w:type="dxa"/>
            <w:tcBorders>
              <w:top w:val="single" w:color="auto" w:sz="4" w:space="0"/>
              <w:left w:val="single" w:color="auto" w:sz="4" w:space="0"/>
              <w:bottom w:val="single" w:color="auto" w:sz="4" w:space="0"/>
              <w:right w:val="single" w:color="auto" w:sz="4" w:space="0"/>
            </w:tcBorders>
            <w:vAlign w:val="top"/>
          </w:tcPr>
          <w:p w14:paraId="798030B4">
            <w:pPr>
              <w:spacing w:line="264" w:lineRule="auto"/>
              <w:rPr>
                <w:rFonts w:hint="eastAsia" w:asciiTheme="minorEastAsia" w:hAnsiTheme="minorEastAsia" w:eastAsiaTheme="minorEastAsia" w:cstheme="minorEastAsia"/>
                <w:sz w:val="21"/>
              </w:rPr>
            </w:pPr>
          </w:p>
          <w:p w14:paraId="2EF757B6">
            <w:pPr>
              <w:spacing w:line="264" w:lineRule="auto"/>
              <w:rPr>
                <w:rFonts w:hint="eastAsia" w:asciiTheme="minorEastAsia" w:hAnsiTheme="minorEastAsia" w:eastAsiaTheme="minorEastAsia" w:cstheme="minorEastAsia"/>
                <w:sz w:val="21"/>
              </w:rPr>
            </w:pPr>
          </w:p>
          <w:p w14:paraId="5F83608E">
            <w:pPr>
              <w:spacing w:line="265" w:lineRule="auto"/>
              <w:rPr>
                <w:rFonts w:hint="eastAsia" w:asciiTheme="minorEastAsia" w:hAnsiTheme="minorEastAsia" w:eastAsiaTheme="minorEastAsia" w:cstheme="minorEastAsia"/>
                <w:sz w:val="21"/>
              </w:rPr>
            </w:pPr>
          </w:p>
          <w:p w14:paraId="02F032BF">
            <w:pPr>
              <w:spacing w:line="265" w:lineRule="auto"/>
              <w:rPr>
                <w:rFonts w:hint="eastAsia" w:asciiTheme="minorEastAsia" w:hAnsiTheme="minorEastAsia" w:eastAsiaTheme="minorEastAsia" w:cstheme="minorEastAsia"/>
                <w:sz w:val="21"/>
              </w:rPr>
            </w:pPr>
          </w:p>
          <w:p w14:paraId="540D7746">
            <w:pPr>
              <w:pStyle w:val="14"/>
              <w:spacing w:before="78" w:line="220" w:lineRule="auto"/>
              <w:ind w:left="21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应急预案</w:t>
            </w:r>
          </w:p>
        </w:tc>
        <w:tc>
          <w:tcPr>
            <w:tcW w:w="794" w:type="dxa"/>
            <w:tcBorders>
              <w:top w:val="single" w:color="auto" w:sz="4" w:space="0"/>
              <w:left w:val="single" w:color="auto" w:sz="4" w:space="0"/>
              <w:bottom w:val="single" w:color="auto" w:sz="4" w:space="0"/>
              <w:right w:val="single" w:color="auto" w:sz="4" w:space="0"/>
            </w:tcBorders>
            <w:vAlign w:val="top"/>
          </w:tcPr>
          <w:p w14:paraId="156140EF">
            <w:pPr>
              <w:spacing w:line="280" w:lineRule="auto"/>
              <w:rPr>
                <w:rFonts w:hint="eastAsia" w:asciiTheme="minorEastAsia" w:hAnsiTheme="minorEastAsia" w:eastAsiaTheme="minorEastAsia" w:cstheme="minorEastAsia"/>
                <w:sz w:val="21"/>
              </w:rPr>
            </w:pPr>
          </w:p>
          <w:p w14:paraId="492C9B38">
            <w:pPr>
              <w:spacing w:line="280" w:lineRule="auto"/>
              <w:rPr>
                <w:rFonts w:hint="eastAsia" w:asciiTheme="minorEastAsia" w:hAnsiTheme="minorEastAsia" w:eastAsiaTheme="minorEastAsia" w:cstheme="minorEastAsia"/>
                <w:sz w:val="21"/>
              </w:rPr>
            </w:pPr>
          </w:p>
          <w:p w14:paraId="55653A51">
            <w:pPr>
              <w:spacing w:line="280" w:lineRule="auto"/>
              <w:rPr>
                <w:rFonts w:hint="eastAsia" w:asciiTheme="minorEastAsia" w:hAnsiTheme="minorEastAsia" w:eastAsiaTheme="minorEastAsia" w:cstheme="minorEastAsia"/>
                <w:sz w:val="21"/>
              </w:rPr>
            </w:pPr>
          </w:p>
          <w:p w14:paraId="722B8229">
            <w:pPr>
              <w:spacing w:line="280" w:lineRule="auto"/>
              <w:rPr>
                <w:rFonts w:hint="eastAsia" w:asciiTheme="minorEastAsia" w:hAnsiTheme="minorEastAsia" w:eastAsiaTheme="minorEastAsia" w:cstheme="minorEastAsia"/>
                <w:sz w:val="21"/>
              </w:rPr>
            </w:pPr>
          </w:p>
          <w:p w14:paraId="60AADB4E">
            <w:pPr>
              <w:spacing w:before="69" w:line="194" w:lineRule="auto"/>
              <w:ind w:left="333"/>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6674" w:type="dxa"/>
            <w:tcBorders>
              <w:top w:val="single" w:color="auto" w:sz="4" w:space="0"/>
              <w:left w:val="single" w:color="auto" w:sz="4" w:space="0"/>
              <w:bottom w:val="single" w:color="auto" w:sz="4" w:space="0"/>
              <w:right w:val="single" w:color="auto" w:sz="4" w:space="0"/>
            </w:tcBorders>
            <w:vAlign w:val="top"/>
          </w:tcPr>
          <w:p w14:paraId="56BAFB4A">
            <w:pPr>
              <w:pStyle w:val="14"/>
              <w:spacing w:before="78" w:line="267" w:lineRule="auto"/>
              <w:ind w:left="111" w:right="16"/>
              <w:jc w:val="both"/>
              <w:rPr>
                <w:rFonts w:hint="eastAsia" w:cs="宋体"/>
                <w:spacing w:val="2"/>
                <w:sz w:val="21"/>
                <w:szCs w:val="21"/>
                <w:lang w:eastAsia="zh-CN"/>
              </w:rPr>
            </w:pPr>
            <w:r>
              <w:rPr>
                <w:rFonts w:hint="eastAsia" w:asciiTheme="minorEastAsia" w:hAnsiTheme="minorEastAsia" w:eastAsiaTheme="minorEastAsia" w:cstheme="minorEastAsia"/>
                <w:spacing w:val="-7"/>
                <w:sz w:val="21"/>
                <w:szCs w:val="21"/>
              </w:rPr>
              <w:t>应急预案完善，对工作过程中可能遇到的问题</w:t>
            </w:r>
            <w:r>
              <w:rPr>
                <w:rFonts w:ascii="宋体" w:hAnsi="宋体" w:eastAsia="宋体" w:cs="宋体"/>
                <w:spacing w:val="2"/>
                <w:sz w:val="21"/>
                <w:szCs w:val="21"/>
              </w:rPr>
              <w:t>内容包含但不限于</w:t>
            </w:r>
            <w:r>
              <w:rPr>
                <w:rFonts w:hint="eastAsia" w:cs="宋体"/>
                <w:spacing w:val="2"/>
                <w:sz w:val="21"/>
                <w:szCs w:val="21"/>
                <w:lang w:eastAsia="zh-CN"/>
              </w:rPr>
              <w:t>：</w:t>
            </w:r>
          </w:p>
          <w:p w14:paraId="1315E8F0">
            <w:pPr>
              <w:pStyle w:val="14"/>
              <w:spacing w:before="78" w:line="267" w:lineRule="auto"/>
              <w:ind w:left="111" w:right="16"/>
              <w:jc w:val="both"/>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rPr>
              <w:t>①</w:t>
            </w:r>
            <w:r>
              <w:rPr>
                <w:rFonts w:hint="eastAsia" w:asciiTheme="minorEastAsia" w:hAnsiTheme="minorEastAsia" w:eastAsiaTheme="minorEastAsia" w:cstheme="minorEastAsia"/>
                <w:spacing w:val="-7"/>
                <w:sz w:val="21"/>
                <w:szCs w:val="21"/>
              </w:rPr>
              <w:t>恶劣天气、</w:t>
            </w:r>
            <w:r>
              <w:rPr>
                <w:rFonts w:hint="eastAsia" w:asciiTheme="minorEastAsia" w:hAnsiTheme="minorEastAsia" w:eastAsiaTheme="minorEastAsia" w:cstheme="minorEastAsia"/>
                <w:spacing w:val="10"/>
                <w:sz w:val="21"/>
                <w:szCs w:val="21"/>
              </w:rPr>
              <w:t xml:space="preserve"> </w:t>
            </w:r>
            <w:r>
              <w:rPr>
                <w:rFonts w:hint="eastAsia" w:asciiTheme="minorEastAsia" w:hAnsiTheme="minorEastAsia" w:eastAsiaTheme="minorEastAsia" w:cstheme="minorEastAsia"/>
                <w:spacing w:val="-2"/>
                <w:sz w:val="21"/>
                <w:szCs w:val="21"/>
              </w:rPr>
              <w:t>突发事件</w:t>
            </w:r>
            <w:r>
              <w:rPr>
                <w:rFonts w:hint="eastAsia" w:asciiTheme="minorEastAsia" w:hAnsiTheme="minorEastAsia" w:eastAsiaTheme="minorEastAsia" w:cstheme="minorEastAsia"/>
                <w:spacing w:val="-2"/>
                <w:sz w:val="21"/>
                <w:szCs w:val="21"/>
                <w:lang w:eastAsia="zh-CN"/>
              </w:rPr>
              <w:t>；</w:t>
            </w:r>
          </w:p>
          <w:p w14:paraId="161C7865">
            <w:pPr>
              <w:pStyle w:val="14"/>
              <w:spacing w:before="78" w:line="267" w:lineRule="auto"/>
              <w:ind w:left="111" w:right="16"/>
              <w:jc w:val="both"/>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rPr>
              <w:t>②临时封路、应急车辆保障</w:t>
            </w:r>
            <w:r>
              <w:rPr>
                <w:rFonts w:hint="eastAsia" w:asciiTheme="minorEastAsia" w:hAnsiTheme="minorEastAsia" w:eastAsiaTheme="minorEastAsia" w:cstheme="minorEastAsia"/>
                <w:spacing w:val="-2"/>
                <w:sz w:val="21"/>
                <w:szCs w:val="21"/>
                <w:lang w:eastAsia="zh-CN"/>
              </w:rPr>
              <w:t>；</w:t>
            </w:r>
          </w:p>
          <w:p w14:paraId="2735C2ED">
            <w:pPr>
              <w:pStyle w:val="14"/>
              <w:spacing w:before="78" w:line="267" w:lineRule="auto"/>
              <w:ind w:left="111" w:right="16"/>
              <w:jc w:val="both"/>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2"/>
                <w:sz w:val="21"/>
                <w:szCs w:val="21"/>
              </w:rPr>
              <w:t>③自然灾害</w:t>
            </w:r>
            <w:r>
              <w:rPr>
                <w:rFonts w:hint="eastAsia" w:asciiTheme="minorEastAsia" w:hAnsiTheme="minorEastAsia" w:eastAsiaTheme="minorEastAsia" w:cstheme="minorEastAsia"/>
                <w:spacing w:val="-3"/>
                <w:sz w:val="21"/>
                <w:szCs w:val="21"/>
              </w:rPr>
              <w:t>；</w:t>
            </w:r>
          </w:p>
          <w:p w14:paraId="6945C103">
            <w:pPr>
              <w:pStyle w:val="14"/>
              <w:spacing w:before="78" w:line="267" w:lineRule="auto"/>
              <w:ind w:left="111" w:right="1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sz w:val="21"/>
                <w:szCs w:val="21"/>
              </w:rPr>
              <w:t>应急预案</w:t>
            </w:r>
            <w:r>
              <w:rPr>
                <w:rFonts w:hint="eastAsia" w:asciiTheme="minorEastAsia" w:hAnsiTheme="minorEastAsia" w:eastAsiaTheme="minorEastAsia" w:cstheme="minorEastAsia"/>
                <w:spacing w:val="-2"/>
                <w:sz w:val="21"/>
                <w:szCs w:val="21"/>
              </w:rPr>
              <w:t>详尽、细致、全面，满足采购人的需求，得</w:t>
            </w:r>
            <w:r>
              <w:rPr>
                <w:rFonts w:hint="eastAsia" w:asciiTheme="minorEastAsia" w:hAnsiTheme="minorEastAsia" w:eastAsiaTheme="minorEastAsia" w:cstheme="minorEastAsia"/>
                <w:spacing w:val="-2"/>
                <w:sz w:val="21"/>
                <w:szCs w:val="21"/>
                <w:lang w:val="en-US" w:eastAsia="zh-CN"/>
              </w:rPr>
              <w:t>12</w:t>
            </w:r>
            <w:r>
              <w:rPr>
                <w:rFonts w:hint="eastAsia" w:asciiTheme="minorEastAsia" w:hAnsiTheme="minorEastAsia" w:eastAsiaTheme="minorEastAsia" w:cstheme="minorEastAsia"/>
                <w:spacing w:val="-2"/>
                <w:sz w:val="21"/>
                <w:szCs w:val="21"/>
              </w:rPr>
              <w:t>分;</w:t>
            </w:r>
            <w:r>
              <w:rPr>
                <w:rFonts w:ascii="宋体" w:hAnsi="宋体" w:eastAsia="宋体" w:cs="宋体"/>
                <w:spacing w:val="1"/>
                <w:sz w:val="21"/>
                <w:szCs w:val="21"/>
              </w:rPr>
              <w:t>每有一项内容缺失扣</w:t>
            </w:r>
            <w:r>
              <w:rPr>
                <w:rFonts w:hint="eastAsia" w:asciiTheme="minorEastAsia" w:hAnsiTheme="minorEastAsia" w:eastAsiaTheme="minorEastAsia" w:cstheme="minorEastAsia"/>
                <w:spacing w:val="-2"/>
                <w:sz w:val="21"/>
                <w:szCs w:val="21"/>
                <w:lang w:val="en-US" w:eastAsia="zh-CN"/>
              </w:rPr>
              <w:t>4</w:t>
            </w:r>
            <w:r>
              <w:rPr>
                <w:rFonts w:hint="eastAsia" w:asciiTheme="minorEastAsia" w:hAnsiTheme="minorEastAsia" w:eastAsiaTheme="minorEastAsia" w:cstheme="minorEastAsia"/>
                <w:spacing w:val="-2"/>
                <w:sz w:val="21"/>
                <w:szCs w:val="21"/>
              </w:rPr>
              <w:t>分，</w:t>
            </w:r>
            <w:r>
              <w:rPr>
                <w:rFonts w:ascii="宋体" w:hAnsi="宋体" w:eastAsia="宋体" w:cs="宋体"/>
                <w:spacing w:val="1"/>
                <w:sz w:val="21"/>
                <w:szCs w:val="21"/>
              </w:rPr>
              <w:t>每有一项内容不完整或未能</w:t>
            </w:r>
            <w:r>
              <w:rPr>
                <w:rFonts w:hint="eastAsia" w:cs="宋体"/>
                <w:spacing w:val="1"/>
                <w:sz w:val="21"/>
                <w:szCs w:val="21"/>
                <w:lang w:val="en-US" w:eastAsia="zh-CN"/>
              </w:rPr>
              <w:t>全部</w:t>
            </w:r>
            <w:r>
              <w:rPr>
                <w:rFonts w:ascii="宋体" w:hAnsi="宋体" w:eastAsia="宋体" w:cs="宋体"/>
                <w:spacing w:val="1"/>
                <w:sz w:val="21"/>
                <w:szCs w:val="21"/>
              </w:rPr>
              <w:t>满足采购需</w:t>
            </w:r>
            <w:r>
              <w:rPr>
                <w:rFonts w:ascii="宋体" w:hAnsi="宋体" w:eastAsia="宋体" w:cs="宋体"/>
                <w:spacing w:val="-1"/>
                <w:sz w:val="21"/>
                <w:szCs w:val="21"/>
              </w:rPr>
              <w:t>求的扣</w:t>
            </w:r>
            <w:r>
              <w:rPr>
                <w:rFonts w:hint="eastAsia" w:asciiTheme="minorEastAsia" w:hAnsiTheme="minorEastAsia" w:eastAsiaTheme="minorEastAsia" w:cstheme="minorEastAsia"/>
                <w:spacing w:val="-2"/>
                <w:sz w:val="21"/>
                <w:szCs w:val="21"/>
                <w:lang w:val="en-US" w:eastAsia="zh-CN"/>
              </w:rPr>
              <w:t>2</w:t>
            </w:r>
            <w:r>
              <w:rPr>
                <w:rFonts w:hint="eastAsia" w:asciiTheme="minorEastAsia" w:hAnsiTheme="minorEastAsia" w:eastAsiaTheme="minorEastAsia" w:cstheme="minorEastAsia"/>
                <w:spacing w:val="-2"/>
                <w:sz w:val="21"/>
                <w:szCs w:val="21"/>
              </w:rPr>
              <w:t>分，</w:t>
            </w:r>
            <w:r>
              <w:rPr>
                <w:rFonts w:hint="eastAsia" w:asciiTheme="minorEastAsia" w:hAnsiTheme="minorEastAsia" w:eastAsiaTheme="minorEastAsia" w:cstheme="minorEastAsia"/>
                <w:spacing w:val="-2"/>
                <w:sz w:val="21"/>
                <w:szCs w:val="21"/>
                <w:lang w:val="en-US" w:eastAsia="zh-CN"/>
              </w:rPr>
              <w:t>扣</w:t>
            </w:r>
            <w:r>
              <w:rPr>
                <w:rFonts w:hint="eastAsia" w:asciiTheme="minorEastAsia" w:hAnsiTheme="minorEastAsia" w:eastAsiaTheme="minorEastAsia" w:cstheme="minorEastAsia"/>
                <w:spacing w:val="-2"/>
                <w:sz w:val="21"/>
                <w:szCs w:val="21"/>
              </w:rPr>
              <w:t>完为止，未提供方案</w:t>
            </w:r>
            <w:r>
              <w:rPr>
                <w:rFonts w:hint="eastAsia" w:asciiTheme="minorEastAsia" w:hAnsiTheme="minorEastAsia" w:eastAsiaTheme="minorEastAsia" w:cstheme="minorEastAsia"/>
                <w:spacing w:val="-2"/>
                <w:sz w:val="21"/>
                <w:szCs w:val="21"/>
                <w:lang w:val="en-US" w:eastAsia="zh-CN"/>
              </w:rPr>
              <w:t>不得分。</w:t>
            </w:r>
          </w:p>
        </w:tc>
      </w:tr>
    </w:tbl>
    <w:p w14:paraId="18ACE604">
      <w:pPr>
        <w:pStyle w:val="7"/>
        <w:spacing w:line="306" w:lineRule="auto"/>
        <w:rPr>
          <w:rFonts w:hint="eastAsia" w:asciiTheme="minorEastAsia" w:hAnsiTheme="minorEastAsia" w:eastAsiaTheme="minorEastAsia" w:cstheme="minorEastAsia"/>
        </w:rPr>
      </w:pPr>
    </w:p>
    <w:p w14:paraId="499CBC42">
      <w:pPr>
        <w:pStyle w:val="7"/>
        <w:spacing w:line="306" w:lineRule="auto"/>
        <w:rPr>
          <w:rFonts w:hint="eastAsia" w:asciiTheme="minorEastAsia" w:hAnsiTheme="minorEastAsia" w:eastAsiaTheme="minorEastAsia" w:cstheme="minorEastAsia"/>
        </w:rPr>
      </w:pPr>
    </w:p>
    <w:p w14:paraId="5255F17D">
      <w:pPr>
        <w:spacing w:before="65" w:line="218" w:lineRule="auto"/>
        <w:ind w:left="2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10.2.2</w:t>
      </w:r>
      <w:r>
        <w:rPr>
          <w:rFonts w:hint="eastAsia" w:asciiTheme="minorEastAsia" w:hAnsiTheme="minorEastAsia" w:eastAsiaTheme="minorEastAsia" w:cstheme="minorEastAsia"/>
          <w:spacing w:val="-37"/>
          <w:sz w:val="20"/>
          <w:szCs w:val="20"/>
        </w:rPr>
        <w:t xml:space="preserve"> </w:t>
      </w:r>
      <w:r>
        <w:rPr>
          <w:rFonts w:hint="eastAsia" w:asciiTheme="minorEastAsia" w:hAnsiTheme="minorEastAsia" w:eastAsiaTheme="minorEastAsia" w:cstheme="minorEastAsia"/>
          <w:spacing w:val="-3"/>
          <w:sz w:val="20"/>
          <w:szCs w:val="20"/>
        </w:rPr>
        <w:t>价格评分方法</w:t>
      </w:r>
    </w:p>
    <w:p w14:paraId="474D6EB0">
      <w:pPr>
        <w:spacing w:before="198" w:line="392" w:lineRule="auto"/>
        <w:ind w:left="200" w:right="221" w:firstLine="51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满足招标文件技术要求且投标价格最低的投标报价为评标基准价，其价格分为满分。</w:t>
      </w:r>
      <w:r>
        <w:rPr>
          <w:rFonts w:hint="eastAsia" w:asciiTheme="minorEastAsia" w:hAnsiTheme="minorEastAsia" w:eastAsiaTheme="minorEastAsia" w:cstheme="minorEastAsia"/>
          <w:spacing w:val="-1"/>
          <w:sz w:val="20"/>
          <w:szCs w:val="20"/>
        </w:rPr>
        <w:t>其他投标人的价格分</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
          <w:sz w:val="20"/>
          <w:szCs w:val="20"/>
        </w:rPr>
        <w:t>别按照下列公式计算： 投标报价得分=（评标基准价/投标报价）×价格权重×100。</w:t>
      </w:r>
    </w:p>
    <w:p w14:paraId="63AFA472">
      <w:pPr>
        <w:spacing w:line="212" w:lineRule="auto"/>
        <w:rPr>
          <w:rFonts w:hint="eastAsia" w:asciiTheme="minorEastAsia" w:hAnsiTheme="minorEastAsia" w:eastAsiaTheme="minorEastAsia" w:cstheme="minorEastAsia"/>
          <w:sz w:val="18"/>
          <w:szCs w:val="18"/>
        </w:rPr>
        <w:sectPr>
          <w:pgSz w:w="11906" w:h="16839"/>
          <w:pgMar w:top="1166" w:right="890" w:bottom="0" w:left="890" w:header="865" w:footer="397" w:gutter="0"/>
          <w:pgBorders>
            <w:top w:val="none" w:sz="0" w:space="0"/>
            <w:left w:val="none" w:sz="0" w:space="0"/>
            <w:bottom w:val="none" w:sz="0" w:space="0"/>
            <w:right w:val="none" w:sz="0" w:space="0"/>
          </w:pgBorders>
          <w:pgNumType w:fmt="decimal"/>
          <w:cols w:space="720" w:num="1"/>
        </w:sectPr>
      </w:pPr>
    </w:p>
    <w:p w14:paraId="2EE60EF4">
      <w:pPr>
        <w:pStyle w:val="7"/>
        <w:spacing w:line="307" w:lineRule="auto"/>
        <w:rPr>
          <w:rFonts w:hint="eastAsia" w:asciiTheme="minorEastAsia" w:hAnsiTheme="minorEastAsia" w:eastAsiaTheme="minorEastAsia" w:cstheme="minorEastAsia"/>
        </w:rPr>
      </w:pPr>
    </w:p>
    <w:p w14:paraId="47A5C4F3">
      <w:pPr>
        <w:spacing w:before="78" w:line="219" w:lineRule="auto"/>
        <w:ind w:left="38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五</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b/>
          <w:bCs/>
          <w:spacing w:val="-3"/>
          <w:sz w:val="24"/>
          <w:szCs w:val="24"/>
        </w:rPr>
        <w:t>推荐中标候选人</w:t>
      </w:r>
    </w:p>
    <w:p w14:paraId="16220770">
      <w:pPr>
        <w:spacing w:before="149" w:line="219" w:lineRule="auto"/>
        <w:ind w:left="4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11.1</w:t>
      </w:r>
      <w:r>
        <w:rPr>
          <w:rFonts w:hint="eastAsia" w:asciiTheme="minorEastAsia" w:hAnsiTheme="minorEastAsia" w:eastAsiaTheme="minorEastAsia" w:cstheme="minorEastAsia"/>
          <w:spacing w:val="-43"/>
          <w:sz w:val="20"/>
          <w:szCs w:val="20"/>
        </w:rPr>
        <w:t xml:space="preserve"> </w:t>
      </w:r>
      <w:r>
        <w:rPr>
          <w:rFonts w:hint="eastAsia" w:asciiTheme="minorEastAsia" w:hAnsiTheme="minorEastAsia" w:eastAsiaTheme="minorEastAsia" w:cstheme="minorEastAsia"/>
          <w:spacing w:val="-3"/>
          <w:sz w:val="20"/>
          <w:szCs w:val="20"/>
        </w:rPr>
        <w:t>评标委员会推荐</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spacing w:val="-3"/>
          <w:sz w:val="20"/>
          <w:szCs w:val="20"/>
        </w:rPr>
        <w:t>3</w:t>
      </w:r>
      <w:r>
        <w:rPr>
          <w:rFonts w:hint="eastAsia" w:asciiTheme="minorEastAsia" w:hAnsiTheme="minorEastAsia" w:eastAsiaTheme="minorEastAsia" w:cstheme="minorEastAsia"/>
          <w:spacing w:val="-40"/>
          <w:sz w:val="20"/>
          <w:szCs w:val="20"/>
        </w:rPr>
        <w:t xml:space="preserve"> </w:t>
      </w:r>
      <w:r>
        <w:rPr>
          <w:rFonts w:hint="eastAsia" w:asciiTheme="minorEastAsia" w:hAnsiTheme="minorEastAsia" w:eastAsiaTheme="minorEastAsia" w:cstheme="minorEastAsia"/>
          <w:spacing w:val="-3"/>
          <w:sz w:val="20"/>
          <w:szCs w:val="20"/>
        </w:rPr>
        <w:t>名中标候选人，并标</w:t>
      </w:r>
      <w:r>
        <w:rPr>
          <w:rFonts w:hint="eastAsia" w:asciiTheme="minorEastAsia" w:hAnsiTheme="minorEastAsia" w:eastAsiaTheme="minorEastAsia" w:cstheme="minorEastAsia"/>
          <w:spacing w:val="-4"/>
          <w:sz w:val="20"/>
          <w:szCs w:val="20"/>
        </w:rPr>
        <w:t>明排序。</w:t>
      </w:r>
    </w:p>
    <w:p w14:paraId="420CB67A">
      <w:pPr>
        <w:spacing w:before="163" w:line="218" w:lineRule="auto"/>
        <w:ind w:left="443"/>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11.2</w:t>
      </w:r>
      <w:r>
        <w:rPr>
          <w:rFonts w:hint="eastAsia" w:asciiTheme="minorEastAsia" w:hAnsiTheme="minorEastAsia" w:eastAsiaTheme="minorEastAsia" w:cstheme="minorEastAsia"/>
          <w:spacing w:val="-32"/>
          <w:sz w:val="20"/>
          <w:szCs w:val="20"/>
        </w:rPr>
        <w:t xml:space="preserve"> </w:t>
      </w:r>
      <w:r>
        <w:rPr>
          <w:rFonts w:hint="eastAsia" w:asciiTheme="minorEastAsia" w:hAnsiTheme="minorEastAsia" w:eastAsiaTheme="minorEastAsia" w:cstheme="minorEastAsia"/>
          <w:spacing w:val="-2"/>
          <w:sz w:val="20"/>
          <w:szCs w:val="20"/>
        </w:rPr>
        <w:t>如出现报价相同情况，则由招标人现场抽签确定中标候选人排名顺序。</w:t>
      </w:r>
    </w:p>
    <w:p w14:paraId="4C36B722">
      <w:pPr>
        <w:spacing w:before="163" w:line="220" w:lineRule="auto"/>
        <w:ind w:left="4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4"/>
          <w:sz w:val="20"/>
          <w:szCs w:val="20"/>
        </w:rPr>
        <w:t>12.无效投标条款</w:t>
      </w:r>
    </w:p>
    <w:p w14:paraId="69CFBFB6">
      <w:pPr>
        <w:spacing w:before="161" w:line="217" w:lineRule="auto"/>
        <w:ind w:left="4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12.1</w:t>
      </w:r>
      <w:r>
        <w:rPr>
          <w:rFonts w:hint="eastAsia" w:asciiTheme="minorEastAsia" w:hAnsiTheme="minorEastAsia" w:eastAsiaTheme="minorEastAsia" w:cstheme="minorEastAsia"/>
          <w:spacing w:val="-24"/>
          <w:sz w:val="20"/>
          <w:szCs w:val="20"/>
        </w:rPr>
        <w:t xml:space="preserve"> </w:t>
      </w:r>
      <w:r>
        <w:rPr>
          <w:rFonts w:hint="eastAsia" w:asciiTheme="minorEastAsia" w:hAnsiTheme="minorEastAsia" w:eastAsiaTheme="minorEastAsia" w:cstheme="minorEastAsia"/>
          <w:spacing w:val="-2"/>
          <w:sz w:val="20"/>
          <w:szCs w:val="20"/>
        </w:rPr>
        <w:t>投标文件有下列情形之一的,其投标文件拒收:</w:t>
      </w:r>
    </w:p>
    <w:p w14:paraId="33EA1098">
      <w:pPr>
        <w:spacing w:before="165" w:line="220" w:lineRule="auto"/>
        <w:ind w:left="5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(1)</w:t>
      </w:r>
      <w:r>
        <w:rPr>
          <w:rFonts w:hint="eastAsia" w:asciiTheme="minorEastAsia" w:hAnsiTheme="minorEastAsia" w:eastAsiaTheme="minorEastAsia" w:cstheme="minorEastAsia"/>
          <w:spacing w:val="-2"/>
          <w:sz w:val="20"/>
          <w:szCs w:val="20"/>
        </w:rPr>
        <w:t xml:space="preserve"> </w:t>
      </w:r>
      <w:r>
        <w:rPr>
          <w:rFonts w:hint="eastAsia" w:asciiTheme="minorEastAsia" w:hAnsiTheme="minorEastAsia" w:eastAsiaTheme="minorEastAsia" w:cstheme="minorEastAsia"/>
          <w:b/>
          <w:bCs/>
          <w:spacing w:val="-2"/>
          <w:sz w:val="20"/>
          <w:szCs w:val="20"/>
        </w:rPr>
        <w:t>未在开标截止时间前通过网上招标投标系统递交有效电子投</w:t>
      </w:r>
      <w:r>
        <w:rPr>
          <w:rFonts w:hint="eastAsia" w:asciiTheme="minorEastAsia" w:hAnsiTheme="minorEastAsia" w:eastAsiaTheme="minorEastAsia" w:cstheme="minorEastAsia"/>
          <w:b/>
          <w:bCs/>
          <w:spacing w:val="-3"/>
          <w:sz w:val="20"/>
          <w:szCs w:val="20"/>
        </w:rPr>
        <w:t>标文件的，开标系统不予接收。</w:t>
      </w:r>
    </w:p>
    <w:p w14:paraId="2CBDE329">
      <w:pPr>
        <w:spacing w:before="161" w:line="332" w:lineRule="auto"/>
        <w:ind w:left="35" w:right="43" w:firstLine="40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pacing w:val="2"/>
          <w:sz w:val="20"/>
          <w:szCs w:val="20"/>
        </w:rPr>
        <w:t>（2）所有投标人应在规定时间里完成投标文件的解密工</w:t>
      </w:r>
      <w:r>
        <w:rPr>
          <w:rFonts w:hint="eastAsia" w:asciiTheme="minorEastAsia" w:hAnsiTheme="minorEastAsia" w:eastAsiaTheme="minorEastAsia" w:cstheme="minorEastAsia"/>
          <w:b/>
          <w:bCs/>
          <w:spacing w:val="1"/>
          <w:sz w:val="20"/>
          <w:szCs w:val="20"/>
        </w:rPr>
        <w:t>作【投标人使用其有效加密锁（</w:t>
      </w:r>
      <w:r>
        <w:rPr>
          <w:rFonts w:hint="eastAsia" w:asciiTheme="minorEastAsia" w:hAnsiTheme="minorEastAsia" w:eastAsiaTheme="minorEastAsia" w:cstheme="minorEastAsia"/>
          <w:b/>
          <w:bCs/>
          <w:sz w:val="20"/>
          <w:szCs w:val="20"/>
        </w:rPr>
        <w:t>CA</w:t>
      </w:r>
      <w:r>
        <w:rPr>
          <w:rFonts w:hint="eastAsia" w:asciiTheme="minorEastAsia" w:hAnsiTheme="minorEastAsia" w:eastAsiaTheme="minorEastAsia" w:cstheme="minorEastAsia"/>
          <w:spacing w:val="-38"/>
          <w:sz w:val="20"/>
          <w:szCs w:val="20"/>
        </w:rPr>
        <w:t xml:space="preserve"> </w:t>
      </w:r>
      <w:r>
        <w:rPr>
          <w:rFonts w:hint="eastAsia" w:asciiTheme="minorEastAsia" w:hAnsiTheme="minorEastAsia" w:eastAsiaTheme="minorEastAsia" w:cstheme="minorEastAsia"/>
          <w:b/>
          <w:bCs/>
          <w:spacing w:val="1"/>
          <w:sz w:val="20"/>
          <w:szCs w:val="20"/>
        </w:rPr>
        <w:t>锁）进行解密</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b/>
          <w:bCs/>
          <w:spacing w:val="-2"/>
          <w:sz w:val="20"/>
          <w:szCs w:val="20"/>
        </w:rPr>
        <w:t>（因投标人原因未能提供有效</w:t>
      </w:r>
      <w:r>
        <w:rPr>
          <w:rFonts w:hint="eastAsia" w:asciiTheme="minorEastAsia" w:hAnsiTheme="minorEastAsia" w:eastAsiaTheme="minorEastAsia" w:cstheme="minorEastAsia"/>
          <w:spacing w:val="-41"/>
          <w:sz w:val="20"/>
          <w:szCs w:val="20"/>
        </w:rPr>
        <w:t xml:space="preserve"> </w:t>
      </w:r>
      <w:r>
        <w:rPr>
          <w:rFonts w:hint="eastAsia" w:asciiTheme="minorEastAsia" w:hAnsiTheme="minorEastAsia" w:eastAsiaTheme="minorEastAsia" w:cstheme="minorEastAsia"/>
          <w:b/>
          <w:bCs/>
          <w:spacing w:val="-2"/>
          <w:sz w:val="20"/>
          <w:szCs w:val="20"/>
        </w:rPr>
        <w:t>CA</w:t>
      </w:r>
      <w:r>
        <w:rPr>
          <w:rFonts w:hint="eastAsia" w:asciiTheme="minorEastAsia" w:hAnsiTheme="minorEastAsia" w:eastAsiaTheme="minorEastAsia" w:cstheme="minorEastAsia"/>
          <w:spacing w:val="-42"/>
          <w:sz w:val="20"/>
          <w:szCs w:val="20"/>
        </w:rPr>
        <w:t xml:space="preserve"> </w:t>
      </w:r>
      <w:r>
        <w:rPr>
          <w:rFonts w:hint="eastAsia" w:asciiTheme="minorEastAsia" w:hAnsiTheme="minorEastAsia" w:eastAsiaTheme="minorEastAsia" w:cstheme="minorEastAsia"/>
          <w:b/>
          <w:bCs/>
          <w:spacing w:val="-2"/>
          <w:sz w:val="20"/>
          <w:szCs w:val="20"/>
        </w:rPr>
        <w:t>锁对其投标文件进行解密的，其</w:t>
      </w:r>
      <w:r>
        <w:rPr>
          <w:rFonts w:hint="eastAsia" w:asciiTheme="minorEastAsia" w:hAnsiTheme="minorEastAsia" w:eastAsiaTheme="minorEastAsia" w:cstheme="minorEastAsia"/>
          <w:b/>
          <w:bCs/>
          <w:spacing w:val="-3"/>
          <w:sz w:val="20"/>
          <w:szCs w:val="20"/>
        </w:rPr>
        <w:t>投标文件按无效标处理</w:t>
      </w:r>
      <w:r>
        <w:rPr>
          <w:rFonts w:hint="eastAsia" w:asciiTheme="minorEastAsia" w:hAnsiTheme="minorEastAsia" w:eastAsiaTheme="minorEastAsia" w:cstheme="minorEastAsia"/>
          <w:b/>
          <w:bCs/>
          <w:spacing w:val="14"/>
          <w:sz w:val="20"/>
          <w:szCs w:val="20"/>
        </w:rPr>
        <w:t>），</w:t>
      </w:r>
      <w:r>
        <w:rPr>
          <w:rFonts w:hint="eastAsia" w:asciiTheme="minorEastAsia" w:hAnsiTheme="minorEastAsia" w:eastAsiaTheme="minorEastAsia" w:cstheme="minorEastAsia"/>
          <w:b/>
          <w:bCs/>
          <w:spacing w:val="-3"/>
          <w:sz w:val="20"/>
          <w:szCs w:val="20"/>
        </w:rPr>
        <w:t>以网上招投标系统</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b/>
          <w:bCs/>
          <w:spacing w:val="-5"/>
          <w:sz w:val="20"/>
          <w:szCs w:val="20"/>
        </w:rPr>
        <w:t>解密倒计时为准】，</w:t>
      </w:r>
      <w:r>
        <w:rPr>
          <w:rFonts w:hint="eastAsia" w:asciiTheme="minorEastAsia" w:hAnsiTheme="minorEastAsia" w:eastAsiaTheme="minorEastAsia" w:cstheme="minorEastAsia"/>
          <w:spacing w:val="26"/>
          <w:sz w:val="20"/>
          <w:szCs w:val="20"/>
        </w:rPr>
        <w:t xml:space="preserve"> </w:t>
      </w:r>
      <w:r>
        <w:rPr>
          <w:rFonts w:hint="eastAsia" w:asciiTheme="minorEastAsia" w:hAnsiTheme="minorEastAsia" w:eastAsiaTheme="minorEastAsia" w:cstheme="minorEastAsia"/>
          <w:b/>
          <w:bCs/>
          <w:spacing w:val="-5"/>
          <w:sz w:val="20"/>
          <w:szCs w:val="20"/>
        </w:rPr>
        <w:t>因系统原因未能成功解密的投标文件，可导入备份投标文件。备份投标文件也无法导入的，</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b/>
          <w:bCs/>
          <w:spacing w:val="-3"/>
          <w:sz w:val="20"/>
          <w:szCs w:val="20"/>
        </w:rPr>
        <w:t>则投标文件被否决。</w:t>
      </w:r>
    </w:p>
    <w:p w14:paraId="0ECBE5E6">
      <w:pPr>
        <w:spacing w:before="162" w:line="217" w:lineRule="auto"/>
        <w:ind w:left="2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12.2</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3"/>
          <w:sz w:val="20"/>
          <w:szCs w:val="20"/>
        </w:rPr>
        <w:t>投标人有下列情形之一的,资格审查后其投标作无效投标处理：</w:t>
      </w:r>
    </w:p>
    <w:p w14:paraId="13CB5AFA">
      <w:pPr>
        <w:spacing w:before="165" w:line="294" w:lineRule="auto"/>
        <w:ind w:left="35" w:right="90" w:firstLine="43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(1)法定代表人参加开标会议未携带有效的法定代表人身份证明原件和本人身份证的；委托代理人参加开标</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3"/>
          <w:sz w:val="20"/>
          <w:szCs w:val="20"/>
        </w:rPr>
        <w:t>会议未携带有效的法定代表人授权书和本人身份证；</w:t>
      </w:r>
    </w:p>
    <w:p w14:paraId="3026FDE0">
      <w:pPr>
        <w:spacing w:before="163" w:line="219"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(2)投标人为本项目提供招标代理服务的；</w:t>
      </w:r>
    </w:p>
    <w:p w14:paraId="4E2C6766">
      <w:pPr>
        <w:spacing w:before="163" w:line="219"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(3)投标人与在本项目代理机构存在相互任职或工作的；</w:t>
      </w:r>
    </w:p>
    <w:p w14:paraId="5DBE37F4">
      <w:pPr>
        <w:spacing w:before="162" w:line="220"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(4)投标保证金未按规定要求缴纳的；</w:t>
      </w:r>
    </w:p>
    <w:p w14:paraId="6CFCA94C">
      <w:pPr>
        <w:spacing w:before="162" w:line="219"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(5</w:t>
      </w:r>
      <w:r>
        <w:rPr>
          <w:rFonts w:hint="eastAsia" w:asciiTheme="minorEastAsia" w:hAnsiTheme="minorEastAsia" w:eastAsiaTheme="minorEastAsia" w:cstheme="minorEastAsia"/>
          <w:b/>
          <w:bCs/>
          <w:spacing w:val="-3"/>
          <w:sz w:val="20"/>
          <w:szCs w:val="20"/>
        </w:rPr>
        <w:t>)评标专家无法查看并检验电子标书中相关资料的；</w:t>
      </w:r>
    </w:p>
    <w:p w14:paraId="528C18B3">
      <w:pPr>
        <w:spacing w:before="163" w:line="220"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(6)投标人超出营业范围投标的；</w:t>
      </w:r>
    </w:p>
    <w:p w14:paraId="11646D5E">
      <w:pPr>
        <w:spacing w:before="162" w:line="220"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(7)联合体投标未提交联合体协议的；</w:t>
      </w:r>
    </w:p>
    <w:p w14:paraId="3F8D664E">
      <w:pPr>
        <w:spacing w:before="161" w:line="220"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(8)被暂停营业的；</w:t>
      </w:r>
    </w:p>
    <w:p w14:paraId="4625EE2D">
      <w:pPr>
        <w:spacing w:before="161" w:line="220"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(9)被暂停或取消投标资格的；</w:t>
      </w:r>
    </w:p>
    <w:p w14:paraId="04577D4B">
      <w:pPr>
        <w:spacing w:before="162" w:line="220"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6"/>
          <w:sz w:val="20"/>
          <w:szCs w:val="20"/>
        </w:rPr>
        <w:t>(10)财产被接管或冻结的；</w:t>
      </w:r>
    </w:p>
    <w:p w14:paraId="633640E5">
      <w:pPr>
        <w:spacing w:before="162" w:line="220"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(11)投标人单位负责人为同一人或者存在控股、管理关系的不同单位的；</w:t>
      </w:r>
    </w:p>
    <w:p w14:paraId="17C509DA">
      <w:pPr>
        <w:spacing w:before="162" w:line="219" w:lineRule="auto"/>
        <w:ind w:left="3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（12）投标人基本资格条件和特定资格条件中有一项及以上不符合要求的；</w:t>
      </w:r>
    </w:p>
    <w:p w14:paraId="20F309EF">
      <w:pPr>
        <w:spacing w:before="162" w:line="220" w:lineRule="auto"/>
        <w:ind w:left="4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（13）投标人使用相同的</w:t>
      </w:r>
      <w:r>
        <w:rPr>
          <w:rFonts w:hint="eastAsia" w:asciiTheme="minorEastAsia" w:hAnsiTheme="minorEastAsia" w:eastAsiaTheme="minorEastAsia" w:cstheme="minorEastAsia"/>
          <w:spacing w:val="-20"/>
          <w:sz w:val="20"/>
          <w:szCs w:val="20"/>
        </w:rPr>
        <w:t xml:space="preserve"> </w:t>
      </w:r>
      <w:r>
        <w:rPr>
          <w:rFonts w:hint="eastAsia" w:asciiTheme="minorEastAsia" w:hAnsiTheme="minorEastAsia" w:eastAsiaTheme="minorEastAsia" w:cstheme="minorEastAsia"/>
          <w:spacing w:val="-4"/>
          <w:sz w:val="20"/>
          <w:szCs w:val="20"/>
        </w:rPr>
        <w:t>MAC</w:t>
      </w:r>
      <w:r>
        <w:rPr>
          <w:rFonts w:hint="eastAsia" w:asciiTheme="minorEastAsia" w:hAnsiTheme="minorEastAsia" w:eastAsiaTheme="minorEastAsia" w:cstheme="minorEastAsia"/>
          <w:spacing w:val="-43"/>
          <w:sz w:val="20"/>
          <w:szCs w:val="20"/>
        </w:rPr>
        <w:t xml:space="preserve"> </w:t>
      </w:r>
      <w:r>
        <w:rPr>
          <w:rFonts w:hint="eastAsia" w:asciiTheme="minorEastAsia" w:hAnsiTheme="minorEastAsia" w:eastAsiaTheme="minorEastAsia" w:cstheme="minorEastAsia"/>
          <w:spacing w:val="-4"/>
          <w:sz w:val="20"/>
          <w:szCs w:val="20"/>
        </w:rPr>
        <w:t>地址进行报名的；</w:t>
      </w:r>
    </w:p>
    <w:p w14:paraId="10280780">
      <w:pPr>
        <w:spacing w:before="162" w:line="219" w:lineRule="auto"/>
        <w:ind w:left="4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（14）其它情形，经评标委员会委提出按无效投标处</w:t>
      </w:r>
      <w:r>
        <w:rPr>
          <w:rFonts w:hint="eastAsia" w:asciiTheme="minorEastAsia" w:hAnsiTheme="minorEastAsia" w:eastAsiaTheme="minorEastAsia" w:cstheme="minorEastAsia"/>
          <w:spacing w:val="-2"/>
          <w:sz w:val="20"/>
          <w:szCs w:val="20"/>
        </w:rPr>
        <w:t>理，并经公共资源交易监督部门核准的；</w:t>
      </w:r>
    </w:p>
    <w:p w14:paraId="3AE0C822">
      <w:pPr>
        <w:spacing w:before="163" w:line="220" w:lineRule="auto"/>
        <w:ind w:left="4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（15）投标人使用相同 IP</w:t>
      </w:r>
      <w:r>
        <w:rPr>
          <w:rFonts w:hint="eastAsia" w:asciiTheme="minorEastAsia" w:hAnsiTheme="minorEastAsia" w:eastAsiaTheme="minorEastAsia" w:cstheme="minorEastAsia"/>
          <w:spacing w:val="-42"/>
          <w:sz w:val="20"/>
          <w:szCs w:val="20"/>
        </w:rPr>
        <w:t xml:space="preserve"> </w:t>
      </w:r>
      <w:r>
        <w:rPr>
          <w:rFonts w:hint="eastAsia" w:asciiTheme="minorEastAsia" w:hAnsiTheme="minorEastAsia" w:eastAsiaTheme="minorEastAsia" w:cstheme="minorEastAsia"/>
          <w:spacing w:val="-2"/>
          <w:sz w:val="20"/>
          <w:szCs w:val="20"/>
        </w:rPr>
        <w:t>地址报名的，一经发现，</w:t>
      </w:r>
      <w:r>
        <w:rPr>
          <w:rFonts w:hint="eastAsia" w:asciiTheme="minorEastAsia" w:hAnsiTheme="minorEastAsia" w:eastAsiaTheme="minorEastAsia" w:cstheme="minorEastAsia"/>
          <w:spacing w:val="-3"/>
          <w:sz w:val="20"/>
          <w:szCs w:val="20"/>
        </w:rPr>
        <w:t>监管部门将进一步核实，查实后按串通投标处理；</w:t>
      </w:r>
    </w:p>
    <w:p w14:paraId="2FDE29E7">
      <w:pPr>
        <w:spacing w:before="162" w:line="219" w:lineRule="auto"/>
        <w:ind w:left="4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（16）采购文件规定的其它无效投标情形。</w:t>
      </w:r>
    </w:p>
    <w:p w14:paraId="5FBD8AD7">
      <w:pPr>
        <w:spacing w:before="162" w:line="217" w:lineRule="auto"/>
        <w:ind w:left="3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12.3 投标人有下列情形之一的,符合性审查后其投标按无效投标处理：</w:t>
      </w:r>
    </w:p>
    <w:p w14:paraId="584EF256">
      <w:pPr>
        <w:spacing w:before="165" w:line="219"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(1) 投标文件签字、盖章不全，经评标委员会一致认定对开评标内容有实质性影响并经监督部门核准的；</w:t>
      </w:r>
    </w:p>
    <w:p w14:paraId="5385AB8C">
      <w:pPr>
        <w:spacing w:before="163" w:line="220"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(2)未按规定的格式填写，实质性内容不全或关键字迹模糊、无法辨认；经监督部</w:t>
      </w:r>
      <w:r>
        <w:rPr>
          <w:rFonts w:hint="eastAsia" w:asciiTheme="minorEastAsia" w:hAnsiTheme="minorEastAsia" w:eastAsiaTheme="minorEastAsia" w:cstheme="minorEastAsia"/>
          <w:spacing w:val="-3"/>
          <w:sz w:val="20"/>
          <w:szCs w:val="20"/>
        </w:rPr>
        <w:t>门核准的；</w:t>
      </w:r>
    </w:p>
    <w:p w14:paraId="3C53B87F">
      <w:pPr>
        <w:spacing w:before="162" w:line="218"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(4)同一投标人提交两个以上不同的投标文件或者投标报价，但采购文件规定提交备选方案的除外；</w:t>
      </w:r>
    </w:p>
    <w:p w14:paraId="0BA3EF21">
      <w:pPr>
        <w:spacing w:before="164" w:line="219"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(3)投标文件没有对采购文件的实质性要求和条件作</w:t>
      </w:r>
      <w:r>
        <w:rPr>
          <w:rFonts w:hint="eastAsia" w:asciiTheme="minorEastAsia" w:hAnsiTheme="minorEastAsia" w:eastAsiaTheme="minorEastAsia" w:cstheme="minorEastAsia"/>
          <w:spacing w:val="-4"/>
          <w:sz w:val="20"/>
          <w:szCs w:val="20"/>
        </w:rPr>
        <w:t>出响应；</w:t>
      </w:r>
    </w:p>
    <w:p w14:paraId="5989E99C">
      <w:pPr>
        <w:spacing w:before="163" w:line="218"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(4)投标报价超出规定的投标限价或公布的采购预算的；注：投标人的投标报价各项单价均不得高于招标文</w:t>
      </w:r>
    </w:p>
    <w:p w14:paraId="383265F7">
      <w:pPr>
        <w:pStyle w:val="7"/>
        <w:spacing w:line="272" w:lineRule="auto"/>
        <w:rPr>
          <w:rFonts w:hint="eastAsia" w:asciiTheme="minorEastAsia" w:hAnsiTheme="minorEastAsia" w:eastAsiaTheme="minorEastAsia" w:cstheme="minorEastAsia"/>
        </w:rPr>
      </w:pPr>
    </w:p>
    <w:p w14:paraId="42E9EF22">
      <w:pPr>
        <w:spacing w:line="212" w:lineRule="auto"/>
        <w:rPr>
          <w:rFonts w:hint="eastAsia" w:asciiTheme="minorEastAsia" w:hAnsiTheme="minorEastAsia" w:eastAsiaTheme="minorEastAsia" w:cstheme="minorEastAsia"/>
          <w:sz w:val="18"/>
          <w:szCs w:val="18"/>
        </w:rPr>
        <w:sectPr>
          <w:headerReference r:id="rId22" w:type="default"/>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30B6B1AF">
      <w:pPr>
        <w:pStyle w:val="7"/>
        <w:spacing w:line="354" w:lineRule="auto"/>
        <w:rPr>
          <w:rFonts w:hint="eastAsia" w:asciiTheme="minorEastAsia" w:hAnsiTheme="minorEastAsia" w:eastAsiaTheme="minorEastAsia" w:cstheme="minorEastAsia"/>
        </w:rPr>
      </w:pPr>
    </w:p>
    <w:p w14:paraId="3D3A46B3">
      <w:pPr>
        <w:spacing w:before="65" w:line="218" w:lineRule="auto"/>
        <w:ind w:left="3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件给定的单价最高限价，否则，其投标文件将</w:t>
      </w:r>
      <w:r>
        <w:rPr>
          <w:rFonts w:hint="eastAsia" w:asciiTheme="minorEastAsia" w:hAnsiTheme="minorEastAsia" w:eastAsiaTheme="minorEastAsia" w:cstheme="minorEastAsia"/>
          <w:spacing w:val="-2"/>
          <w:sz w:val="20"/>
          <w:szCs w:val="20"/>
        </w:rPr>
        <w:t>按无效投标处理。</w:t>
      </w:r>
    </w:p>
    <w:p w14:paraId="16D6FED8">
      <w:pPr>
        <w:spacing w:before="162" w:line="294" w:lineRule="auto"/>
        <w:ind w:left="35" w:right="90" w:firstLine="43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(5)不按评标委员会要求澄清、说明或补正的，或者评标委员会根据采购文件的规定对采购文件的计算错误</w:t>
      </w:r>
      <w:r>
        <w:rPr>
          <w:rFonts w:hint="eastAsia" w:asciiTheme="minorEastAsia" w:hAnsiTheme="minorEastAsia" w:eastAsiaTheme="minorEastAsia" w:cstheme="minorEastAsia"/>
          <w:spacing w:val="1"/>
          <w:sz w:val="20"/>
          <w:szCs w:val="20"/>
        </w:rPr>
        <w:t xml:space="preserve"> </w:t>
      </w:r>
      <w:r>
        <w:rPr>
          <w:rFonts w:hint="eastAsia" w:asciiTheme="minorEastAsia" w:hAnsiTheme="minorEastAsia" w:eastAsiaTheme="minorEastAsia" w:cstheme="minorEastAsia"/>
          <w:spacing w:val="-3"/>
          <w:sz w:val="20"/>
          <w:szCs w:val="20"/>
        </w:rPr>
        <w:t>进行修正后，投标人不接受修正的投标报价的；</w:t>
      </w:r>
    </w:p>
    <w:p w14:paraId="27C2CD09">
      <w:pPr>
        <w:spacing w:before="163" w:line="219" w:lineRule="auto"/>
        <w:ind w:left="4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（6）其它情形，经评标委员会委提出按无效投标</w:t>
      </w:r>
      <w:r>
        <w:rPr>
          <w:rFonts w:hint="eastAsia" w:asciiTheme="minorEastAsia" w:hAnsiTheme="minorEastAsia" w:eastAsiaTheme="minorEastAsia" w:cstheme="minorEastAsia"/>
          <w:spacing w:val="-2"/>
          <w:sz w:val="20"/>
          <w:szCs w:val="20"/>
        </w:rPr>
        <w:t>处理，并经公共资源交易监督部门核准的；</w:t>
      </w:r>
    </w:p>
    <w:p w14:paraId="174C074E">
      <w:pPr>
        <w:spacing w:before="242" w:line="220" w:lineRule="auto"/>
        <w:ind w:left="4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（7）未按照招标文件的规定提交投标保证金的；</w:t>
      </w:r>
    </w:p>
    <w:p w14:paraId="45FB65DD">
      <w:pPr>
        <w:spacing w:before="262" w:line="219" w:lineRule="auto"/>
        <w:ind w:left="4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（8）投标文件含有采购人不能接受的附加条件的；</w:t>
      </w:r>
    </w:p>
    <w:p w14:paraId="4FD0F04A">
      <w:pPr>
        <w:spacing w:before="263" w:line="219" w:lineRule="auto"/>
        <w:ind w:left="4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（9）采购文件规定的其它无效投标情形。</w:t>
      </w:r>
    </w:p>
    <w:p w14:paraId="2267AD49">
      <w:pPr>
        <w:spacing w:before="183" w:line="217" w:lineRule="auto"/>
        <w:ind w:left="4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12.4 投标人有下列情形之一的, 详细评审后其投标按无效投标处理：</w:t>
      </w:r>
    </w:p>
    <w:p w14:paraId="2C0DCD70">
      <w:pPr>
        <w:spacing w:before="165" w:line="220"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(1)投标产品不符合必须强制执行的国家标准的；</w:t>
      </w:r>
    </w:p>
    <w:p w14:paraId="195E14E5">
      <w:pPr>
        <w:spacing w:before="162" w:line="219"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sz w:val="20"/>
          <w:szCs w:val="20"/>
        </w:rPr>
        <w:t>(2)投标人有串通投标、弄虚作假、行贿等违法行为；</w:t>
      </w:r>
    </w:p>
    <w:p w14:paraId="6DC2C7F7">
      <w:pPr>
        <w:spacing w:before="162" w:line="219" w:lineRule="auto"/>
        <w:ind w:left="47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(3)投标文件含有违反国家法律、法规的内容，</w:t>
      </w:r>
      <w:r>
        <w:rPr>
          <w:rFonts w:hint="eastAsia" w:asciiTheme="minorEastAsia" w:hAnsiTheme="minorEastAsia" w:eastAsiaTheme="minorEastAsia" w:cstheme="minorEastAsia"/>
          <w:spacing w:val="-3"/>
          <w:sz w:val="20"/>
          <w:szCs w:val="20"/>
        </w:rPr>
        <w:t>或附有招标人不能接受的条件的；</w:t>
      </w:r>
    </w:p>
    <w:p w14:paraId="2CED8109">
      <w:pPr>
        <w:spacing w:before="151" w:line="218" w:lineRule="auto"/>
        <w:ind w:left="3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rPr>
        <w:t>（4）在同一项目（或同一标段）中有多个投标人有效投标报价</w:t>
      </w:r>
      <w:r>
        <w:rPr>
          <w:rFonts w:hint="eastAsia" w:asciiTheme="minorEastAsia" w:hAnsiTheme="minorEastAsia" w:eastAsiaTheme="minorEastAsia" w:cstheme="minorEastAsia"/>
          <w:spacing w:val="-2"/>
          <w:sz w:val="20"/>
          <w:szCs w:val="20"/>
        </w:rPr>
        <w:t>接近最高限价，且评标委员会认为报价出现异</w:t>
      </w:r>
    </w:p>
    <w:p w14:paraId="14E4FE12">
      <w:pPr>
        <w:spacing w:before="231" w:line="219" w:lineRule="auto"/>
        <w:ind w:left="4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常的，可以宣布其投标无效；</w:t>
      </w:r>
    </w:p>
    <w:p w14:paraId="2D1025E3">
      <w:pPr>
        <w:spacing w:before="231" w:line="218" w:lineRule="auto"/>
        <w:ind w:left="3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rPr>
        <w:t>（5）报价明显低于其他投标人，且不能证明报价合理性的投标无效；</w:t>
      </w:r>
    </w:p>
    <w:p w14:paraId="176D154F">
      <w:pPr>
        <w:spacing w:before="232" w:line="219" w:lineRule="auto"/>
        <w:ind w:left="3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（6）拒不确认评标委员会评审修正的投标无效；</w:t>
      </w:r>
    </w:p>
    <w:p w14:paraId="7CD5B350">
      <w:pPr>
        <w:spacing w:before="243" w:line="219" w:lineRule="auto"/>
        <w:ind w:left="442"/>
        <w:rPr>
          <w:rFonts w:hint="eastAsia" w:asciiTheme="minorEastAsia" w:hAnsiTheme="minorEastAsia" w:eastAsiaTheme="minorEastAsia" w:cstheme="minorEastAsia"/>
          <w:sz w:val="20"/>
          <w:szCs w:val="20"/>
        </w:rPr>
      </w:pPr>
      <w:bookmarkStart w:id="29" w:name="bookmark21"/>
      <w:bookmarkEnd w:id="29"/>
      <w:r>
        <w:rPr>
          <w:rFonts w:hint="eastAsia" w:asciiTheme="minorEastAsia" w:hAnsiTheme="minorEastAsia" w:eastAsiaTheme="minorEastAsia" w:cstheme="minorEastAsia"/>
          <w:spacing w:val="-1"/>
          <w:sz w:val="20"/>
          <w:szCs w:val="20"/>
        </w:rPr>
        <w:t>（7）其它情形，经评标委员会委提出按无效投标</w:t>
      </w:r>
      <w:r>
        <w:rPr>
          <w:rFonts w:hint="eastAsia" w:asciiTheme="minorEastAsia" w:hAnsiTheme="minorEastAsia" w:eastAsiaTheme="minorEastAsia" w:cstheme="minorEastAsia"/>
          <w:spacing w:val="-2"/>
          <w:sz w:val="20"/>
          <w:szCs w:val="20"/>
        </w:rPr>
        <w:t>处理，并经公共资源交易监督部门核准的；</w:t>
      </w:r>
    </w:p>
    <w:p w14:paraId="1BD93EC0">
      <w:pPr>
        <w:spacing w:before="163" w:line="219" w:lineRule="auto"/>
        <w:ind w:left="44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（8）采购文件规定的其它无效投标情形。</w:t>
      </w:r>
    </w:p>
    <w:p w14:paraId="438AAC8B">
      <w:pPr>
        <w:pStyle w:val="7"/>
        <w:spacing w:line="248" w:lineRule="auto"/>
        <w:rPr>
          <w:rFonts w:hint="eastAsia" w:asciiTheme="minorEastAsia" w:hAnsiTheme="minorEastAsia" w:eastAsiaTheme="minorEastAsia" w:cstheme="minorEastAsia"/>
        </w:rPr>
      </w:pPr>
    </w:p>
    <w:p w14:paraId="204A3920">
      <w:pPr>
        <w:pStyle w:val="7"/>
        <w:spacing w:line="248" w:lineRule="auto"/>
        <w:rPr>
          <w:rFonts w:hint="eastAsia" w:asciiTheme="minorEastAsia" w:hAnsiTheme="minorEastAsia" w:eastAsiaTheme="minorEastAsia" w:cstheme="minorEastAsia"/>
        </w:rPr>
      </w:pPr>
    </w:p>
    <w:p w14:paraId="3063F279">
      <w:pPr>
        <w:pStyle w:val="7"/>
        <w:spacing w:line="248" w:lineRule="auto"/>
        <w:rPr>
          <w:rFonts w:hint="eastAsia" w:asciiTheme="minorEastAsia" w:hAnsiTheme="minorEastAsia" w:eastAsiaTheme="minorEastAsia" w:cstheme="minorEastAsia"/>
        </w:rPr>
      </w:pPr>
    </w:p>
    <w:p w14:paraId="6E674F89">
      <w:pPr>
        <w:pStyle w:val="7"/>
        <w:spacing w:line="248" w:lineRule="auto"/>
        <w:rPr>
          <w:rFonts w:hint="eastAsia" w:asciiTheme="minorEastAsia" w:hAnsiTheme="minorEastAsia" w:eastAsiaTheme="minorEastAsia" w:cstheme="minorEastAsia"/>
        </w:rPr>
      </w:pPr>
    </w:p>
    <w:p w14:paraId="529AC9D5">
      <w:pPr>
        <w:pStyle w:val="7"/>
        <w:spacing w:line="248" w:lineRule="auto"/>
        <w:rPr>
          <w:rFonts w:hint="eastAsia" w:asciiTheme="minorEastAsia" w:hAnsiTheme="minorEastAsia" w:eastAsiaTheme="minorEastAsia" w:cstheme="minorEastAsia"/>
        </w:rPr>
      </w:pPr>
    </w:p>
    <w:p w14:paraId="72FA9C9F">
      <w:pPr>
        <w:pStyle w:val="7"/>
        <w:spacing w:line="248" w:lineRule="auto"/>
        <w:rPr>
          <w:rFonts w:hint="eastAsia" w:asciiTheme="minorEastAsia" w:hAnsiTheme="minorEastAsia" w:eastAsiaTheme="minorEastAsia" w:cstheme="minorEastAsia"/>
        </w:rPr>
      </w:pPr>
    </w:p>
    <w:p w14:paraId="7FEEC40A">
      <w:pPr>
        <w:pStyle w:val="7"/>
        <w:spacing w:line="248" w:lineRule="auto"/>
        <w:rPr>
          <w:rFonts w:hint="eastAsia" w:asciiTheme="minorEastAsia" w:hAnsiTheme="minorEastAsia" w:eastAsiaTheme="minorEastAsia" w:cstheme="minorEastAsia"/>
        </w:rPr>
      </w:pPr>
    </w:p>
    <w:p w14:paraId="08AADF5D">
      <w:pPr>
        <w:pStyle w:val="7"/>
        <w:spacing w:line="248" w:lineRule="auto"/>
        <w:rPr>
          <w:rFonts w:hint="eastAsia" w:asciiTheme="minorEastAsia" w:hAnsiTheme="minorEastAsia" w:eastAsiaTheme="minorEastAsia" w:cstheme="minorEastAsia"/>
        </w:rPr>
      </w:pPr>
    </w:p>
    <w:p w14:paraId="2E318C75">
      <w:pPr>
        <w:pStyle w:val="7"/>
        <w:spacing w:line="248" w:lineRule="auto"/>
        <w:rPr>
          <w:rFonts w:hint="eastAsia" w:asciiTheme="minorEastAsia" w:hAnsiTheme="minorEastAsia" w:eastAsiaTheme="minorEastAsia" w:cstheme="minorEastAsia"/>
        </w:rPr>
      </w:pPr>
    </w:p>
    <w:p w14:paraId="093034A9">
      <w:pPr>
        <w:pStyle w:val="7"/>
        <w:spacing w:line="248" w:lineRule="auto"/>
        <w:rPr>
          <w:rFonts w:hint="eastAsia" w:asciiTheme="minorEastAsia" w:hAnsiTheme="minorEastAsia" w:eastAsiaTheme="minorEastAsia" w:cstheme="minorEastAsia"/>
        </w:rPr>
      </w:pPr>
    </w:p>
    <w:p w14:paraId="749126DF">
      <w:pPr>
        <w:pStyle w:val="7"/>
        <w:spacing w:line="248" w:lineRule="auto"/>
        <w:rPr>
          <w:rFonts w:hint="eastAsia" w:asciiTheme="minorEastAsia" w:hAnsiTheme="minorEastAsia" w:eastAsiaTheme="minorEastAsia" w:cstheme="minorEastAsia"/>
        </w:rPr>
      </w:pPr>
    </w:p>
    <w:p w14:paraId="5828B3DB">
      <w:pPr>
        <w:pStyle w:val="7"/>
        <w:spacing w:line="248" w:lineRule="auto"/>
        <w:rPr>
          <w:rFonts w:hint="eastAsia" w:asciiTheme="minorEastAsia" w:hAnsiTheme="minorEastAsia" w:eastAsiaTheme="minorEastAsia" w:cstheme="minorEastAsia"/>
        </w:rPr>
      </w:pPr>
    </w:p>
    <w:p w14:paraId="443DE469">
      <w:pPr>
        <w:pStyle w:val="7"/>
        <w:spacing w:line="248" w:lineRule="auto"/>
        <w:rPr>
          <w:rFonts w:hint="eastAsia" w:asciiTheme="minorEastAsia" w:hAnsiTheme="minorEastAsia" w:eastAsiaTheme="minorEastAsia" w:cstheme="minorEastAsia"/>
        </w:rPr>
      </w:pPr>
    </w:p>
    <w:p w14:paraId="33E6BF70">
      <w:pPr>
        <w:pStyle w:val="7"/>
        <w:spacing w:line="249" w:lineRule="auto"/>
        <w:rPr>
          <w:rFonts w:hint="eastAsia" w:asciiTheme="minorEastAsia" w:hAnsiTheme="minorEastAsia" w:eastAsiaTheme="minorEastAsia" w:cstheme="minorEastAsia"/>
        </w:rPr>
      </w:pPr>
    </w:p>
    <w:p w14:paraId="64DF948A">
      <w:pPr>
        <w:pStyle w:val="7"/>
        <w:spacing w:line="249" w:lineRule="auto"/>
        <w:rPr>
          <w:rFonts w:hint="eastAsia" w:asciiTheme="minorEastAsia" w:hAnsiTheme="minorEastAsia" w:eastAsiaTheme="minorEastAsia" w:cstheme="minorEastAsia"/>
        </w:rPr>
      </w:pPr>
    </w:p>
    <w:p w14:paraId="7DE0B12F">
      <w:pPr>
        <w:pStyle w:val="7"/>
        <w:spacing w:line="249" w:lineRule="auto"/>
        <w:rPr>
          <w:rFonts w:hint="eastAsia" w:asciiTheme="minorEastAsia" w:hAnsiTheme="minorEastAsia" w:eastAsiaTheme="minorEastAsia" w:cstheme="minorEastAsia"/>
        </w:rPr>
      </w:pPr>
    </w:p>
    <w:p w14:paraId="56BD0E5E">
      <w:pPr>
        <w:pStyle w:val="7"/>
        <w:spacing w:line="249" w:lineRule="auto"/>
        <w:rPr>
          <w:rFonts w:hint="eastAsia" w:asciiTheme="minorEastAsia" w:hAnsiTheme="minorEastAsia" w:eastAsiaTheme="minorEastAsia" w:cstheme="minorEastAsia"/>
        </w:rPr>
      </w:pPr>
    </w:p>
    <w:p w14:paraId="35C18EF1">
      <w:pPr>
        <w:pStyle w:val="7"/>
        <w:spacing w:line="249" w:lineRule="auto"/>
        <w:rPr>
          <w:rFonts w:hint="eastAsia" w:asciiTheme="minorEastAsia" w:hAnsiTheme="minorEastAsia" w:eastAsiaTheme="minorEastAsia" w:cstheme="minorEastAsia"/>
        </w:rPr>
      </w:pPr>
    </w:p>
    <w:p w14:paraId="6B624934">
      <w:pPr>
        <w:pStyle w:val="7"/>
        <w:spacing w:line="249" w:lineRule="auto"/>
        <w:rPr>
          <w:rFonts w:hint="eastAsia" w:asciiTheme="minorEastAsia" w:hAnsiTheme="minorEastAsia" w:eastAsiaTheme="minorEastAsia" w:cstheme="minorEastAsia"/>
        </w:rPr>
      </w:pPr>
    </w:p>
    <w:p w14:paraId="153DAF23">
      <w:pPr>
        <w:pStyle w:val="7"/>
        <w:spacing w:line="249" w:lineRule="auto"/>
        <w:rPr>
          <w:rFonts w:hint="eastAsia" w:asciiTheme="minorEastAsia" w:hAnsiTheme="minorEastAsia" w:eastAsiaTheme="minorEastAsia" w:cstheme="minorEastAsia"/>
        </w:rPr>
      </w:pPr>
    </w:p>
    <w:p w14:paraId="4DB21EB2">
      <w:pPr>
        <w:pStyle w:val="7"/>
        <w:spacing w:line="249" w:lineRule="auto"/>
        <w:rPr>
          <w:rFonts w:hint="eastAsia" w:asciiTheme="minorEastAsia" w:hAnsiTheme="minorEastAsia" w:eastAsiaTheme="minorEastAsia" w:cstheme="minorEastAsia"/>
        </w:rPr>
      </w:pPr>
    </w:p>
    <w:p w14:paraId="476A9B79">
      <w:pPr>
        <w:pStyle w:val="7"/>
        <w:spacing w:line="249" w:lineRule="auto"/>
        <w:rPr>
          <w:rFonts w:hint="eastAsia" w:asciiTheme="minorEastAsia" w:hAnsiTheme="minorEastAsia" w:eastAsiaTheme="minorEastAsia" w:cstheme="minorEastAsia"/>
        </w:rPr>
      </w:pPr>
    </w:p>
    <w:p w14:paraId="4CDC543C">
      <w:pPr>
        <w:pStyle w:val="7"/>
        <w:spacing w:line="249" w:lineRule="auto"/>
        <w:rPr>
          <w:rFonts w:hint="eastAsia" w:asciiTheme="minorEastAsia" w:hAnsiTheme="minorEastAsia" w:eastAsiaTheme="minorEastAsia" w:cstheme="minorEastAsia"/>
        </w:rPr>
      </w:pPr>
    </w:p>
    <w:p w14:paraId="70A71A81">
      <w:pPr>
        <w:pStyle w:val="7"/>
        <w:spacing w:line="249" w:lineRule="auto"/>
        <w:rPr>
          <w:rFonts w:hint="eastAsia" w:asciiTheme="minorEastAsia" w:hAnsiTheme="minorEastAsia" w:eastAsiaTheme="minorEastAsia" w:cstheme="minorEastAsia"/>
        </w:rPr>
      </w:pPr>
    </w:p>
    <w:p w14:paraId="448DBA93">
      <w:pPr>
        <w:pStyle w:val="7"/>
        <w:spacing w:line="249" w:lineRule="auto"/>
        <w:rPr>
          <w:rFonts w:hint="eastAsia" w:asciiTheme="minorEastAsia" w:hAnsiTheme="minorEastAsia" w:eastAsiaTheme="minorEastAsia" w:cstheme="minorEastAsia"/>
        </w:rPr>
      </w:pPr>
    </w:p>
    <w:p w14:paraId="652C7326">
      <w:pPr>
        <w:pStyle w:val="7"/>
        <w:spacing w:line="249" w:lineRule="auto"/>
        <w:rPr>
          <w:rFonts w:hint="eastAsia" w:asciiTheme="minorEastAsia" w:hAnsiTheme="minorEastAsia" w:eastAsiaTheme="minorEastAsia" w:cstheme="minorEastAsia"/>
        </w:rPr>
      </w:pPr>
    </w:p>
    <w:p w14:paraId="647BCCEF">
      <w:pPr>
        <w:spacing w:line="212" w:lineRule="auto"/>
        <w:rPr>
          <w:rFonts w:hint="eastAsia" w:asciiTheme="minorEastAsia" w:hAnsiTheme="minorEastAsia" w:eastAsiaTheme="minorEastAsia" w:cstheme="minorEastAsia"/>
          <w:sz w:val="18"/>
          <w:szCs w:val="18"/>
        </w:rPr>
        <w:sectPr>
          <w:pgSz w:w="11906" w:h="16839"/>
          <w:pgMar w:top="1166" w:right="990" w:bottom="0" w:left="1050" w:header="865" w:footer="397" w:gutter="0"/>
          <w:pgBorders>
            <w:top w:val="none" w:sz="0" w:space="0"/>
            <w:left w:val="none" w:sz="0" w:space="0"/>
            <w:bottom w:val="none" w:sz="0" w:space="0"/>
            <w:right w:val="none" w:sz="0" w:space="0"/>
          </w:pgBorders>
          <w:pgNumType w:fmt="decimal"/>
          <w:cols w:space="720" w:num="1"/>
        </w:sectPr>
      </w:pPr>
    </w:p>
    <w:p w14:paraId="1B23E7CC">
      <w:pPr>
        <w:pStyle w:val="7"/>
        <w:bidi w:val="0"/>
        <w:rPr>
          <w:rFonts w:hint="eastAsia" w:ascii="仿宋" w:hAnsi="仿宋" w:eastAsia="仿宋" w:cs="仿宋"/>
          <w:sz w:val="28"/>
          <w:szCs w:val="28"/>
        </w:rPr>
      </w:pPr>
    </w:p>
    <w:p w14:paraId="44B9CFF8">
      <w:pPr>
        <w:pStyle w:val="7"/>
        <w:numPr>
          <w:ilvl w:val="0"/>
          <w:numId w:val="1"/>
        </w:numPr>
        <w:bidi w:val="0"/>
        <w:ind w:firstLine="2811" w:firstLineChars="1000"/>
        <w:rPr>
          <w:rFonts w:hint="eastAsia" w:ascii="仿宋" w:hAnsi="仿宋" w:eastAsia="仿宋" w:cs="仿宋"/>
          <w:b/>
          <w:bCs/>
          <w:sz w:val="28"/>
          <w:szCs w:val="28"/>
        </w:rPr>
      </w:pPr>
      <w:r>
        <w:rPr>
          <w:rFonts w:hint="eastAsia" w:ascii="仿宋" w:hAnsi="仿宋" w:eastAsia="仿宋" w:cs="仿宋"/>
          <w:b/>
          <w:bCs/>
          <w:sz w:val="28"/>
          <w:szCs w:val="28"/>
        </w:rPr>
        <w:t>采购内容及技术要求</w:t>
      </w:r>
    </w:p>
    <w:p w14:paraId="69FEDADC">
      <w:pPr>
        <w:pStyle w:val="7"/>
        <w:bidi w:val="0"/>
        <w:rPr>
          <w:rFonts w:hint="eastAsia" w:ascii="仿宋" w:hAnsi="仿宋" w:eastAsia="仿宋" w:cs="仿宋"/>
          <w:sz w:val="24"/>
          <w:szCs w:val="24"/>
        </w:rPr>
      </w:pPr>
      <w:r>
        <w:rPr>
          <w:rFonts w:hint="eastAsia" w:ascii="仿宋" w:hAnsi="仿宋" w:eastAsia="仿宋" w:cs="仿宋"/>
          <w:sz w:val="24"/>
          <w:szCs w:val="24"/>
        </w:rPr>
        <w:t>附件1.</w:t>
      </w:r>
    </w:p>
    <w:p w14:paraId="3ED6CF23">
      <w:pPr>
        <w:pStyle w:val="7"/>
        <w:bidi w:val="0"/>
        <w:rPr>
          <w:rFonts w:hint="eastAsia" w:ascii="仿宋" w:hAnsi="仿宋" w:eastAsia="仿宋" w:cs="仿宋"/>
          <w:sz w:val="24"/>
          <w:szCs w:val="24"/>
        </w:rPr>
      </w:pPr>
      <w:r>
        <w:rPr>
          <w:rFonts w:hint="eastAsia" w:ascii="仿宋" w:hAnsi="仿宋" w:eastAsia="仿宋" w:cs="仿宋"/>
          <w:sz w:val="24"/>
          <w:szCs w:val="24"/>
        </w:rPr>
        <w:t>1、总则</w:t>
      </w:r>
    </w:p>
    <w:p w14:paraId="69D48286">
      <w:pPr>
        <w:pStyle w:val="7"/>
        <w:bidi w:val="0"/>
        <w:ind w:firstLine="240" w:firstLineChars="100"/>
        <w:rPr>
          <w:rFonts w:hint="eastAsia" w:ascii="仿宋" w:hAnsi="仿宋" w:eastAsia="仿宋" w:cs="仿宋"/>
          <w:sz w:val="24"/>
          <w:szCs w:val="24"/>
        </w:rPr>
      </w:pPr>
      <w:r>
        <w:rPr>
          <w:rFonts w:hint="eastAsia" w:ascii="仿宋" w:hAnsi="仿宋" w:eastAsia="仿宋" w:cs="仿宋"/>
          <w:sz w:val="24"/>
          <w:szCs w:val="24"/>
        </w:rPr>
        <w:t>1.1 本章条款仅限于乌恰县水利局托帕水库移民安置相关管理服务采购项目的采购。</w:t>
      </w:r>
    </w:p>
    <w:p w14:paraId="214668A6">
      <w:pPr>
        <w:pStyle w:val="7"/>
        <w:bidi w:val="0"/>
        <w:ind w:firstLine="240" w:firstLineChars="100"/>
        <w:rPr>
          <w:rFonts w:hint="eastAsia" w:ascii="仿宋" w:hAnsi="仿宋" w:eastAsia="仿宋" w:cs="仿宋"/>
          <w:sz w:val="24"/>
          <w:szCs w:val="24"/>
        </w:rPr>
      </w:pPr>
      <w:r>
        <w:rPr>
          <w:rFonts w:hint="eastAsia" w:ascii="仿宋" w:hAnsi="仿宋" w:eastAsia="仿宋" w:cs="仿宋"/>
          <w:sz w:val="24"/>
          <w:szCs w:val="24"/>
        </w:rPr>
        <w:t>1.2 本章条款提出的是最低限度的技术要求，并未对一切技术细节做出规定，也未引述 有关规范条文，供应商不得以本文件未提出要求为理由而规避国家和行业强制规范、标 准的规定，供应商应保证提供符合本章条款和相关标准的服务。</w:t>
      </w:r>
    </w:p>
    <w:p w14:paraId="7DDF4F95">
      <w:pPr>
        <w:pStyle w:val="7"/>
        <w:bidi w:val="0"/>
        <w:ind w:firstLine="240" w:firstLineChars="100"/>
        <w:rPr>
          <w:rFonts w:hint="eastAsia" w:ascii="仿宋" w:hAnsi="仿宋" w:eastAsia="仿宋" w:cs="仿宋"/>
          <w:sz w:val="24"/>
          <w:szCs w:val="24"/>
        </w:rPr>
      </w:pPr>
      <w:r>
        <w:rPr>
          <w:rFonts w:hint="eastAsia" w:ascii="仿宋" w:hAnsi="仿宋" w:eastAsia="仿宋" w:cs="仿宋"/>
          <w:sz w:val="24"/>
          <w:szCs w:val="24"/>
        </w:rPr>
        <w:t>1.3 如果供应商没有以书面形式对本章条款提出异议，采购人就可以认为供应商提供的 成果符合本章条款的要求。</w:t>
      </w:r>
    </w:p>
    <w:p w14:paraId="7F73FE5E">
      <w:pPr>
        <w:pStyle w:val="7"/>
        <w:bidi w:val="0"/>
        <w:ind w:firstLine="240" w:firstLineChars="100"/>
        <w:rPr>
          <w:rFonts w:hint="eastAsia" w:ascii="仿宋" w:hAnsi="仿宋" w:eastAsia="仿宋" w:cs="仿宋"/>
          <w:sz w:val="24"/>
          <w:szCs w:val="24"/>
        </w:rPr>
      </w:pPr>
      <w:r>
        <w:rPr>
          <w:rFonts w:hint="eastAsia" w:ascii="仿宋" w:hAnsi="仿宋" w:eastAsia="仿宋" w:cs="仿宋"/>
          <w:sz w:val="24"/>
          <w:szCs w:val="24"/>
        </w:rPr>
        <w:t>1.4 供应商在响应文件中，应对采购文件中的服务进行详细的说明。</w:t>
      </w:r>
    </w:p>
    <w:p w14:paraId="0C1EFDDB">
      <w:pPr>
        <w:pStyle w:val="7"/>
        <w:bidi w:val="0"/>
        <w:ind w:firstLine="240" w:firstLineChars="100"/>
        <w:rPr>
          <w:rFonts w:hint="eastAsia" w:ascii="仿宋" w:hAnsi="仿宋" w:eastAsia="仿宋" w:cs="仿宋"/>
          <w:sz w:val="24"/>
          <w:szCs w:val="24"/>
        </w:rPr>
      </w:pPr>
      <w:r>
        <w:rPr>
          <w:rFonts w:hint="eastAsia" w:ascii="仿宋" w:hAnsi="仿宋" w:eastAsia="仿宋" w:cs="仿宋"/>
          <w:sz w:val="24"/>
          <w:szCs w:val="24"/>
        </w:rPr>
        <w:t>1.5 在签订合同之后，采购人有权提出因规范标准有变化而产生的一些补充要求。</w:t>
      </w:r>
    </w:p>
    <w:p w14:paraId="0A34B8BD">
      <w:pPr>
        <w:pStyle w:val="7"/>
        <w:bidi w:val="0"/>
        <w:ind w:firstLine="240" w:firstLineChars="100"/>
        <w:rPr>
          <w:rFonts w:hint="eastAsia" w:ascii="仿宋" w:hAnsi="仿宋" w:eastAsia="仿宋" w:cs="仿宋"/>
          <w:sz w:val="24"/>
          <w:szCs w:val="24"/>
        </w:rPr>
      </w:pPr>
      <w:r>
        <w:rPr>
          <w:rFonts w:hint="eastAsia" w:ascii="仿宋" w:hAnsi="仿宋" w:eastAsia="仿宋" w:cs="仿宋"/>
          <w:sz w:val="24"/>
          <w:szCs w:val="24"/>
        </w:rPr>
        <w:t>1.6 本章条款使用标准如与供应商所执行标准发生矛盾时，按较高标准执行。</w:t>
      </w:r>
    </w:p>
    <w:p w14:paraId="66008889">
      <w:pPr>
        <w:pStyle w:val="7"/>
        <w:bidi w:val="0"/>
        <w:rPr>
          <w:rFonts w:hint="eastAsia" w:ascii="仿宋" w:hAnsi="仿宋" w:eastAsia="仿宋" w:cs="仿宋"/>
          <w:sz w:val="24"/>
          <w:szCs w:val="24"/>
        </w:rPr>
      </w:pPr>
      <w:r>
        <w:rPr>
          <w:rFonts w:hint="eastAsia" w:ascii="仿宋" w:hAnsi="仿宋" w:eastAsia="仿宋" w:cs="仿宋"/>
          <w:sz w:val="24"/>
          <w:szCs w:val="24"/>
        </w:rPr>
        <w:t>2、执行的规范和标准</w:t>
      </w:r>
    </w:p>
    <w:p w14:paraId="3DEE99D5">
      <w:pPr>
        <w:pStyle w:val="7"/>
        <w:bidi w:val="0"/>
        <w:ind w:left="218" w:leftChars="0" w:hanging="218" w:hangingChars="91"/>
        <w:rPr>
          <w:rFonts w:hint="eastAsia" w:ascii="仿宋" w:hAnsi="仿宋" w:eastAsia="仿宋" w:cs="仿宋"/>
          <w:sz w:val="24"/>
          <w:szCs w:val="24"/>
        </w:rPr>
      </w:pPr>
      <w:r>
        <w:rPr>
          <w:rFonts w:hint="eastAsia" w:ascii="仿宋" w:hAnsi="仿宋" w:eastAsia="仿宋" w:cs="仿宋"/>
          <w:sz w:val="24"/>
          <w:szCs w:val="24"/>
        </w:rPr>
        <w:t>本项目必须遵循国家规范和标准并按最新版本执行，若标准、规范出现矛盾时，以最新、最高标准规范执行。</w:t>
      </w:r>
    </w:p>
    <w:p w14:paraId="43EF708A">
      <w:pPr>
        <w:pStyle w:val="7"/>
        <w:bidi w:val="0"/>
        <w:rPr>
          <w:rFonts w:hint="eastAsia" w:ascii="仿宋" w:hAnsi="仿宋" w:eastAsia="仿宋" w:cs="仿宋"/>
          <w:sz w:val="24"/>
          <w:szCs w:val="24"/>
        </w:rPr>
      </w:pPr>
      <w:r>
        <w:rPr>
          <w:rFonts w:hint="eastAsia" w:ascii="仿宋" w:hAnsi="仿宋" w:eastAsia="仿宋" w:cs="仿宋"/>
          <w:sz w:val="24"/>
          <w:szCs w:val="24"/>
        </w:rPr>
        <w:t>3、乌恰县水利局托帕水库移民安置相关管理服务采购项目采购需求 一 、服务内容及要求</w:t>
      </w:r>
    </w:p>
    <w:p w14:paraId="6AC9D123">
      <w:pPr>
        <w:pStyle w:val="7"/>
        <w:bidi w:val="0"/>
        <w:rPr>
          <w:rFonts w:hint="eastAsia" w:ascii="仿宋" w:hAnsi="仿宋" w:eastAsia="仿宋" w:cs="仿宋"/>
          <w:sz w:val="24"/>
          <w:szCs w:val="24"/>
        </w:rPr>
      </w:pPr>
      <w:r>
        <w:rPr>
          <w:rFonts w:hint="eastAsia" w:ascii="仿宋" w:hAnsi="仿宋" w:eastAsia="仿宋" w:cs="仿宋"/>
          <w:sz w:val="24"/>
          <w:szCs w:val="24"/>
        </w:rPr>
        <w:t>(一)项目名称、预算、服务期限</w:t>
      </w:r>
    </w:p>
    <w:p w14:paraId="6833D91F">
      <w:pPr>
        <w:pStyle w:val="7"/>
        <w:bidi w:val="0"/>
        <w:rPr>
          <w:rFonts w:hint="eastAsia" w:ascii="仿宋" w:hAnsi="仿宋" w:eastAsia="仿宋" w:cs="仿宋"/>
          <w:sz w:val="24"/>
          <w:szCs w:val="24"/>
        </w:rPr>
      </w:pPr>
    </w:p>
    <w:tbl>
      <w:tblPr>
        <w:tblStyle w:val="13"/>
        <w:tblW w:w="8513" w:type="dxa"/>
        <w:tblInd w:w="6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2399"/>
        <w:gridCol w:w="1673"/>
        <w:gridCol w:w="1922"/>
        <w:gridCol w:w="1540"/>
      </w:tblGrid>
      <w:tr w14:paraId="45BAD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979" w:type="dxa"/>
            <w:vAlign w:val="center"/>
          </w:tcPr>
          <w:p w14:paraId="3F4C08FF">
            <w:pPr>
              <w:pStyle w:val="7"/>
              <w:bidi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399" w:type="dxa"/>
            <w:vAlign w:val="center"/>
          </w:tcPr>
          <w:p w14:paraId="230F6CB8">
            <w:pPr>
              <w:pStyle w:val="7"/>
              <w:bidi w:val="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673" w:type="dxa"/>
            <w:vAlign w:val="center"/>
          </w:tcPr>
          <w:p w14:paraId="0D790BD4">
            <w:pPr>
              <w:pStyle w:val="7"/>
              <w:bidi w:val="0"/>
              <w:jc w:val="center"/>
              <w:rPr>
                <w:rFonts w:hint="eastAsia" w:ascii="仿宋" w:hAnsi="仿宋" w:eastAsia="仿宋" w:cs="仿宋"/>
                <w:sz w:val="24"/>
                <w:szCs w:val="24"/>
              </w:rPr>
            </w:pPr>
            <w:r>
              <w:rPr>
                <w:rFonts w:hint="eastAsia" w:ascii="仿宋" w:hAnsi="仿宋" w:eastAsia="仿宋" w:cs="仿宋"/>
                <w:sz w:val="24"/>
                <w:szCs w:val="24"/>
              </w:rPr>
              <w:t>采购预算 (元)</w:t>
            </w:r>
          </w:p>
        </w:tc>
        <w:tc>
          <w:tcPr>
            <w:tcW w:w="1922" w:type="dxa"/>
            <w:vAlign w:val="center"/>
          </w:tcPr>
          <w:p w14:paraId="7C0E890A">
            <w:pPr>
              <w:pStyle w:val="7"/>
              <w:bidi w:val="0"/>
              <w:jc w:val="center"/>
              <w:rPr>
                <w:rFonts w:hint="eastAsia" w:ascii="仿宋" w:hAnsi="仿宋" w:eastAsia="仿宋" w:cs="仿宋"/>
                <w:sz w:val="24"/>
                <w:szCs w:val="24"/>
              </w:rPr>
            </w:pPr>
            <w:r>
              <w:rPr>
                <w:rFonts w:hint="eastAsia" w:ascii="仿宋" w:hAnsi="仿宋" w:eastAsia="仿宋" w:cs="仿宋"/>
                <w:sz w:val="24"/>
                <w:szCs w:val="24"/>
              </w:rPr>
              <w:t>服务期( 日)</w:t>
            </w:r>
          </w:p>
        </w:tc>
        <w:tc>
          <w:tcPr>
            <w:tcW w:w="1540" w:type="dxa"/>
            <w:vAlign w:val="center"/>
          </w:tcPr>
          <w:p w14:paraId="77494885">
            <w:pPr>
              <w:pStyle w:val="7"/>
              <w:bidi w:val="0"/>
              <w:jc w:val="center"/>
              <w:rPr>
                <w:rFonts w:hint="eastAsia" w:ascii="仿宋" w:hAnsi="仿宋" w:eastAsia="仿宋" w:cs="仿宋"/>
                <w:sz w:val="24"/>
                <w:szCs w:val="24"/>
              </w:rPr>
            </w:pPr>
            <w:r>
              <w:rPr>
                <w:rFonts w:hint="eastAsia" w:ascii="仿宋" w:hAnsi="仿宋" w:eastAsia="仿宋" w:cs="仿宋"/>
                <w:sz w:val="24"/>
                <w:szCs w:val="24"/>
              </w:rPr>
              <w:t>备注</w:t>
            </w:r>
          </w:p>
        </w:tc>
      </w:tr>
      <w:tr w14:paraId="4C6C3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2" w:hRule="atLeast"/>
        </w:trPr>
        <w:tc>
          <w:tcPr>
            <w:tcW w:w="979" w:type="dxa"/>
            <w:vAlign w:val="center"/>
          </w:tcPr>
          <w:p w14:paraId="6EC03B05">
            <w:pPr>
              <w:pStyle w:val="7"/>
              <w:bidi w:val="0"/>
              <w:jc w:val="center"/>
              <w:rPr>
                <w:rFonts w:hint="eastAsia" w:ascii="仿宋" w:hAnsi="仿宋" w:eastAsia="仿宋" w:cs="仿宋"/>
                <w:sz w:val="24"/>
                <w:szCs w:val="24"/>
              </w:rPr>
            </w:pPr>
            <w:r>
              <w:rPr>
                <w:rFonts w:hint="eastAsia" w:ascii="仿宋" w:hAnsi="仿宋" w:eastAsia="仿宋" w:cs="仿宋"/>
                <w:sz w:val="24"/>
                <w:szCs w:val="24"/>
              </w:rPr>
              <w:t>1</w:t>
            </w:r>
          </w:p>
        </w:tc>
        <w:tc>
          <w:tcPr>
            <w:tcW w:w="2399" w:type="dxa"/>
            <w:vAlign w:val="center"/>
          </w:tcPr>
          <w:p w14:paraId="0ED1CA72">
            <w:pPr>
              <w:pStyle w:val="7"/>
              <w:bidi w:val="0"/>
              <w:jc w:val="center"/>
              <w:rPr>
                <w:rFonts w:hint="eastAsia" w:ascii="仿宋" w:hAnsi="仿宋" w:eastAsia="仿宋" w:cs="仿宋"/>
                <w:sz w:val="24"/>
                <w:szCs w:val="24"/>
              </w:rPr>
            </w:pPr>
            <w:r>
              <w:rPr>
                <w:rFonts w:hint="eastAsia" w:ascii="仿宋" w:hAnsi="仿宋" w:eastAsia="仿宋" w:cs="仿宋"/>
                <w:sz w:val="24"/>
                <w:szCs w:val="24"/>
              </w:rPr>
              <w:t>乌恰县水利局托帕水库移民安置相关管理服务采购项目</w:t>
            </w:r>
          </w:p>
        </w:tc>
        <w:tc>
          <w:tcPr>
            <w:tcW w:w="1673" w:type="dxa"/>
            <w:vAlign w:val="center"/>
          </w:tcPr>
          <w:p w14:paraId="75748B6B">
            <w:pPr>
              <w:pStyle w:val="7"/>
              <w:bidi w:val="0"/>
              <w:jc w:val="center"/>
              <w:rPr>
                <w:rFonts w:hint="eastAsia" w:ascii="仿宋" w:hAnsi="仿宋" w:eastAsia="仿宋" w:cs="仿宋"/>
                <w:sz w:val="24"/>
                <w:szCs w:val="24"/>
              </w:rPr>
            </w:pPr>
            <w:r>
              <w:rPr>
                <w:rFonts w:hint="eastAsia" w:ascii="仿宋" w:hAnsi="仿宋" w:eastAsia="仿宋" w:cs="仿宋"/>
                <w:sz w:val="24"/>
                <w:szCs w:val="24"/>
              </w:rPr>
              <w:t>3017351.97</w:t>
            </w:r>
          </w:p>
        </w:tc>
        <w:tc>
          <w:tcPr>
            <w:tcW w:w="1922" w:type="dxa"/>
            <w:vAlign w:val="center"/>
          </w:tcPr>
          <w:p w14:paraId="3DF9AA44">
            <w:pPr>
              <w:pStyle w:val="7"/>
              <w:bidi w:val="0"/>
              <w:jc w:val="center"/>
              <w:rPr>
                <w:rFonts w:hint="eastAsia" w:ascii="仿宋" w:hAnsi="仿宋" w:eastAsia="仿宋" w:cs="仿宋"/>
                <w:sz w:val="24"/>
                <w:szCs w:val="24"/>
              </w:rPr>
            </w:pPr>
            <w:r>
              <w:rPr>
                <w:rFonts w:hint="eastAsia" w:ascii="仿宋" w:hAnsi="仿宋" w:eastAsia="仿宋" w:cs="仿宋"/>
                <w:sz w:val="24"/>
                <w:szCs w:val="24"/>
              </w:rPr>
              <w:t>1095</w:t>
            </w:r>
          </w:p>
        </w:tc>
        <w:tc>
          <w:tcPr>
            <w:tcW w:w="1540" w:type="dxa"/>
            <w:vAlign w:val="center"/>
          </w:tcPr>
          <w:p w14:paraId="1328AC3F">
            <w:pPr>
              <w:pStyle w:val="7"/>
              <w:bidi w:val="0"/>
              <w:jc w:val="center"/>
              <w:rPr>
                <w:rFonts w:hint="eastAsia" w:ascii="仿宋" w:hAnsi="仿宋" w:eastAsia="仿宋" w:cs="仿宋"/>
                <w:sz w:val="24"/>
                <w:szCs w:val="24"/>
              </w:rPr>
            </w:pPr>
          </w:p>
        </w:tc>
      </w:tr>
    </w:tbl>
    <w:p w14:paraId="5079CAEB">
      <w:pPr>
        <w:pStyle w:val="7"/>
        <w:bidi w:val="0"/>
        <w:rPr>
          <w:rFonts w:hint="eastAsia" w:ascii="仿宋" w:hAnsi="仿宋" w:eastAsia="仿宋" w:cs="仿宋"/>
          <w:sz w:val="24"/>
          <w:szCs w:val="24"/>
        </w:rPr>
      </w:pPr>
      <w:r>
        <w:rPr>
          <w:rFonts w:hint="eastAsia" w:ascii="仿宋" w:hAnsi="仿宋" w:eastAsia="仿宋" w:cs="仿宋"/>
          <w:sz w:val="24"/>
          <w:szCs w:val="24"/>
        </w:rPr>
        <w:t>(二)项目基本情况及服务内容</w:t>
      </w:r>
    </w:p>
    <w:p w14:paraId="5569C459">
      <w:pPr>
        <w:pStyle w:val="7"/>
        <w:tabs>
          <w:tab w:val="left" w:pos="420"/>
        </w:tabs>
        <w:bidi w:val="0"/>
        <w:ind w:left="835" w:leftChars="200" w:hanging="415" w:hangingChars="173"/>
        <w:rPr>
          <w:rFonts w:hint="eastAsia" w:ascii="仿宋" w:hAnsi="仿宋" w:eastAsia="仿宋" w:cs="仿宋"/>
          <w:sz w:val="24"/>
          <w:szCs w:val="24"/>
        </w:rPr>
      </w:pPr>
      <w:r>
        <w:rPr>
          <w:rFonts w:hint="eastAsia" w:ascii="仿宋" w:hAnsi="仿宋" w:eastAsia="仿宋" w:cs="仿宋"/>
          <w:sz w:val="24"/>
          <w:szCs w:val="24"/>
        </w:rPr>
        <w:t>1.配合完成托帕水库移民安置相关管理服务日常工作，会同有关部门就托帕水库移民 安置验收相关工作规划提出建议，并负责草拟托帕水库移民安置验收有关的管理工作内容。</w:t>
      </w:r>
    </w:p>
    <w:p w14:paraId="6BFCA367">
      <w:pPr>
        <w:pStyle w:val="7"/>
        <w:tabs>
          <w:tab w:val="left" w:pos="420"/>
        </w:tabs>
        <w:bidi w:val="0"/>
        <w:ind w:left="835" w:leftChars="200" w:hanging="415" w:hangingChars="173"/>
        <w:rPr>
          <w:rFonts w:hint="eastAsia" w:ascii="仿宋" w:hAnsi="仿宋" w:eastAsia="仿宋" w:cs="仿宋"/>
          <w:sz w:val="24"/>
          <w:szCs w:val="24"/>
        </w:rPr>
      </w:pPr>
      <w:r>
        <w:rPr>
          <w:rFonts w:hint="eastAsia" w:ascii="仿宋" w:hAnsi="仿宋" w:eastAsia="仿宋" w:cs="仿宋"/>
          <w:sz w:val="24"/>
          <w:szCs w:val="24"/>
        </w:rPr>
        <w:t>2.配合制定托帕水库移民安置验收总体方案，拟定和分配托帕水库移民安置验收工作 任务。</w:t>
      </w:r>
    </w:p>
    <w:p w14:paraId="277E32E8">
      <w:pPr>
        <w:pStyle w:val="7"/>
        <w:tabs>
          <w:tab w:val="left" w:pos="420"/>
        </w:tabs>
        <w:bidi w:val="0"/>
        <w:ind w:left="835" w:leftChars="200" w:hanging="415" w:hangingChars="173"/>
        <w:rPr>
          <w:rFonts w:hint="eastAsia" w:ascii="仿宋" w:hAnsi="仿宋" w:eastAsia="仿宋" w:cs="仿宋"/>
          <w:sz w:val="24"/>
          <w:szCs w:val="24"/>
        </w:rPr>
      </w:pPr>
      <w:r>
        <w:rPr>
          <w:rFonts w:hint="eastAsia" w:ascii="仿宋" w:hAnsi="仿宋" w:eastAsia="仿宋" w:cs="仿宋"/>
          <w:sz w:val="24"/>
          <w:szCs w:val="24"/>
        </w:rPr>
        <w:t>3.配合各环节托帕水库移民安置验收的会议、调研、外事活动组织筹备。</w:t>
      </w:r>
    </w:p>
    <w:p w14:paraId="5AFAECF7">
      <w:pPr>
        <w:pStyle w:val="7"/>
        <w:tabs>
          <w:tab w:val="left" w:pos="420"/>
        </w:tabs>
        <w:bidi w:val="0"/>
        <w:ind w:left="835" w:leftChars="200" w:hanging="415" w:hangingChars="173"/>
        <w:rPr>
          <w:rFonts w:hint="eastAsia" w:ascii="仿宋" w:hAnsi="仿宋" w:eastAsia="仿宋" w:cs="仿宋"/>
          <w:sz w:val="24"/>
          <w:szCs w:val="24"/>
        </w:rPr>
      </w:pPr>
      <w:r>
        <w:rPr>
          <w:rFonts w:hint="eastAsia" w:ascii="仿宋" w:hAnsi="仿宋" w:eastAsia="仿宋" w:cs="仿宋"/>
          <w:sz w:val="24"/>
          <w:szCs w:val="24"/>
        </w:rPr>
        <w:t>4.配合各环节托帕水库移民安置验收的各类报告方案的编写、审查及资料整编、上报 工作。</w:t>
      </w:r>
    </w:p>
    <w:p w14:paraId="02D930B8">
      <w:pPr>
        <w:pStyle w:val="7"/>
        <w:tabs>
          <w:tab w:val="left" w:pos="420"/>
        </w:tabs>
        <w:bidi w:val="0"/>
        <w:ind w:left="835" w:leftChars="200" w:hanging="415" w:hangingChars="173"/>
        <w:rPr>
          <w:rFonts w:hint="eastAsia" w:ascii="仿宋" w:hAnsi="仿宋" w:eastAsia="仿宋" w:cs="仿宋"/>
          <w:sz w:val="24"/>
          <w:szCs w:val="24"/>
        </w:rPr>
      </w:pPr>
      <w:r>
        <w:rPr>
          <w:rFonts w:hint="eastAsia" w:ascii="仿宋" w:hAnsi="仿宋" w:eastAsia="仿宋" w:cs="仿宋"/>
          <w:sz w:val="24"/>
          <w:szCs w:val="24"/>
        </w:rPr>
        <w:t>5.配合托帕水库移民安置验收及有关部门的协调工作。 6.配合监督检查托帕水库移民安置验收情况。</w:t>
      </w:r>
    </w:p>
    <w:p w14:paraId="1C98F2D4">
      <w:pPr>
        <w:pStyle w:val="7"/>
        <w:tabs>
          <w:tab w:val="left" w:pos="420"/>
        </w:tabs>
        <w:bidi w:val="0"/>
        <w:ind w:left="835" w:leftChars="200" w:hanging="415" w:hangingChars="173"/>
        <w:rPr>
          <w:rFonts w:hint="eastAsia" w:ascii="仿宋" w:hAnsi="仿宋" w:eastAsia="仿宋" w:cs="仿宋"/>
          <w:sz w:val="24"/>
          <w:szCs w:val="24"/>
        </w:rPr>
      </w:pPr>
      <w:r>
        <w:rPr>
          <w:rFonts w:hint="eastAsia" w:ascii="仿宋" w:hAnsi="仿宋" w:eastAsia="仿宋" w:cs="仿宋"/>
          <w:sz w:val="24"/>
          <w:szCs w:val="24"/>
        </w:rPr>
        <w:t xml:space="preserve">7.负责综合协调、调度，与托帕水库移民安置验收相关的咨询服务和业务培训工作。 </w:t>
      </w:r>
    </w:p>
    <w:p w14:paraId="73DAE3D6">
      <w:pPr>
        <w:pStyle w:val="7"/>
        <w:tabs>
          <w:tab w:val="left" w:pos="420"/>
        </w:tabs>
        <w:bidi w:val="0"/>
        <w:ind w:left="835" w:leftChars="200" w:hanging="415" w:hangingChars="173"/>
        <w:rPr>
          <w:rFonts w:hint="eastAsia" w:ascii="仿宋" w:hAnsi="仿宋" w:eastAsia="仿宋" w:cs="仿宋"/>
          <w:sz w:val="24"/>
          <w:szCs w:val="24"/>
        </w:rPr>
      </w:pPr>
      <w:r>
        <w:rPr>
          <w:rFonts w:hint="eastAsia" w:ascii="仿宋" w:hAnsi="仿宋" w:eastAsia="仿宋" w:cs="仿宋"/>
          <w:sz w:val="24"/>
          <w:szCs w:val="24"/>
        </w:rPr>
        <w:t>8.服务商须具备不少于1名水利相关的中级职称(含)以上的在职人员(团队负责人须从事水利相关工作3年(含)以上，组织的工作人员需具备熟练使用基本的办公软件操作) 做到及时响应服务要求。</w:t>
      </w:r>
    </w:p>
    <w:p w14:paraId="77EC50F8">
      <w:pPr>
        <w:pStyle w:val="7"/>
        <w:tabs>
          <w:tab w:val="left" w:pos="420"/>
        </w:tabs>
        <w:bidi w:val="0"/>
        <w:ind w:left="835" w:leftChars="200" w:hanging="415" w:hangingChars="173"/>
        <w:rPr>
          <w:rFonts w:hint="eastAsia" w:ascii="仿宋" w:hAnsi="仿宋" w:eastAsia="仿宋" w:cs="仿宋"/>
          <w:sz w:val="24"/>
          <w:szCs w:val="24"/>
        </w:rPr>
        <w:sectPr>
          <w:pgSz w:w="11905" w:h="16839"/>
          <w:pgMar w:top="1104" w:right="992" w:bottom="1359" w:left="1049" w:header="864" w:footer="397" w:gutter="0"/>
          <w:pgBorders>
            <w:top w:val="none" w:sz="0" w:space="0"/>
            <w:left w:val="none" w:sz="0" w:space="0"/>
            <w:bottom w:val="none" w:sz="0" w:space="0"/>
            <w:right w:val="none" w:sz="0" w:space="0"/>
          </w:pgBorders>
          <w:pgNumType w:fmt="decimal"/>
          <w:cols w:space="720" w:num="1"/>
        </w:sectPr>
      </w:pPr>
    </w:p>
    <w:p w14:paraId="4E3F3FAE">
      <w:pPr>
        <w:pStyle w:val="7"/>
        <w:bidi w:val="0"/>
        <w:rPr>
          <w:rFonts w:hint="eastAsia" w:ascii="仿宋" w:hAnsi="仿宋" w:eastAsia="仿宋" w:cs="仿宋"/>
          <w:sz w:val="24"/>
          <w:szCs w:val="24"/>
        </w:rPr>
      </w:pPr>
    </w:p>
    <w:p w14:paraId="716DAEF0">
      <w:pPr>
        <w:pStyle w:val="7"/>
        <w:bidi w:val="0"/>
        <w:rPr>
          <w:rFonts w:hint="eastAsia" w:ascii="仿宋" w:hAnsi="仿宋" w:eastAsia="仿宋" w:cs="仿宋"/>
          <w:sz w:val="24"/>
          <w:szCs w:val="24"/>
        </w:rPr>
      </w:pPr>
      <w:r>
        <w:rPr>
          <w:rFonts w:hint="eastAsia" w:ascii="仿宋" w:hAnsi="仿宋" w:eastAsia="仿宋" w:cs="仿宋"/>
          <w:sz w:val="24"/>
          <w:szCs w:val="24"/>
        </w:rPr>
        <w:t>备注：</w:t>
      </w:r>
    </w:p>
    <w:p w14:paraId="26BF1719">
      <w:pPr>
        <w:pStyle w:val="7"/>
        <w:bidi w:val="0"/>
        <w:rPr>
          <w:rFonts w:hint="eastAsia" w:ascii="仿宋" w:hAnsi="仿宋" w:eastAsia="仿宋" w:cs="仿宋"/>
          <w:sz w:val="24"/>
          <w:szCs w:val="24"/>
        </w:rPr>
      </w:pPr>
      <w:r>
        <w:rPr>
          <w:rFonts w:hint="eastAsia" w:ascii="仿宋" w:hAnsi="仿宋" w:eastAsia="仿宋" w:cs="仿宋"/>
          <w:sz w:val="24"/>
          <w:szCs w:val="24"/>
        </w:rPr>
        <w:t>1. 各环节包括： 托帕水库移民工程阶段性移民安置验收服务[下闸蓄水(含分期蓄水)阶 段]、 托帕水库工程竣工移民安置阶段验收服务、托帕水库移民安置自验、初验、终验服务。</w:t>
      </w:r>
    </w:p>
    <w:p w14:paraId="63D28E36">
      <w:pPr>
        <w:pStyle w:val="7"/>
        <w:bidi w:val="0"/>
        <w:rPr>
          <w:rFonts w:hint="eastAsia" w:ascii="仿宋" w:hAnsi="仿宋" w:eastAsia="仿宋" w:cs="仿宋"/>
          <w:sz w:val="24"/>
          <w:szCs w:val="24"/>
        </w:rPr>
      </w:pPr>
      <w:r>
        <w:rPr>
          <w:rFonts w:hint="eastAsia" w:ascii="仿宋" w:hAnsi="仿宋" w:eastAsia="仿宋" w:cs="仿宋"/>
          <w:sz w:val="24"/>
          <w:szCs w:val="24"/>
        </w:rPr>
        <w:t>2. 服务包括但不限于以上内容，乙方为组织管理托帕水库移民安置工作正常运作发生其他服务工作。</w:t>
      </w:r>
    </w:p>
    <w:p w14:paraId="527DF5C1">
      <w:pPr>
        <w:pStyle w:val="7"/>
        <w:bidi w:val="0"/>
        <w:rPr>
          <w:rFonts w:hint="eastAsia" w:ascii="仿宋" w:hAnsi="仿宋" w:eastAsia="仿宋" w:cs="仿宋"/>
          <w:sz w:val="24"/>
          <w:szCs w:val="24"/>
        </w:rPr>
      </w:pPr>
    </w:p>
    <w:p w14:paraId="5132962A">
      <w:pPr>
        <w:pStyle w:val="7"/>
        <w:bidi w:val="0"/>
        <w:rPr>
          <w:rFonts w:hint="eastAsia" w:ascii="仿宋" w:hAnsi="仿宋" w:eastAsia="仿宋" w:cs="仿宋"/>
          <w:sz w:val="24"/>
          <w:szCs w:val="24"/>
        </w:rPr>
      </w:pPr>
      <w:r>
        <w:rPr>
          <w:rFonts w:hint="eastAsia" w:ascii="仿宋" w:hAnsi="仿宋" w:eastAsia="仿宋" w:cs="仿宋"/>
          <w:sz w:val="24"/>
          <w:szCs w:val="24"/>
        </w:rPr>
        <w:t>(三)服务标准及考核办法</w:t>
      </w:r>
    </w:p>
    <w:p w14:paraId="4C851A82">
      <w:pPr>
        <w:pStyle w:val="7"/>
        <w:bidi w:val="0"/>
        <w:rPr>
          <w:rFonts w:hint="eastAsia" w:ascii="仿宋" w:hAnsi="仿宋" w:eastAsia="仿宋" w:cs="仿宋"/>
          <w:sz w:val="24"/>
          <w:szCs w:val="24"/>
        </w:rPr>
      </w:pPr>
      <w:r>
        <w:rPr>
          <w:rFonts w:hint="eastAsia" w:ascii="仿宋" w:hAnsi="仿宋" w:eastAsia="仿宋" w:cs="仿宋"/>
          <w:sz w:val="24"/>
          <w:szCs w:val="24"/>
        </w:rPr>
        <w:t>1. 团队负责人须从事水利相关工作3年(含)以上，组织的工作人员需具备熟练使用基本的办公软件操作。</w:t>
      </w:r>
    </w:p>
    <w:p w14:paraId="1EFFA53F">
      <w:pPr>
        <w:pStyle w:val="7"/>
        <w:bidi w:val="0"/>
        <w:rPr>
          <w:rFonts w:hint="eastAsia" w:ascii="仿宋" w:hAnsi="仿宋" w:eastAsia="仿宋" w:cs="仿宋"/>
          <w:sz w:val="24"/>
          <w:szCs w:val="24"/>
        </w:rPr>
      </w:pPr>
      <w:r>
        <w:rPr>
          <w:rFonts w:hint="eastAsia" w:ascii="仿宋" w:hAnsi="仿宋" w:eastAsia="仿宋" w:cs="仿宋"/>
          <w:sz w:val="24"/>
          <w:szCs w:val="24"/>
        </w:rPr>
        <w:t>2.服务实施规范化、服务专业、服务过程无错误、服务过程提出合理性、建设性操作建议等。</w:t>
      </w:r>
    </w:p>
    <w:p w14:paraId="0F35F9D0">
      <w:pPr>
        <w:pStyle w:val="7"/>
        <w:bidi w:val="0"/>
        <w:rPr>
          <w:rFonts w:hint="eastAsia" w:ascii="仿宋" w:hAnsi="仿宋" w:eastAsia="仿宋" w:cs="仿宋"/>
          <w:sz w:val="24"/>
          <w:szCs w:val="24"/>
        </w:rPr>
      </w:pPr>
      <w:r>
        <w:rPr>
          <w:rFonts w:hint="eastAsia" w:ascii="仿宋" w:hAnsi="仿宋" w:eastAsia="仿宋" w:cs="仿宋"/>
          <w:sz w:val="24"/>
          <w:szCs w:val="24"/>
        </w:rPr>
        <w:t>3.服务有完整、合理、可行的实施计划；服务人员配置齐全、职责明确；有专职专业的服务人员，全过程服务及时、耐心，态度端正。</w:t>
      </w:r>
    </w:p>
    <w:p w14:paraId="43E2BEBC">
      <w:pPr>
        <w:pStyle w:val="7"/>
        <w:bidi w:val="0"/>
        <w:rPr>
          <w:rFonts w:hint="eastAsia" w:ascii="仿宋" w:hAnsi="仿宋" w:eastAsia="仿宋" w:cs="仿宋"/>
          <w:sz w:val="24"/>
          <w:szCs w:val="24"/>
        </w:rPr>
      </w:pPr>
      <w:r>
        <w:rPr>
          <w:rFonts w:hint="eastAsia" w:ascii="仿宋" w:hAnsi="仿宋" w:eastAsia="仿宋" w:cs="仿宋"/>
          <w:sz w:val="24"/>
          <w:szCs w:val="24"/>
        </w:rPr>
        <w:t>4.提供完整的服务资料(服务合同、验收报告、专职人员信息、评价表等) ,资料内容完整 、详细，通过验收。</w:t>
      </w:r>
    </w:p>
    <w:p w14:paraId="40AC811B">
      <w:pPr>
        <w:pStyle w:val="7"/>
        <w:bidi w:val="0"/>
        <w:rPr>
          <w:rFonts w:hint="eastAsia" w:ascii="仿宋" w:hAnsi="仿宋" w:eastAsia="仿宋" w:cs="仿宋"/>
          <w:sz w:val="24"/>
          <w:szCs w:val="24"/>
        </w:rPr>
      </w:pPr>
      <w:r>
        <w:rPr>
          <w:rFonts w:hint="eastAsia" w:ascii="仿宋" w:hAnsi="仿宋" w:eastAsia="仿宋" w:cs="仿宋"/>
          <w:sz w:val="24"/>
          <w:szCs w:val="24"/>
        </w:rPr>
        <w:t>二 、服务地点：乌恰县水利局。</w:t>
      </w:r>
    </w:p>
    <w:p w14:paraId="3A5FB378">
      <w:pPr>
        <w:pStyle w:val="7"/>
        <w:bidi w:val="0"/>
        <w:rPr>
          <w:rFonts w:hint="eastAsia" w:ascii="仿宋" w:hAnsi="仿宋" w:eastAsia="仿宋" w:cs="仿宋"/>
          <w:sz w:val="24"/>
          <w:szCs w:val="24"/>
        </w:rPr>
      </w:pPr>
      <w:r>
        <w:rPr>
          <w:rFonts w:hint="eastAsia" w:ascii="仿宋" w:hAnsi="仿宋" w:eastAsia="仿宋" w:cs="仿宋"/>
          <w:sz w:val="24"/>
          <w:szCs w:val="24"/>
        </w:rPr>
        <w:t>三、付款方式：第一阶段，乙方提供托帕水库移民安置验收开展工作需使用的办公场所、办公家具、电脑、打印机及办公用品，且工作人员开展工作之日起， 甲方向乙方支付项目总费用的50%。第二阶段，乙方提供服务满6个月，完成托帕水库移民工程阶段性移民安置验收服务[下闸蓄水(含分期蓄水)阶段],且无重大失误，经甲方验收考核合格， 甲方向乙方支付项目总费用的30%。第三阶段 ，乙方提供服务期满且无重大失误，经甲方验收考核合格， 甲方向乙方支付项目总费用的20%。</w:t>
      </w:r>
    </w:p>
    <w:p w14:paraId="5A75EB15">
      <w:pPr>
        <w:pStyle w:val="7"/>
        <w:bidi w:val="0"/>
        <w:rPr>
          <w:rFonts w:hint="eastAsia" w:ascii="仿宋" w:hAnsi="仿宋" w:eastAsia="仿宋" w:cs="仿宋"/>
          <w:sz w:val="24"/>
          <w:szCs w:val="24"/>
        </w:rPr>
      </w:pPr>
      <w:r>
        <w:rPr>
          <w:rFonts w:hint="eastAsia" w:ascii="仿宋" w:hAnsi="仿宋" w:eastAsia="仿宋" w:cs="仿宋"/>
          <w:sz w:val="24"/>
          <w:szCs w:val="24"/>
        </w:rPr>
        <w:t>四 、履约保证金： 无</w:t>
      </w:r>
    </w:p>
    <w:p w14:paraId="72AF7DD6">
      <w:pPr>
        <w:pStyle w:val="7"/>
        <w:bidi w:val="0"/>
        <w:rPr>
          <w:rFonts w:hint="eastAsia" w:ascii="仿宋" w:hAnsi="仿宋" w:eastAsia="仿宋" w:cs="仿宋"/>
          <w:sz w:val="24"/>
          <w:szCs w:val="24"/>
        </w:rPr>
      </w:pPr>
    </w:p>
    <w:tbl>
      <w:tblPr>
        <w:tblStyle w:val="13"/>
        <w:tblW w:w="100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0"/>
        <w:gridCol w:w="7038"/>
      </w:tblGrid>
      <w:tr w14:paraId="06231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7" w:hRule="atLeast"/>
        </w:trPr>
        <w:tc>
          <w:tcPr>
            <w:tcW w:w="3040" w:type="dxa"/>
            <w:vAlign w:val="top"/>
          </w:tcPr>
          <w:p w14:paraId="3EBFA2E4">
            <w:pPr>
              <w:pStyle w:val="7"/>
              <w:bidi w:val="0"/>
              <w:rPr>
                <w:rFonts w:hint="eastAsia" w:ascii="仿宋" w:hAnsi="仿宋" w:eastAsia="仿宋" w:cs="仿宋"/>
                <w:sz w:val="24"/>
                <w:szCs w:val="24"/>
              </w:rPr>
            </w:pPr>
          </w:p>
          <w:p w14:paraId="0BEEEE4D">
            <w:pPr>
              <w:pStyle w:val="7"/>
              <w:bidi w:val="0"/>
              <w:rPr>
                <w:rFonts w:hint="eastAsia" w:ascii="仿宋" w:hAnsi="仿宋" w:eastAsia="仿宋" w:cs="仿宋"/>
                <w:sz w:val="24"/>
                <w:szCs w:val="24"/>
              </w:rPr>
            </w:pPr>
          </w:p>
          <w:p w14:paraId="54F11EBF">
            <w:pPr>
              <w:pStyle w:val="7"/>
              <w:bidi w:val="0"/>
              <w:rPr>
                <w:rFonts w:hint="eastAsia" w:ascii="仿宋" w:hAnsi="仿宋" w:eastAsia="仿宋" w:cs="仿宋"/>
                <w:sz w:val="24"/>
                <w:szCs w:val="24"/>
              </w:rPr>
            </w:pPr>
          </w:p>
          <w:p w14:paraId="58172639">
            <w:pPr>
              <w:pStyle w:val="7"/>
              <w:bidi w:val="0"/>
              <w:rPr>
                <w:rFonts w:hint="eastAsia" w:ascii="仿宋" w:hAnsi="仿宋" w:eastAsia="仿宋" w:cs="仿宋"/>
                <w:sz w:val="24"/>
                <w:szCs w:val="24"/>
              </w:rPr>
            </w:pPr>
          </w:p>
          <w:p w14:paraId="7B214D91">
            <w:pPr>
              <w:pStyle w:val="7"/>
              <w:bidi w:val="0"/>
              <w:rPr>
                <w:rFonts w:hint="eastAsia" w:ascii="仿宋" w:hAnsi="仿宋" w:eastAsia="仿宋" w:cs="仿宋"/>
                <w:sz w:val="24"/>
                <w:szCs w:val="24"/>
              </w:rPr>
            </w:pPr>
          </w:p>
          <w:p w14:paraId="7655AD72">
            <w:pPr>
              <w:pStyle w:val="7"/>
              <w:bidi w:val="0"/>
              <w:rPr>
                <w:rFonts w:hint="eastAsia" w:ascii="仿宋" w:hAnsi="仿宋" w:eastAsia="仿宋" w:cs="仿宋"/>
                <w:sz w:val="24"/>
                <w:szCs w:val="24"/>
              </w:rPr>
            </w:pPr>
          </w:p>
          <w:p w14:paraId="5F0075B6">
            <w:pPr>
              <w:pStyle w:val="7"/>
              <w:bidi w:val="0"/>
              <w:rPr>
                <w:rFonts w:hint="eastAsia" w:ascii="仿宋" w:hAnsi="仿宋" w:eastAsia="仿宋" w:cs="仿宋"/>
                <w:sz w:val="24"/>
                <w:szCs w:val="24"/>
              </w:rPr>
            </w:pPr>
          </w:p>
          <w:p w14:paraId="41614BA0">
            <w:pPr>
              <w:pStyle w:val="7"/>
              <w:bidi w:val="0"/>
              <w:rPr>
                <w:rFonts w:hint="eastAsia" w:ascii="仿宋" w:hAnsi="仿宋" w:eastAsia="仿宋" w:cs="仿宋"/>
                <w:sz w:val="24"/>
                <w:szCs w:val="24"/>
              </w:rPr>
            </w:pPr>
          </w:p>
          <w:p w14:paraId="5FC66396">
            <w:pPr>
              <w:pStyle w:val="7"/>
              <w:bidi w:val="0"/>
              <w:rPr>
                <w:rFonts w:hint="eastAsia" w:ascii="仿宋" w:hAnsi="仿宋" w:eastAsia="仿宋" w:cs="仿宋"/>
                <w:sz w:val="24"/>
                <w:szCs w:val="24"/>
              </w:rPr>
            </w:pPr>
          </w:p>
          <w:p w14:paraId="2230CD3F">
            <w:pPr>
              <w:pStyle w:val="7"/>
              <w:bidi w:val="0"/>
              <w:rPr>
                <w:rFonts w:hint="eastAsia" w:ascii="仿宋" w:hAnsi="仿宋" w:eastAsia="仿宋" w:cs="仿宋"/>
                <w:sz w:val="24"/>
                <w:szCs w:val="24"/>
              </w:rPr>
            </w:pPr>
          </w:p>
          <w:p w14:paraId="045B2AD1">
            <w:pPr>
              <w:pStyle w:val="7"/>
              <w:bidi w:val="0"/>
              <w:rPr>
                <w:rFonts w:hint="eastAsia" w:ascii="仿宋" w:hAnsi="仿宋" w:eastAsia="仿宋" w:cs="仿宋"/>
                <w:sz w:val="24"/>
                <w:szCs w:val="24"/>
              </w:rPr>
            </w:pPr>
          </w:p>
          <w:p w14:paraId="1251F490">
            <w:pPr>
              <w:pStyle w:val="7"/>
              <w:bidi w:val="0"/>
              <w:rPr>
                <w:rFonts w:hint="eastAsia" w:ascii="仿宋" w:hAnsi="仿宋" w:eastAsia="仿宋" w:cs="仿宋"/>
                <w:sz w:val="24"/>
                <w:szCs w:val="24"/>
              </w:rPr>
            </w:pPr>
          </w:p>
          <w:p w14:paraId="09B6E182">
            <w:pPr>
              <w:pStyle w:val="7"/>
              <w:bidi w:val="0"/>
              <w:rPr>
                <w:rFonts w:hint="eastAsia" w:ascii="仿宋" w:hAnsi="仿宋" w:eastAsia="仿宋" w:cs="仿宋"/>
                <w:sz w:val="24"/>
                <w:szCs w:val="24"/>
              </w:rPr>
            </w:pPr>
          </w:p>
          <w:p w14:paraId="1A8A7D1E">
            <w:pPr>
              <w:pStyle w:val="7"/>
              <w:bidi w:val="0"/>
              <w:rPr>
                <w:rFonts w:hint="eastAsia" w:ascii="仿宋" w:hAnsi="仿宋" w:eastAsia="仿宋" w:cs="仿宋"/>
                <w:sz w:val="24"/>
                <w:szCs w:val="24"/>
              </w:rPr>
            </w:pPr>
            <w:r>
              <w:rPr>
                <w:rFonts w:hint="eastAsia" w:ascii="仿宋" w:hAnsi="仿宋" w:eastAsia="仿宋" w:cs="仿宋"/>
                <w:sz w:val="24"/>
                <w:szCs w:val="24"/>
              </w:rPr>
              <w:t>功能和质量需求 (服务标准):</w:t>
            </w:r>
          </w:p>
        </w:tc>
        <w:tc>
          <w:tcPr>
            <w:tcW w:w="7038" w:type="dxa"/>
            <w:vAlign w:val="top"/>
          </w:tcPr>
          <w:p w14:paraId="151B9CDB">
            <w:pPr>
              <w:pStyle w:val="7"/>
              <w:bidi w:val="0"/>
              <w:rPr>
                <w:rFonts w:hint="eastAsia" w:ascii="仿宋" w:hAnsi="仿宋" w:eastAsia="仿宋" w:cs="仿宋"/>
                <w:sz w:val="24"/>
                <w:szCs w:val="24"/>
              </w:rPr>
            </w:pPr>
            <w:r>
              <w:rPr>
                <w:rFonts w:hint="eastAsia" w:ascii="仿宋" w:hAnsi="仿宋" w:eastAsia="仿宋" w:cs="仿宋"/>
                <w:sz w:val="24"/>
                <w:szCs w:val="24"/>
              </w:rPr>
              <w:t>1.配合完成托帕水库移民安置相关管理服务日常工作，会同有关部 门就托帕水库移民安置验收相关工作规划提出建议，并负责草拟托 帕水库移民安置验收有关的管理工作内容。</w:t>
            </w:r>
          </w:p>
          <w:p w14:paraId="3F4ECDFA">
            <w:pPr>
              <w:pStyle w:val="7"/>
              <w:bidi w:val="0"/>
              <w:rPr>
                <w:rFonts w:hint="eastAsia" w:ascii="仿宋" w:hAnsi="仿宋" w:eastAsia="仿宋" w:cs="仿宋"/>
                <w:sz w:val="24"/>
                <w:szCs w:val="24"/>
              </w:rPr>
            </w:pPr>
            <w:r>
              <w:rPr>
                <w:rFonts w:hint="eastAsia" w:ascii="仿宋" w:hAnsi="仿宋" w:eastAsia="仿宋" w:cs="仿宋"/>
                <w:sz w:val="24"/>
                <w:szCs w:val="24"/>
              </w:rPr>
              <w:t>2.配合制定托帕水库移民安置验收总体方案，拟定和分配托帕水库 移民安置验收工作任务。</w:t>
            </w:r>
          </w:p>
          <w:p w14:paraId="152025E7">
            <w:pPr>
              <w:pStyle w:val="7"/>
              <w:bidi w:val="0"/>
              <w:rPr>
                <w:rFonts w:hint="eastAsia" w:ascii="仿宋" w:hAnsi="仿宋" w:eastAsia="仿宋" w:cs="仿宋"/>
                <w:sz w:val="24"/>
                <w:szCs w:val="24"/>
              </w:rPr>
            </w:pPr>
            <w:r>
              <w:rPr>
                <w:rFonts w:hint="eastAsia" w:ascii="仿宋" w:hAnsi="仿宋" w:eastAsia="仿宋" w:cs="仿宋"/>
                <w:sz w:val="24"/>
                <w:szCs w:val="24"/>
              </w:rPr>
              <w:t>3.配合各环节托帕水库移民安置验收的会议、调研、外事活动组织 筹备。</w:t>
            </w:r>
          </w:p>
          <w:p w14:paraId="36C37343">
            <w:pPr>
              <w:pStyle w:val="7"/>
              <w:bidi w:val="0"/>
              <w:rPr>
                <w:rFonts w:hint="eastAsia" w:ascii="仿宋" w:hAnsi="仿宋" w:eastAsia="仿宋" w:cs="仿宋"/>
                <w:sz w:val="24"/>
                <w:szCs w:val="24"/>
              </w:rPr>
            </w:pPr>
            <w:r>
              <w:rPr>
                <w:rFonts w:hint="eastAsia" w:ascii="仿宋" w:hAnsi="仿宋" w:eastAsia="仿宋" w:cs="仿宋"/>
                <w:sz w:val="24"/>
                <w:szCs w:val="24"/>
              </w:rPr>
              <w:t>4.配合各环节托帕水库移民安置验收的各类报告方案的编写、审查 及资料整编、上报工作。</w:t>
            </w:r>
          </w:p>
          <w:p w14:paraId="6ED707E2">
            <w:pPr>
              <w:pStyle w:val="7"/>
              <w:bidi w:val="0"/>
              <w:rPr>
                <w:rFonts w:hint="eastAsia" w:ascii="仿宋" w:hAnsi="仿宋" w:eastAsia="仿宋" w:cs="仿宋"/>
                <w:sz w:val="24"/>
                <w:szCs w:val="24"/>
              </w:rPr>
            </w:pPr>
            <w:r>
              <w:rPr>
                <w:rFonts w:hint="eastAsia" w:ascii="仿宋" w:hAnsi="仿宋" w:eastAsia="仿宋" w:cs="仿宋"/>
                <w:sz w:val="24"/>
                <w:szCs w:val="24"/>
              </w:rPr>
              <w:t xml:space="preserve">5.配合托帕水库移民安置验收及有关部门的协调工作。 </w:t>
            </w:r>
          </w:p>
          <w:p w14:paraId="084EDCAF">
            <w:pPr>
              <w:pStyle w:val="7"/>
              <w:bidi w:val="0"/>
              <w:rPr>
                <w:rFonts w:hint="eastAsia" w:ascii="仿宋" w:hAnsi="仿宋" w:eastAsia="仿宋" w:cs="仿宋"/>
                <w:sz w:val="24"/>
                <w:szCs w:val="24"/>
              </w:rPr>
            </w:pPr>
            <w:r>
              <w:rPr>
                <w:rFonts w:hint="eastAsia" w:ascii="仿宋" w:hAnsi="仿宋" w:eastAsia="仿宋" w:cs="仿宋"/>
                <w:sz w:val="24"/>
                <w:szCs w:val="24"/>
              </w:rPr>
              <w:t>6.配合监督检查托帕水库移民安置验收情况。</w:t>
            </w:r>
          </w:p>
          <w:p w14:paraId="5CFCCB72">
            <w:pPr>
              <w:pStyle w:val="7"/>
              <w:bidi w:val="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.负责综合协调、调度，与托帕水库移民安置验收相关的咨询服务 和业务培训工作。</w:t>
            </w:r>
          </w:p>
          <w:p w14:paraId="022B5B3D">
            <w:pPr>
              <w:pStyle w:val="7"/>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.服务商须具备不少于</w:t>
            </w:r>
            <w:r>
              <w:rPr>
                <w:rFonts w:hint="eastAsia" w:ascii="仿宋" w:hAnsi="仿宋" w:eastAsia="仿宋" w:cs="仿宋"/>
                <w:sz w:val="24"/>
                <w:szCs w:val="24"/>
                <w:lang w:val="en-US" w:eastAsia="zh-CN"/>
              </w:rPr>
              <w:t>1</w:t>
            </w:r>
            <w:r>
              <w:rPr>
                <w:rFonts w:hint="eastAsia" w:ascii="仿宋" w:hAnsi="仿宋" w:eastAsia="仿宋" w:cs="仿宋"/>
                <w:sz w:val="24"/>
                <w:szCs w:val="24"/>
              </w:rPr>
              <w:t>名水利相关的中级职称(含)以上的在职 人员(团队负责人须从事水利相关工作3年(含)以上，组织的工作人员需具备熟练使用基本的办公软件操作)做到及时响应服务要求</w:t>
            </w:r>
            <w:r>
              <w:rPr>
                <w:rFonts w:hint="eastAsia" w:ascii="仿宋" w:hAnsi="仿宋" w:eastAsia="仿宋" w:cs="仿宋"/>
                <w:sz w:val="24"/>
                <w:szCs w:val="24"/>
                <w:lang w:eastAsia="zh-CN"/>
              </w:rPr>
              <w:t>。</w:t>
            </w:r>
          </w:p>
          <w:p w14:paraId="5FFA04DA">
            <w:pPr>
              <w:pStyle w:val="7"/>
              <w:bidi w:val="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.服务实施规范化、服务专业、服务过程无错误、服务过程提出合理 性、建设性操作建议等。</w:t>
            </w:r>
          </w:p>
          <w:p w14:paraId="30200C13">
            <w:pPr>
              <w:pStyle w:val="7"/>
              <w:bidi w:val="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.服务有完整、合理、可行的实施计划；服务人员配置齐全、职责 明确；有专职专业的服务人员，全过程服务及时、耐心，态度端正。 </w:t>
            </w:r>
          </w:p>
          <w:p w14:paraId="13161083">
            <w:pPr>
              <w:pStyle w:val="7"/>
              <w:bidi w:val="0"/>
              <w:rPr>
                <w:rFonts w:hint="eastAsia" w:ascii="仿宋" w:hAnsi="仿宋" w:eastAsia="仿宋" w:cs="仿宋"/>
                <w:sz w:val="24"/>
                <w:szCs w:val="24"/>
              </w:rPr>
            </w:pPr>
            <w:r>
              <w:rPr>
                <w:rFonts w:hint="eastAsia" w:ascii="仿宋" w:hAnsi="仿宋" w:eastAsia="仿宋" w:cs="仿宋"/>
                <w:sz w:val="24"/>
                <w:szCs w:val="24"/>
              </w:rPr>
              <w:t>11.提供完整的服务资料(服务合同、验收报告、专职人员信息、评  价表等),资料内容完整、详细，通过验收。</w:t>
            </w:r>
          </w:p>
        </w:tc>
      </w:tr>
    </w:tbl>
    <w:p w14:paraId="3DD6784E">
      <w:pPr>
        <w:pStyle w:val="7"/>
        <w:bidi w:val="0"/>
        <w:rPr>
          <w:rFonts w:hint="eastAsia" w:ascii="仿宋" w:hAnsi="仿宋" w:eastAsia="仿宋" w:cs="仿宋"/>
          <w:sz w:val="24"/>
          <w:szCs w:val="24"/>
        </w:rPr>
      </w:pPr>
    </w:p>
    <w:p w14:paraId="6BAF5664">
      <w:pPr>
        <w:pStyle w:val="7"/>
        <w:bidi w:val="0"/>
        <w:rPr>
          <w:rFonts w:hint="eastAsia" w:ascii="仿宋" w:hAnsi="仿宋" w:eastAsia="仿宋" w:cs="仿宋"/>
          <w:sz w:val="24"/>
          <w:szCs w:val="24"/>
        </w:rPr>
        <w:sectPr>
          <w:pgSz w:w="11906" w:h="16838"/>
          <w:pgMar w:top="578" w:right="864" w:bottom="0" w:left="957" w:header="850" w:footer="397" w:gutter="0"/>
          <w:pgNumType w:fmt="decimal"/>
          <w:cols w:space="720" w:num="1"/>
        </w:sectPr>
      </w:pPr>
    </w:p>
    <w:tbl>
      <w:tblPr>
        <w:tblStyle w:val="13"/>
        <w:tblW w:w="99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2"/>
        <w:gridCol w:w="6980"/>
      </w:tblGrid>
      <w:tr w14:paraId="1AE3E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3012" w:type="dxa"/>
            <w:vAlign w:val="top"/>
          </w:tcPr>
          <w:p w14:paraId="7DB8375C">
            <w:pPr>
              <w:pStyle w:val="7"/>
              <w:bidi w:val="0"/>
              <w:rPr>
                <w:rFonts w:hint="eastAsia" w:ascii="仿宋" w:hAnsi="仿宋" w:eastAsia="仿宋" w:cs="仿宋"/>
                <w:sz w:val="24"/>
                <w:szCs w:val="24"/>
              </w:rPr>
            </w:pPr>
          </w:p>
          <w:p w14:paraId="03A736F8">
            <w:pPr>
              <w:pStyle w:val="7"/>
              <w:bidi w:val="0"/>
              <w:rPr>
                <w:rFonts w:hint="eastAsia" w:ascii="仿宋" w:hAnsi="仿宋" w:eastAsia="仿宋" w:cs="仿宋"/>
                <w:sz w:val="24"/>
                <w:szCs w:val="24"/>
              </w:rPr>
            </w:pPr>
            <w:r>
              <w:rPr>
                <w:rFonts w:hint="eastAsia" w:ascii="仿宋" w:hAnsi="仿宋" w:eastAsia="仿宋" w:cs="仿宋"/>
                <w:sz w:val="24"/>
                <w:szCs w:val="24"/>
              </w:rPr>
              <w:t>服务期( 日):</w:t>
            </w:r>
          </w:p>
        </w:tc>
        <w:tc>
          <w:tcPr>
            <w:tcW w:w="6980" w:type="dxa"/>
            <w:vAlign w:val="top"/>
          </w:tcPr>
          <w:p w14:paraId="5C7F7713">
            <w:pPr>
              <w:pStyle w:val="7"/>
              <w:bidi w:val="0"/>
              <w:rPr>
                <w:rFonts w:hint="eastAsia" w:ascii="仿宋" w:hAnsi="仿宋" w:eastAsia="仿宋" w:cs="仿宋"/>
                <w:sz w:val="24"/>
                <w:szCs w:val="24"/>
              </w:rPr>
            </w:pPr>
          </w:p>
          <w:p w14:paraId="3997B97D">
            <w:pPr>
              <w:pStyle w:val="7"/>
              <w:bidi w:val="0"/>
              <w:rPr>
                <w:rFonts w:hint="eastAsia" w:ascii="仿宋" w:hAnsi="仿宋" w:eastAsia="仿宋" w:cs="仿宋"/>
                <w:sz w:val="24"/>
                <w:szCs w:val="24"/>
              </w:rPr>
            </w:pPr>
            <w:r>
              <w:rPr>
                <w:rFonts w:hint="eastAsia" w:ascii="仿宋" w:hAnsi="仿宋" w:eastAsia="仿宋" w:cs="仿宋"/>
                <w:sz w:val="24"/>
                <w:szCs w:val="24"/>
              </w:rPr>
              <w:t>1095</w:t>
            </w:r>
          </w:p>
        </w:tc>
      </w:tr>
      <w:tr w14:paraId="1742B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2" w:hRule="atLeast"/>
        </w:trPr>
        <w:tc>
          <w:tcPr>
            <w:tcW w:w="3012" w:type="dxa"/>
            <w:vAlign w:val="top"/>
          </w:tcPr>
          <w:p w14:paraId="012FAAAA">
            <w:pPr>
              <w:pStyle w:val="7"/>
              <w:bidi w:val="0"/>
              <w:rPr>
                <w:rFonts w:hint="eastAsia" w:ascii="仿宋" w:hAnsi="仿宋" w:eastAsia="仿宋" w:cs="仿宋"/>
                <w:sz w:val="24"/>
                <w:szCs w:val="24"/>
              </w:rPr>
            </w:pPr>
          </w:p>
          <w:p w14:paraId="3394DFAD">
            <w:pPr>
              <w:pStyle w:val="7"/>
              <w:bidi w:val="0"/>
              <w:rPr>
                <w:rFonts w:hint="eastAsia" w:ascii="仿宋" w:hAnsi="仿宋" w:eastAsia="仿宋" w:cs="仿宋"/>
                <w:sz w:val="24"/>
                <w:szCs w:val="24"/>
              </w:rPr>
            </w:pPr>
          </w:p>
          <w:p w14:paraId="14BFD601">
            <w:pPr>
              <w:pStyle w:val="7"/>
              <w:bidi w:val="0"/>
              <w:rPr>
                <w:rFonts w:hint="eastAsia" w:ascii="仿宋" w:hAnsi="仿宋" w:eastAsia="仿宋" w:cs="仿宋"/>
                <w:sz w:val="24"/>
                <w:szCs w:val="24"/>
              </w:rPr>
            </w:pPr>
          </w:p>
          <w:p w14:paraId="0D938DC0">
            <w:pPr>
              <w:pStyle w:val="7"/>
              <w:bidi w:val="0"/>
              <w:rPr>
                <w:rFonts w:hint="eastAsia" w:ascii="仿宋" w:hAnsi="仿宋" w:eastAsia="仿宋" w:cs="仿宋"/>
                <w:sz w:val="24"/>
                <w:szCs w:val="24"/>
              </w:rPr>
            </w:pPr>
          </w:p>
          <w:p w14:paraId="174072EC">
            <w:pPr>
              <w:pStyle w:val="7"/>
              <w:bidi w:val="0"/>
              <w:rPr>
                <w:rFonts w:hint="eastAsia" w:ascii="仿宋" w:hAnsi="仿宋" w:eastAsia="仿宋" w:cs="仿宋"/>
                <w:sz w:val="24"/>
                <w:szCs w:val="24"/>
              </w:rPr>
            </w:pPr>
          </w:p>
          <w:p w14:paraId="329532B2">
            <w:pPr>
              <w:pStyle w:val="7"/>
              <w:bidi w:val="0"/>
              <w:rPr>
                <w:rFonts w:hint="eastAsia" w:ascii="仿宋" w:hAnsi="仿宋" w:eastAsia="仿宋" w:cs="仿宋"/>
                <w:sz w:val="24"/>
                <w:szCs w:val="24"/>
              </w:rPr>
            </w:pPr>
          </w:p>
          <w:p w14:paraId="37C16996">
            <w:pPr>
              <w:pStyle w:val="7"/>
              <w:bidi w:val="0"/>
              <w:rPr>
                <w:rFonts w:hint="eastAsia" w:ascii="仿宋" w:hAnsi="仿宋" w:eastAsia="仿宋" w:cs="仿宋"/>
                <w:sz w:val="24"/>
                <w:szCs w:val="24"/>
              </w:rPr>
            </w:pPr>
          </w:p>
          <w:p w14:paraId="5C4F5A22">
            <w:pPr>
              <w:pStyle w:val="7"/>
              <w:bidi w:val="0"/>
              <w:rPr>
                <w:rFonts w:hint="eastAsia" w:ascii="仿宋" w:hAnsi="仿宋" w:eastAsia="仿宋" w:cs="仿宋"/>
                <w:sz w:val="24"/>
                <w:szCs w:val="24"/>
              </w:rPr>
            </w:pPr>
          </w:p>
          <w:p w14:paraId="73F6EEC3">
            <w:pPr>
              <w:pStyle w:val="7"/>
              <w:bidi w:val="0"/>
              <w:rPr>
                <w:rFonts w:hint="eastAsia" w:ascii="仿宋" w:hAnsi="仿宋" w:eastAsia="仿宋" w:cs="仿宋"/>
                <w:sz w:val="24"/>
                <w:szCs w:val="24"/>
              </w:rPr>
            </w:pPr>
          </w:p>
          <w:p w14:paraId="40F17F90">
            <w:pPr>
              <w:pStyle w:val="7"/>
              <w:bidi w:val="0"/>
              <w:rPr>
                <w:rFonts w:hint="eastAsia" w:ascii="仿宋" w:hAnsi="仿宋" w:eastAsia="仿宋" w:cs="仿宋"/>
                <w:sz w:val="24"/>
                <w:szCs w:val="24"/>
              </w:rPr>
            </w:pPr>
          </w:p>
          <w:p w14:paraId="5FFDD4BE">
            <w:pPr>
              <w:pStyle w:val="7"/>
              <w:bidi w:val="0"/>
              <w:rPr>
                <w:rFonts w:hint="eastAsia" w:ascii="仿宋" w:hAnsi="仿宋" w:eastAsia="仿宋" w:cs="仿宋"/>
                <w:sz w:val="24"/>
                <w:szCs w:val="24"/>
              </w:rPr>
            </w:pPr>
          </w:p>
          <w:p w14:paraId="0E1D326F">
            <w:pPr>
              <w:pStyle w:val="7"/>
              <w:bidi w:val="0"/>
              <w:rPr>
                <w:rFonts w:hint="eastAsia" w:ascii="仿宋" w:hAnsi="仿宋" w:eastAsia="仿宋" w:cs="仿宋"/>
                <w:sz w:val="24"/>
                <w:szCs w:val="24"/>
              </w:rPr>
            </w:pPr>
          </w:p>
          <w:p w14:paraId="3B96D5EE">
            <w:pPr>
              <w:pStyle w:val="7"/>
              <w:bidi w:val="0"/>
              <w:rPr>
                <w:rFonts w:hint="eastAsia" w:ascii="仿宋" w:hAnsi="仿宋" w:eastAsia="仿宋" w:cs="仿宋"/>
                <w:sz w:val="24"/>
                <w:szCs w:val="24"/>
              </w:rPr>
            </w:pPr>
          </w:p>
          <w:p w14:paraId="4D375D3C">
            <w:pPr>
              <w:pStyle w:val="7"/>
              <w:bidi w:val="0"/>
              <w:rPr>
                <w:rFonts w:hint="eastAsia" w:ascii="仿宋" w:hAnsi="仿宋" w:eastAsia="仿宋" w:cs="仿宋"/>
                <w:sz w:val="24"/>
                <w:szCs w:val="24"/>
              </w:rPr>
            </w:pPr>
          </w:p>
          <w:p w14:paraId="21FDB777">
            <w:pPr>
              <w:pStyle w:val="7"/>
              <w:bidi w:val="0"/>
              <w:rPr>
                <w:rFonts w:hint="eastAsia" w:ascii="仿宋" w:hAnsi="仿宋" w:eastAsia="仿宋" w:cs="仿宋"/>
                <w:sz w:val="24"/>
                <w:szCs w:val="24"/>
              </w:rPr>
            </w:pPr>
          </w:p>
          <w:p w14:paraId="5EECB538">
            <w:pPr>
              <w:pStyle w:val="7"/>
              <w:bidi w:val="0"/>
              <w:rPr>
                <w:rFonts w:hint="eastAsia" w:ascii="仿宋" w:hAnsi="仿宋" w:eastAsia="仿宋" w:cs="仿宋"/>
                <w:sz w:val="24"/>
                <w:szCs w:val="24"/>
              </w:rPr>
            </w:pPr>
          </w:p>
          <w:p w14:paraId="1F19F576">
            <w:pPr>
              <w:pStyle w:val="7"/>
              <w:bidi w:val="0"/>
              <w:rPr>
                <w:rFonts w:hint="eastAsia" w:ascii="仿宋" w:hAnsi="仿宋" w:eastAsia="仿宋" w:cs="仿宋"/>
                <w:sz w:val="24"/>
                <w:szCs w:val="24"/>
              </w:rPr>
            </w:pPr>
          </w:p>
          <w:p w14:paraId="3D17B9C3">
            <w:pPr>
              <w:pStyle w:val="7"/>
              <w:bidi w:val="0"/>
              <w:rPr>
                <w:rFonts w:hint="eastAsia" w:ascii="仿宋" w:hAnsi="仿宋" w:eastAsia="仿宋" w:cs="仿宋"/>
                <w:sz w:val="24"/>
                <w:szCs w:val="24"/>
              </w:rPr>
            </w:pPr>
          </w:p>
          <w:p w14:paraId="56DC5859">
            <w:pPr>
              <w:pStyle w:val="7"/>
              <w:bidi w:val="0"/>
              <w:rPr>
                <w:rFonts w:hint="eastAsia" w:ascii="仿宋" w:hAnsi="仿宋" w:eastAsia="仿宋" w:cs="仿宋"/>
                <w:sz w:val="24"/>
                <w:szCs w:val="24"/>
              </w:rPr>
            </w:pPr>
          </w:p>
          <w:p w14:paraId="70ECFF4A">
            <w:pPr>
              <w:pStyle w:val="7"/>
              <w:bidi w:val="0"/>
              <w:rPr>
                <w:rFonts w:hint="eastAsia" w:ascii="仿宋" w:hAnsi="仿宋" w:eastAsia="仿宋" w:cs="仿宋"/>
                <w:sz w:val="24"/>
                <w:szCs w:val="24"/>
              </w:rPr>
            </w:pPr>
          </w:p>
          <w:p w14:paraId="6CBA6B82">
            <w:pPr>
              <w:pStyle w:val="7"/>
              <w:bidi w:val="0"/>
              <w:rPr>
                <w:rFonts w:hint="eastAsia" w:ascii="仿宋" w:hAnsi="仿宋" w:eastAsia="仿宋" w:cs="仿宋"/>
                <w:sz w:val="24"/>
                <w:szCs w:val="24"/>
              </w:rPr>
            </w:pPr>
          </w:p>
          <w:p w14:paraId="077C16D8">
            <w:pPr>
              <w:pStyle w:val="7"/>
              <w:bidi w:val="0"/>
              <w:rPr>
                <w:rFonts w:hint="eastAsia" w:ascii="仿宋" w:hAnsi="仿宋" w:eastAsia="仿宋" w:cs="仿宋"/>
                <w:sz w:val="24"/>
                <w:szCs w:val="24"/>
              </w:rPr>
            </w:pPr>
          </w:p>
          <w:p w14:paraId="123BACCD">
            <w:pPr>
              <w:pStyle w:val="7"/>
              <w:bidi w:val="0"/>
              <w:rPr>
                <w:rFonts w:hint="eastAsia" w:ascii="仿宋" w:hAnsi="仿宋" w:eastAsia="仿宋" w:cs="仿宋"/>
                <w:sz w:val="24"/>
                <w:szCs w:val="24"/>
              </w:rPr>
            </w:pPr>
          </w:p>
          <w:p w14:paraId="5D9B5F43">
            <w:pPr>
              <w:pStyle w:val="7"/>
              <w:bidi w:val="0"/>
              <w:rPr>
                <w:rFonts w:hint="eastAsia" w:ascii="仿宋" w:hAnsi="仿宋" w:eastAsia="仿宋" w:cs="仿宋"/>
                <w:sz w:val="24"/>
                <w:szCs w:val="24"/>
              </w:rPr>
            </w:pPr>
          </w:p>
          <w:p w14:paraId="146DE46C">
            <w:pPr>
              <w:pStyle w:val="7"/>
              <w:bidi w:val="0"/>
              <w:rPr>
                <w:rFonts w:hint="eastAsia" w:ascii="仿宋" w:hAnsi="仿宋" w:eastAsia="仿宋" w:cs="仿宋"/>
                <w:sz w:val="24"/>
                <w:szCs w:val="24"/>
              </w:rPr>
            </w:pPr>
          </w:p>
          <w:p w14:paraId="4FF902CE">
            <w:pPr>
              <w:pStyle w:val="7"/>
              <w:bidi w:val="0"/>
              <w:rPr>
                <w:rFonts w:hint="eastAsia" w:ascii="仿宋" w:hAnsi="仿宋" w:eastAsia="仿宋" w:cs="仿宋"/>
                <w:sz w:val="24"/>
                <w:szCs w:val="24"/>
              </w:rPr>
            </w:pPr>
          </w:p>
          <w:p w14:paraId="738A9F32">
            <w:pPr>
              <w:pStyle w:val="7"/>
              <w:bidi w:val="0"/>
              <w:rPr>
                <w:rFonts w:hint="eastAsia" w:ascii="仿宋" w:hAnsi="仿宋" w:eastAsia="仿宋" w:cs="仿宋"/>
                <w:sz w:val="24"/>
                <w:szCs w:val="24"/>
              </w:rPr>
            </w:pPr>
            <w:r>
              <w:rPr>
                <w:rFonts w:hint="eastAsia" w:ascii="仿宋" w:hAnsi="仿宋" w:eastAsia="仿宋" w:cs="仿宋"/>
                <w:sz w:val="24"/>
                <w:szCs w:val="24"/>
              </w:rPr>
              <w:t>拟约定合同条款：</w:t>
            </w:r>
          </w:p>
        </w:tc>
        <w:tc>
          <w:tcPr>
            <w:tcW w:w="6980" w:type="dxa"/>
            <w:vAlign w:val="top"/>
          </w:tcPr>
          <w:p w14:paraId="1705CA5A">
            <w:pPr>
              <w:pStyle w:val="7"/>
              <w:bidi w:val="0"/>
              <w:rPr>
                <w:rFonts w:hint="eastAsia" w:ascii="仿宋" w:hAnsi="仿宋" w:eastAsia="仿宋" w:cs="仿宋"/>
                <w:sz w:val="24"/>
                <w:szCs w:val="24"/>
              </w:rPr>
            </w:pPr>
            <w:r>
              <w:rPr>
                <w:rFonts w:hint="eastAsia" w:ascii="仿宋" w:hAnsi="仿宋" w:eastAsia="仿宋" w:cs="仿宋"/>
                <w:sz w:val="24"/>
                <w:szCs w:val="24"/>
              </w:rPr>
              <w:t>第一条委托事项</w:t>
            </w:r>
          </w:p>
          <w:p w14:paraId="180ED903">
            <w:pPr>
              <w:pStyle w:val="7"/>
              <w:bidi w:val="0"/>
              <w:rPr>
                <w:rFonts w:hint="eastAsia" w:ascii="仿宋" w:hAnsi="仿宋" w:eastAsia="仿宋" w:cs="仿宋"/>
                <w:sz w:val="24"/>
                <w:szCs w:val="24"/>
              </w:rPr>
            </w:pPr>
            <w:r>
              <w:rPr>
                <w:rFonts w:hint="eastAsia" w:ascii="仿宋" w:hAnsi="仿宋" w:eastAsia="仿宋" w:cs="仿宋"/>
                <w:sz w:val="24"/>
                <w:szCs w:val="24"/>
              </w:rPr>
              <w:t>1.配合完成托帕水库移民安置相关管理服务日常工作，会同有关部 门就托帕水库移民安置验收相关工作规划提出建议，并负责草拟托 帕水库移民安置验收有关的管理工作内容。</w:t>
            </w:r>
          </w:p>
          <w:p w14:paraId="379D148E">
            <w:pPr>
              <w:pStyle w:val="7"/>
              <w:bidi w:val="0"/>
              <w:rPr>
                <w:rFonts w:hint="eastAsia" w:ascii="仿宋" w:hAnsi="仿宋" w:eastAsia="仿宋" w:cs="仿宋"/>
                <w:sz w:val="24"/>
                <w:szCs w:val="24"/>
              </w:rPr>
            </w:pPr>
            <w:r>
              <w:rPr>
                <w:rFonts w:hint="eastAsia" w:ascii="仿宋" w:hAnsi="仿宋" w:eastAsia="仿宋" w:cs="仿宋"/>
                <w:sz w:val="24"/>
                <w:szCs w:val="24"/>
              </w:rPr>
              <w:t>2.配合制定托帕水库移民安置验收总体方案，拟定和分配托帕水库 移民安置验收工作任务。</w:t>
            </w:r>
          </w:p>
          <w:p w14:paraId="6E126D7C">
            <w:pPr>
              <w:pStyle w:val="7"/>
              <w:bidi w:val="0"/>
              <w:rPr>
                <w:rFonts w:hint="eastAsia" w:ascii="仿宋" w:hAnsi="仿宋" w:eastAsia="仿宋" w:cs="仿宋"/>
                <w:sz w:val="24"/>
                <w:szCs w:val="24"/>
              </w:rPr>
            </w:pPr>
            <w:r>
              <w:rPr>
                <w:rFonts w:hint="eastAsia" w:ascii="仿宋" w:hAnsi="仿宋" w:eastAsia="仿宋" w:cs="仿宋"/>
                <w:sz w:val="24"/>
                <w:szCs w:val="24"/>
              </w:rPr>
              <w:t>3.配合各环节托帕水库移民安置验收的会议、调研、外事活动组织 筹备。</w:t>
            </w:r>
          </w:p>
          <w:p w14:paraId="5B4520FB">
            <w:pPr>
              <w:pStyle w:val="7"/>
              <w:bidi w:val="0"/>
              <w:rPr>
                <w:rFonts w:hint="eastAsia" w:ascii="仿宋" w:hAnsi="仿宋" w:eastAsia="仿宋" w:cs="仿宋"/>
                <w:sz w:val="24"/>
                <w:szCs w:val="24"/>
              </w:rPr>
            </w:pPr>
            <w:r>
              <w:rPr>
                <w:rFonts w:hint="eastAsia" w:ascii="仿宋" w:hAnsi="仿宋" w:eastAsia="仿宋" w:cs="仿宋"/>
                <w:sz w:val="24"/>
                <w:szCs w:val="24"/>
              </w:rPr>
              <w:t>4.配合各环节托帕水库移民安置验收的各类报告方案的编写、审查 及资料整编、上报工作</w:t>
            </w:r>
          </w:p>
          <w:p w14:paraId="76256C77">
            <w:pPr>
              <w:pStyle w:val="7"/>
              <w:bidi w:val="0"/>
              <w:rPr>
                <w:rFonts w:hint="eastAsia" w:ascii="仿宋" w:hAnsi="仿宋" w:eastAsia="仿宋" w:cs="仿宋"/>
                <w:sz w:val="24"/>
                <w:szCs w:val="24"/>
              </w:rPr>
            </w:pPr>
            <w:r>
              <w:rPr>
                <w:rFonts w:hint="eastAsia" w:ascii="仿宋" w:hAnsi="仿宋" w:eastAsia="仿宋" w:cs="仿宋"/>
                <w:sz w:val="24"/>
                <w:szCs w:val="24"/>
              </w:rPr>
              <w:t xml:space="preserve">5配合托帕水库移民安置验收及有关部门的协调工作。 </w:t>
            </w:r>
          </w:p>
          <w:p w14:paraId="34276329">
            <w:pPr>
              <w:pStyle w:val="7"/>
              <w:bidi w:val="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.配合监督检查托帕水库移民安置验收情况。</w:t>
            </w:r>
          </w:p>
          <w:p w14:paraId="43ED13EE">
            <w:pPr>
              <w:pStyle w:val="7"/>
              <w:bidi w:val="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.负责综合协调、调度，与托帕水库移民安置验收相关的咨询服务 和业务培训工作。</w:t>
            </w:r>
          </w:p>
          <w:p w14:paraId="42F77A7D">
            <w:pPr>
              <w:pStyle w:val="7"/>
              <w:bidi w:val="0"/>
              <w:rPr>
                <w:rFonts w:hint="eastAsia" w:ascii="仿宋" w:hAnsi="仿宋" w:eastAsia="仿宋" w:cs="仿宋"/>
                <w:sz w:val="24"/>
                <w:szCs w:val="24"/>
              </w:rPr>
            </w:pPr>
            <w:r>
              <w:rPr>
                <w:rFonts w:hint="eastAsia" w:ascii="仿宋" w:hAnsi="仿宋" w:eastAsia="仿宋" w:cs="仿宋"/>
                <w:sz w:val="24"/>
                <w:szCs w:val="24"/>
              </w:rPr>
              <w:t>第二条双方的权利与义务</w:t>
            </w:r>
          </w:p>
          <w:p w14:paraId="14214BAB">
            <w:pPr>
              <w:pStyle w:val="7"/>
              <w:bidi w:val="0"/>
              <w:rPr>
                <w:rFonts w:hint="eastAsia" w:ascii="仿宋" w:hAnsi="仿宋" w:eastAsia="仿宋" w:cs="仿宋"/>
                <w:sz w:val="24"/>
                <w:szCs w:val="24"/>
              </w:rPr>
            </w:pPr>
            <w:r>
              <w:rPr>
                <w:rFonts w:hint="eastAsia" w:ascii="仿宋" w:hAnsi="仿宋" w:eastAsia="仿宋" w:cs="仿宋"/>
                <w:sz w:val="24"/>
                <w:szCs w:val="24"/>
              </w:rPr>
              <w:t>1、 甲方权利与义务</w:t>
            </w:r>
          </w:p>
          <w:p w14:paraId="21190D6A">
            <w:pPr>
              <w:pStyle w:val="7"/>
              <w:bidi w:val="0"/>
              <w:rPr>
                <w:rFonts w:hint="eastAsia" w:ascii="仿宋" w:hAnsi="仿宋" w:eastAsia="仿宋" w:cs="仿宋"/>
                <w:sz w:val="24"/>
                <w:szCs w:val="24"/>
              </w:rPr>
            </w:pPr>
            <w:r>
              <w:rPr>
                <w:rFonts w:hint="eastAsia" w:ascii="仿宋" w:hAnsi="仿宋" w:eastAsia="仿宋" w:cs="仿宋"/>
                <w:sz w:val="24"/>
                <w:szCs w:val="24"/>
              </w:rPr>
              <w:t>(1)负责提供托帕水库移民安置的基本情况等有关文字，图片资料给乙方，并保证所提供资料的有效性。</w:t>
            </w:r>
          </w:p>
          <w:p w14:paraId="6D4D720F">
            <w:pPr>
              <w:pStyle w:val="7"/>
              <w:bidi w:val="0"/>
              <w:rPr>
                <w:rFonts w:hint="eastAsia" w:ascii="仿宋" w:hAnsi="仿宋" w:eastAsia="仿宋" w:cs="仿宋"/>
                <w:sz w:val="24"/>
                <w:szCs w:val="24"/>
              </w:rPr>
            </w:pPr>
            <w:r>
              <w:rPr>
                <w:rFonts w:hint="eastAsia" w:ascii="仿宋" w:hAnsi="仿宋" w:eastAsia="仿宋" w:cs="仿宋"/>
                <w:sz w:val="24"/>
                <w:szCs w:val="24"/>
              </w:rPr>
              <w:t>(2)负责向乙方提供最新的托帕水库移民安置资料供乙方有针对性地配合服务。</w:t>
            </w:r>
          </w:p>
          <w:p w14:paraId="78DDA18C">
            <w:pPr>
              <w:pStyle w:val="7"/>
              <w:bidi w:val="0"/>
              <w:rPr>
                <w:rFonts w:hint="eastAsia" w:ascii="仿宋" w:hAnsi="仿宋" w:eastAsia="仿宋" w:cs="仿宋"/>
                <w:sz w:val="24"/>
                <w:szCs w:val="24"/>
              </w:rPr>
            </w:pPr>
            <w:r>
              <w:rPr>
                <w:rFonts w:hint="eastAsia" w:ascii="仿宋" w:hAnsi="仿宋" w:eastAsia="仿宋" w:cs="仿宋"/>
                <w:sz w:val="24"/>
                <w:szCs w:val="24"/>
              </w:rPr>
              <w:t>(3)根据本协议开展的托帕水库移民安置验收工作创造必要条件，承担乙方为甲方托帕水库移民安置验收所进行的会议、调研 、外事活动组织筹备等活动的合理费用。</w:t>
            </w:r>
          </w:p>
          <w:p w14:paraId="6088ECDA">
            <w:pPr>
              <w:pStyle w:val="7"/>
              <w:bidi w:val="0"/>
              <w:rPr>
                <w:rFonts w:hint="eastAsia" w:ascii="仿宋" w:hAnsi="仿宋" w:eastAsia="仿宋" w:cs="仿宋"/>
                <w:sz w:val="24"/>
                <w:szCs w:val="24"/>
              </w:rPr>
            </w:pPr>
            <w:r>
              <w:rPr>
                <w:rFonts w:hint="eastAsia" w:ascii="仿宋" w:hAnsi="仿宋" w:eastAsia="仿宋" w:cs="仿宋"/>
                <w:sz w:val="24"/>
                <w:szCs w:val="24"/>
              </w:rPr>
              <w:t>(4)有义务组织相关委办局对乙方对接的工作进行研判。</w:t>
            </w:r>
          </w:p>
          <w:p w14:paraId="7BA2E41F">
            <w:pPr>
              <w:pStyle w:val="7"/>
              <w:bidi w:val="0"/>
              <w:rPr>
                <w:rFonts w:hint="eastAsia" w:ascii="仿宋" w:hAnsi="仿宋" w:eastAsia="仿宋" w:cs="仿宋"/>
                <w:sz w:val="24"/>
                <w:szCs w:val="24"/>
              </w:rPr>
            </w:pPr>
            <w:r>
              <w:rPr>
                <w:rFonts w:hint="eastAsia" w:ascii="仿宋" w:hAnsi="仿宋" w:eastAsia="仿宋" w:cs="仿宋"/>
                <w:sz w:val="24"/>
                <w:szCs w:val="24"/>
              </w:rPr>
              <w:t>(5)乙方所提供的办公场所、办公家具、 电脑、打印机及办公用品须单独放置，配合乙方做好资产管理相关工作，不得将相关办公用品出租出借或用于其他用途。</w:t>
            </w:r>
          </w:p>
          <w:p w14:paraId="14E1C737">
            <w:pPr>
              <w:pStyle w:val="7"/>
              <w:bidi w:val="0"/>
              <w:rPr>
                <w:rFonts w:hint="eastAsia" w:ascii="仿宋" w:hAnsi="仿宋" w:eastAsia="仿宋" w:cs="仿宋"/>
                <w:sz w:val="24"/>
                <w:szCs w:val="24"/>
              </w:rPr>
            </w:pPr>
            <w:r>
              <w:rPr>
                <w:rFonts w:hint="eastAsia" w:ascii="仿宋" w:hAnsi="仿宋" w:eastAsia="仿宋" w:cs="仿宋"/>
                <w:sz w:val="24"/>
                <w:szCs w:val="24"/>
              </w:rPr>
              <w:t>2、乙方权利与义务</w:t>
            </w:r>
          </w:p>
          <w:p w14:paraId="20A3F0E3">
            <w:pPr>
              <w:pStyle w:val="7"/>
              <w:bidi w:val="0"/>
              <w:rPr>
                <w:rFonts w:hint="eastAsia" w:ascii="仿宋" w:hAnsi="仿宋" w:eastAsia="仿宋" w:cs="仿宋"/>
                <w:sz w:val="24"/>
                <w:szCs w:val="24"/>
              </w:rPr>
            </w:pPr>
            <w:r>
              <w:rPr>
                <w:rFonts w:hint="eastAsia" w:ascii="仿宋" w:hAnsi="仿宋" w:eastAsia="仿宋" w:cs="仿宋"/>
                <w:sz w:val="24"/>
                <w:szCs w:val="24"/>
              </w:rPr>
              <w:t>(1)根据甲方需求，及时提供用于托帕水库移民安置验收所进行的会议、调研、外事活动组织筹备、现场考察使用的交通保障、场 所。</w:t>
            </w:r>
          </w:p>
          <w:p w14:paraId="6C9E60A7">
            <w:pPr>
              <w:pStyle w:val="7"/>
              <w:bidi w:val="0"/>
              <w:rPr>
                <w:rFonts w:hint="eastAsia" w:ascii="仿宋" w:hAnsi="仿宋" w:eastAsia="仿宋" w:cs="仿宋"/>
                <w:sz w:val="24"/>
                <w:szCs w:val="24"/>
              </w:rPr>
            </w:pPr>
            <w:r>
              <w:rPr>
                <w:rFonts w:hint="eastAsia" w:ascii="仿宋" w:hAnsi="仿宋" w:eastAsia="仿宋" w:cs="仿宋"/>
                <w:sz w:val="24"/>
                <w:szCs w:val="24"/>
              </w:rPr>
              <w:t>(2)安排专人对接工作， 团队负责人须从事水利相关工作3年(</w:t>
            </w:r>
          </w:p>
          <w:p w14:paraId="40925AA1">
            <w:pPr>
              <w:pStyle w:val="7"/>
              <w:bidi w:val="0"/>
              <w:rPr>
                <w:rFonts w:hint="eastAsia" w:ascii="仿宋" w:hAnsi="仿宋" w:eastAsia="仿宋" w:cs="仿宋"/>
                <w:sz w:val="24"/>
                <w:szCs w:val="24"/>
              </w:rPr>
            </w:pPr>
            <w:r>
              <w:rPr>
                <w:rFonts w:hint="eastAsia" w:ascii="仿宋" w:hAnsi="仿宋" w:eastAsia="仿宋" w:cs="仿宋"/>
                <w:sz w:val="24"/>
                <w:szCs w:val="24"/>
              </w:rPr>
              <w:t>含)以上，组织的工作人员需具备熟练使用基本的办公软件操作， 主动汇报工作进度，做到及时响应服务要求。</w:t>
            </w:r>
          </w:p>
          <w:p w14:paraId="3F119EED">
            <w:pPr>
              <w:pStyle w:val="7"/>
              <w:bidi w:val="0"/>
              <w:rPr>
                <w:rFonts w:hint="eastAsia" w:ascii="仿宋" w:hAnsi="仿宋" w:eastAsia="仿宋" w:cs="仿宋"/>
                <w:sz w:val="24"/>
                <w:szCs w:val="24"/>
              </w:rPr>
            </w:pPr>
            <w:r>
              <w:rPr>
                <w:rFonts w:hint="eastAsia" w:ascii="仿宋" w:hAnsi="仿宋" w:eastAsia="仿宋" w:cs="仿宋"/>
                <w:sz w:val="24"/>
                <w:szCs w:val="24"/>
              </w:rPr>
              <w:t>(3)提供完整的服务资料(服务合同、验收报告、专职人员信息、评价表等),资料内容完整、详细，通过验收。</w:t>
            </w:r>
          </w:p>
          <w:p w14:paraId="7FEB1024">
            <w:pPr>
              <w:pStyle w:val="7"/>
              <w:bidi w:val="0"/>
              <w:rPr>
                <w:rFonts w:hint="eastAsia" w:ascii="仿宋" w:hAnsi="仿宋" w:eastAsia="仿宋" w:cs="仿宋"/>
                <w:sz w:val="24"/>
                <w:szCs w:val="24"/>
              </w:rPr>
            </w:pPr>
            <w:r>
              <w:rPr>
                <w:rFonts w:hint="eastAsia" w:ascii="仿宋" w:hAnsi="仿宋" w:eastAsia="仿宋" w:cs="仿宋"/>
                <w:sz w:val="24"/>
                <w:szCs w:val="24"/>
              </w:rPr>
              <w:t>第三条 费用与支付方式</w:t>
            </w:r>
          </w:p>
          <w:p w14:paraId="1DAEFBD6">
            <w:pPr>
              <w:pStyle w:val="7"/>
              <w:bidi w:val="0"/>
              <w:rPr>
                <w:rFonts w:hint="eastAsia" w:ascii="仿宋" w:hAnsi="仿宋" w:eastAsia="仿宋" w:cs="仿宋"/>
                <w:sz w:val="24"/>
                <w:szCs w:val="24"/>
              </w:rPr>
            </w:pPr>
            <w:r>
              <w:rPr>
                <w:rFonts w:hint="eastAsia" w:ascii="仿宋" w:hAnsi="仿宋" w:eastAsia="仿宋" w:cs="仿宋"/>
                <w:sz w:val="24"/>
                <w:szCs w:val="24"/>
              </w:rPr>
              <w:t>1、本项目金额为3017351.97元，主要用于乙方为组织管理托帕水库移民安置工作正常运作发生的费用、人员经常费和审计技术服务等其他管理性费用开支。</w:t>
            </w:r>
          </w:p>
        </w:tc>
      </w:tr>
    </w:tbl>
    <w:p w14:paraId="41E5ADF6">
      <w:pPr>
        <w:pStyle w:val="7"/>
        <w:bidi w:val="0"/>
        <w:rPr>
          <w:rFonts w:hint="eastAsia" w:ascii="仿宋" w:hAnsi="仿宋" w:eastAsia="仿宋" w:cs="仿宋"/>
          <w:sz w:val="24"/>
          <w:szCs w:val="24"/>
        </w:rPr>
      </w:pPr>
    </w:p>
    <w:p w14:paraId="27630515">
      <w:pPr>
        <w:pStyle w:val="7"/>
        <w:bidi w:val="0"/>
        <w:rPr>
          <w:rFonts w:hint="eastAsia" w:ascii="仿宋" w:hAnsi="仿宋" w:eastAsia="仿宋" w:cs="仿宋"/>
          <w:sz w:val="24"/>
          <w:szCs w:val="24"/>
        </w:rPr>
        <w:sectPr>
          <w:pgSz w:w="11906" w:h="16838"/>
          <w:pgMar w:top="719" w:right="731" w:bottom="0" w:left="1176" w:header="850" w:footer="397" w:gutter="0"/>
          <w:pgNumType w:fmt="decimal"/>
          <w:cols w:space="720" w:num="1"/>
        </w:sectPr>
      </w:pPr>
    </w:p>
    <w:tbl>
      <w:tblPr>
        <w:tblStyle w:val="13"/>
        <w:tblW w:w="100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32"/>
        <w:gridCol w:w="7016"/>
      </w:tblGrid>
      <w:tr w14:paraId="4336A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5" w:hRule="atLeast"/>
        </w:trPr>
        <w:tc>
          <w:tcPr>
            <w:tcW w:w="3032" w:type="dxa"/>
            <w:vAlign w:val="top"/>
          </w:tcPr>
          <w:p w14:paraId="78BB6701">
            <w:pPr>
              <w:pStyle w:val="7"/>
              <w:bidi w:val="0"/>
              <w:rPr>
                <w:rFonts w:hint="eastAsia" w:ascii="仿宋" w:hAnsi="仿宋" w:eastAsia="仿宋" w:cs="仿宋"/>
                <w:sz w:val="24"/>
                <w:szCs w:val="24"/>
              </w:rPr>
            </w:pPr>
          </w:p>
        </w:tc>
        <w:tc>
          <w:tcPr>
            <w:tcW w:w="7016" w:type="dxa"/>
            <w:vAlign w:val="top"/>
          </w:tcPr>
          <w:p w14:paraId="6A3D2EF5">
            <w:pPr>
              <w:pStyle w:val="7"/>
              <w:bidi w:val="0"/>
              <w:rPr>
                <w:rFonts w:hint="eastAsia" w:ascii="仿宋" w:hAnsi="仿宋" w:eastAsia="仿宋" w:cs="仿宋"/>
                <w:sz w:val="24"/>
                <w:szCs w:val="24"/>
              </w:rPr>
            </w:pPr>
            <w:r>
              <w:rPr>
                <w:rFonts w:hint="eastAsia" w:ascii="仿宋" w:hAnsi="仿宋" w:eastAsia="仿宋" w:cs="仿宋"/>
                <w:sz w:val="24"/>
                <w:szCs w:val="24"/>
              </w:rPr>
              <w:t>2、付款方式：</w:t>
            </w:r>
          </w:p>
          <w:p w14:paraId="54CB3ABC">
            <w:pPr>
              <w:pStyle w:val="7"/>
              <w:bidi w:val="0"/>
              <w:rPr>
                <w:rFonts w:hint="eastAsia" w:ascii="仿宋" w:hAnsi="仿宋" w:eastAsia="仿宋" w:cs="仿宋"/>
                <w:sz w:val="24"/>
                <w:szCs w:val="24"/>
              </w:rPr>
            </w:pPr>
            <w:r>
              <w:rPr>
                <w:rFonts w:hint="eastAsia" w:ascii="仿宋" w:hAnsi="仿宋" w:eastAsia="仿宋" w:cs="仿宋"/>
                <w:b/>
                <w:bCs/>
                <w:sz w:val="24"/>
                <w:szCs w:val="24"/>
              </w:rPr>
              <w:t>第一阶段</w:t>
            </w:r>
            <w:r>
              <w:rPr>
                <w:rFonts w:hint="eastAsia" w:ascii="仿宋" w:hAnsi="仿宋" w:eastAsia="仿宋" w:cs="仿宋"/>
                <w:sz w:val="24"/>
                <w:szCs w:val="24"/>
              </w:rPr>
              <w:t>，乙方提供托帕水库移民安置验收开展工作需使用的办公场 所、办公家具、 电脑、打印机及办公用品，且工作人员开展工作之日 起， 甲方向乙方支付项目总费用的50%。</w:t>
            </w:r>
            <w:r>
              <w:rPr>
                <w:rFonts w:hint="eastAsia" w:ascii="仿宋" w:hAnsi="仿宋" w:eastAsia="仿宋" w:cs="仿宋"/>
                <w:b/>
                <w:bCs/>
                <w:sz w:val="24"/>
                <w:szCs w:val="24"/>
              </w:rPr>
              <w:t>第二阶段</w:t>
            </w:r>
            <w:r>
              <w:rPr>
                <w:rFonts w:hint="eastAsia" w:ascii="仿宋" w:hAnsi="仿宋" w:eastAsia="仿宋" w:cs="仿宋"/>
                <w:sz w:val="24"/>
                <w:szCs w:val="24"/>
              </w:rPr>
              <w:t>，乙方提供服务满 6个月，完成托帕水库移民工程阶段性移民安置验收服务[下闸蓄水(含分期蓄水)阶段],且无重大失误，经甲方验收考核合格， 甲方向乙方支付项目总费用的30%。</w:t>
            </w:r>
            <w:r>
              <w:rPr>
                <w:rFonts w:hint="eastAsia" w:ascii="仿宋" w:hAnsi="仿宋" w:eastAsia="仿宋" w:cs="仿宋"/>
                <w:b/>
                <w:bCs/>
                <w:sz w:val="24"/>
                <w:szCs w:val="24"/>
              </w:rPr>
              <w:t>第三阶段</w:t>
            </w:r>
            <w:r>
              <w:rPr>
                <w:rFonts w:hint="eastAsia" w:ascii="仿宋" w:hAnsi="仿宋" w:eastAsia="仿宋" w:cs="仿宋"/>
                <w:sz w:val="24"/>
                <w:szCs w:val="24"/>
              </w:rPr>
              <w:t>，乙方提供服务期满且无重大 失误，经甲方验收考核合格， 甲方向乙方支付项目总费用的20%。</w:t>
            </w:r>
          </w:p>
          <w:p w14:paraId="79C0B6F6">
            <w:pPr>
              <w:pStyle w:val="7"/>
              <w:bidi w:val="0"/>
              <w:rPr>
                <w:rFonts w:hint="eastAsia" w:ascii="仿宋" w:hAnsi="仿宋" w:eastAsia="仿宋" w:cs="仿宋"/>
                <w:sz w:val="24"/>
                <w:szCs w:val="24"/>
              </w:rPr>
            </w:pPr>
            <w:r>
              <w:rPr>
                <w:rFonts w:hint="eastAsia" w:ascii="仿宋" w:hAnsi="仿宋" w:eastAsia="仿宋" w:cs="仿宋"/>
                <w:sz w:val="24"/>
                <w:szCs w:val="24"/>
              </w:rPr>
              <w:t>第四条 其他约定</w:t>
            </w:r>
          </w:p>
          <w:p w14:paraId="6712CF3A">
            <w:pPr>
              <w:pStyle w:val="7"/>
              <w:bidi w:val="0"/>
              <w:rPr>
                <w:rFonts w:hint="eastAsia" w:ascii="仿宋" w:hAnsi="仿宋" w:eastAsia="仿宋" w:cs="仿宋"/>
                <w:sz w:val="24"/>
                <w:szCs w:val="24"/>
              </w:rPr>
            </w:pPr>
            <w:r>
              <w:rPr>
                <w:rFonts w:hint="eastAsia" w:ascii="仿宋" w:hAnsi="仿宋" w:eastAsia="仿宋" w:cs="仿宋"/>
                <w:sz w:val="24"/>
                <w:szCs w:val="24"/>
              </w:rPr>
              <w:t>1、本协议自甲、乙双方签字(盖章)之日起生效，有效期为三年。</w:t>
            </w:r>
          </w:p>
          <w:p w14:paraId="3302360D">
            <w:pPr>
              <w:pStyle w:val="7"/>
              <w:bidi w:val="0"/>
              <w:rPr>
                <w:rFonts w:hint="eastAsia" w:ascii="仿宋" w:hAnsi="仿宋" w:eastAsia="仿宋" w:cs="仿宋"/>
                <w:sz w:val="24"/>
                <w:szCs w:val="24"/>
              </w:rPr>
            </w:pPr>
            <w:r>
              <w:rPr>
                <w:rFonts w:hint="eastAsia" w:ascii="仿宋" w:hAnsi="仿宋" w:eastAsia="仿宋" w:cs="仿宋"/>
                <w:sz w:val="24"/>
                <w:szCs w:val="24"/>
              </w:rPr>
              <w:t>2、本协议自双方签字盖章之日起生效。本协议一式肆份， 甲、乙方 各执一份，具有同等效力，本合同所附文件具备同等法律效力。</w:t>
            </w:r>
          </w:p>
          <w:p w14:paraId="62820976">
            <w:pPr>
              <w:pStyle w:val="7"/>
              <w:bidi w:val="0"/>
              <w:rPr>
                <w:rFonts w:hint="eastAsia" w:ascii="仿宋" w:hAnsi="仿宋" w:eastAsia="仿宋" w:cs="仿宋"/>
                <w:sz w:val="24"/>
                <w:szCs w:val="24"/>
              </w:rPr>
            </w:pPr>
            <w:r>
              <w:rPr>
                <w:rFonts w:hint="eastAsia" w:ascii="仿宋" w:hAnsi="仿宋" w:eastAsia="仿宋" w:cs="仿宋"/>
                <w:sz w:val="24"/>
                <w:szCs w:val="24"/>
              </w:rPr>
              <w:t>3、未尽事宜， 由双方协商解决，协商不成的相关争议，双方一致同 意提交甲方所在地人民法院诉讼解决。</w:t>
            </w:r>
          </w:p>
        </w:tc>
      </w:tr>
    </w:tbl>
    <w:p w14:paraId="5CB50CA0">
      <w:pPr>
        <w:pStyle w:val="7"/>
        <w:numPr>
          <w:ilvl w:val="0"/>
          <w:numId w:val="0"/>
        </w:numPr>
        <w:bidi w:val="0"/>
        <w:rPr>
          <w:rFonts w:hint="eastAsia" w:ascii="仿宋" w:hAnsi="仿宋" w:eastAsia="仿宋" w:cs="仿宋"/>
          <w:b/>
          <w:bCs/>
          <w:sz w:val="28"/>
          <w:szCs w:val="28"/>
          <w:lang w:eastAsia="zh-CN"/>
        </w:rPr>
      </w:pPr>
    </w:p>
    <w:p w14:paraId="450D705B">
      <w:pPr>
        <w:spacing w:before="98" w:line="219" w:lineRule="auto"/>
        <w:jc w:val="center"/>
        <w:outlineLvl w:val="0"/>
        <w:rPr>
          <w:rFonts w:hint="eastAsia" w:asciiTheme="minorEastAsia" w:hAnsiTheme="minorEastAsia" w:eastAsiaTheme="minorEastAsia" w:cstheme="minorEastAsia"/>
          <w:b/>
          <w:bCs/>
          <w:spacing w:val="-1"/>
          <w:sz w:val="30"/>
          <w:szCs w:val="30"/>
        </w:rPr>
      </w:pPr>
      <w:bookmarkStart w:id="30" w:name="bookmark22"/>
      <w:bookmarkEnd w:id="30"/>
    </w:p>
    <w:p w14:paraId="45C9EB81">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6DAAC1C5">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7A3B1B40">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78BAA0E4">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5F6BB382">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11FDDFAD">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2AF4790B">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415829A5">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795735BF">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2FBF912A">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47867401">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2F563245">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213BECA7">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1DB2C7A9">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017C7B9C">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39A95F4B">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4A05CF4B">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111364B1">
      <w:pPr>
        <w:spacing w:before="98" w:line="219" w:lineRule="auto"/>
        <w:jc w:val="center"/>
        <w:outlineLvl w:val="0"/>
        <w:rPr>
          <w:rFonts w:hint="eastAsia" w:asciiTheme="minorEastAsia" w:hAnsiTheme="minorEastAsia" w:eastAsiaTheme="minorEastAsia" w:cstheme="minorEastAsia"/>
          <w:b/>
          <w:bCs/>
          <w:spacing w:val="-1"/>
          <w:sz w:val="30"/>
          <w:szCs w:val="30"/>
        </w:rPr>
      </w:pPr>
    </w:p>
    <w:p w14:paraId="4B5244D3">
      <w:pPr>
        <w:spacing w:before="98" w:line="219" w:lineRule="auto"/>
        <w:jc w:val="center"/>
        <w:outlineLvl w:val="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pacing w:val="-1"/>
          <w:sz w:val="30"/>
          <w:szCs w:val="30"/>
        </w:rPr>
        <w:t>第五章</w:t>
      </w:r>
      <w:r>
        <w:rPr>
          <w:rFonts w:hint="eastAsia" w:asciiTheme="minorEastAsia" w:hAnsiTheme="minorEastAsia" w:eastAsiaTheme="minorEastAsia" w:cstheme="minorEastAsia"/>
          <w:spacing w:val="-1"/>
          <w:sz w:val="30"/>
          <w:szCs w:val="30"/>
        </w:rPr>
        <w:t xml:space="preserve"> </w:t>
      </w:r>
      <w:r>
        <w:rPr>
          <w:rFonts w:hint="eastAsia" w:asciiTheme="minorEastAsia" w:hAnsiTheme="minorEastAsia" w:eastAsiaTheme="minorEastAsia" w:cstheme="minorEastAsia"/>
          <w:b/>
          <w:bCs/>
          <w:spacing w:val="-1"/>
          <w:sz w:val="30"/>
          <w:szCs w:val="30"/>
        </w:rPr>
        <w:t>合同条款及格式</w:t>
      </w:r>
    </w:p>
    <w:p w14:paraId="15444665">
      <w:pPr>
        <w:spacing w:before="201" w:line="21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（本合同为合同样稿，最终稿由供需双方协商后确定）</w:t>
      </w:r>
    </w:p>
    <w:p w14:paraId="3D66EE3C">
      <w:pPr>
        <w:spacing w:before="249" w:line="219" w:lineRule="auto"/>
        <w:ind w:left="3184"/>
        <w:outlineLvl w:val="1"/>
        <w:rPr>
          <w:rFonts w:hint="eastAsia" w:asciiTheme="minorEastAsia" w:hAnsiTheme="minorEastAsia" w:eastAsiaTheme="minorEastAsia" w:cstheme="minorEastAsia"/>
          <w:sz w:val="30"/>
          <w:szCs w:val="30"/>
        </w:rPr>
      </w:pPr>
      <w:bookmarkStart w:id="31" w:name="bookmark24"/>
      <w:bookmarkEnd w:id="31"/>
      <w:bookmarkStart w:id="32" w:name="bookmark25"/>
      <w:bookmarkEnd w:id="32"/>
      <w:bookmarkStart w:id="33" w:name="bookmark27"/>
      <w:bookmarkEnd w:id="33"/>
      <w:r>
        <w:rPr>
          <w:rFonts w:hint="eastAsia" w:asciiTheme="minorEastAsia" w:hAnsiTheme="minorEastAsia" w:eastAsiaTheme="minorEastAsia" w:cstheme="minorEastAsia"/>
          <w:b/>
          <w:bCs/>
          <w:spacing w:val="-6"/>
          <w:sz w:val="30"/>
          <w:szCs w:val="30"/>
        </w:rPr>
        <w:t>一</w:t>
      </w:r>
      <w:r>
        <w:rPr>
          <w:rFonts w:hint="eastAsia" w:asciiTheme="minorEastAsia" w:hAnsiTheme="minorEastAsia" w:eastAsiaTheme="minorEastAsia" w:cstheme="minorEastAsia"/>
          <w:spacing w:val="78"/>
          <w:sz w:val="30"/>
          <w:szCs w:val="30"/>
        </w:rPr>
        <w:t xml:space="preserve"> </w:t>
      </w:r>
      <w:r>
        <w:rPr>
          <w:rFonts w:hint="eastAsia" w:asciiTheme="minorEastAsia" w:hAnsiTheme="minorEastAsia" w:eastAsiaTheme="minorEastAsia" w:cstheme="minorEastAsia"/>
          <w:b/>
          <w:bCs/>
          <w:spacing w:val="-6"/>
          <w:sz w:val="30"/>
          <w:szCs w:val="30"/>
        </w:rPr>
        <w:t>合同协议书</w:t>
      </w:r>
    </w:p>
    <w:p w14:paraId="0B6F5B00">
      <w:pPr>
        <w:spacing w:before="189" w:line="222" w:lineRule="auto"/>
        <w:ind w:left="27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4"/>
          <w:sz w:val="32"/>
          <w:szCs w:val="32"/>
        </w:rPr>
        <w:t>合同名称</w:t>
      </w:r>
      <w:r>
        <w:rPr>
          <w:rFonts w:hint="eastAsia" w:asciiTheme="minorEastAsia" w:hAnsiTheme="minorEastAsia" w:eastAsiaTheme="minorEastAsia" w:cstheme="minorEastAsia"/>
          <w:spacing w:val="3"/>
          <w:sz w:val="32"/>
          <w:szCs w:val="32"/>
        </w:rPr>
        <w:t xml:space="preserve">            </w:t>
      </w:r>
      <w:r>
        <w:rPr>
          <w:rFonts w:hint="eastAsia" w:asciiTheme="minorEastAsia" w:hAnsiTheme="minorEastAsia" w:eastAsiaTheme="minorEastAsia" w:cstheme="minorEastAsia"/>
          <w:spacing w:val="-4"/>
          <w:sz w:val="24"/>
          <w:szCs w:val="24"/>
        </w:rPr>
        <w:t>编号</w:t>
      </w:r>
    </w:p>
    <w:p w14:paraId="6AB7F9F2">
      <w:pPr>
        <w:spacing w:before="254" w:line="220" w:lineRule="auto"/>
        <w:ind w:left="4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买</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8"/>
          <w:sz w:val="21"/>
          <w:szCs w:val="21"/>
        </w:rPr>
        <w:t>方：</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spacing w:val="-8"/>
          <w:sz w:val="21"/>
          <w:szCs w:val="21"/>
        </w:rPr>
        <w:t>卖</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8"/>
          <w:sz w:val="21"/>
          <w:szCs w:val="21"/>
        </w:rPr>
        <w:t>方：</w:t>
      </w:r>
    </w:p>
    <w:p w14:paraId="2F03AD02">
      <w:pPr>
        <w:spacing w:before="169" w:line="222" w:lineRule="auto"/>
        <w:ind w:left="4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电</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7"/>
          <w:sz w:val="21"/>
          <w:szCs w:val="21"/>
        </w:rPr>
        <w:t>话：                                      电</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7"/>
          <w:sz w:val="21"/>
          <w:szCs w:val="21"/>
        </w:rPr>
        <w:t>话：</w:t>
      </w:r>
    </w:p>
    <w:p w14:paraId="623ED963">
      <w:pPr>
        <w:spacing w:before="168" w:line="220" w:lineRule="auto"/>
        <w:ind w:left="46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住</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6"/>
          <w:sz w:val="21"/>
          <w:szCs w:val="21"/>
        </w:rPr>
        <w:t>所：</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6"/>
          <w:sz w:val="21"/>
          <w:szCs w:val="21"/>
        </w:rPr>
        <w:t>住</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6"/>
          <w:sz w:val="21"/>
          <w:szCs w:val="21"/>
        </w:rPr>
        <w:t>所：</w:t>
      </w:r>
    </w:p>
    <w:p w14:paraId="22DBFF9D">
      <w:pPr>
        <w:tabs>
          <w:tab w:val="left" w:pos="574"/>
        </w:tabs>
        <w:spacing w:before="168" w:line="356" w:lineRule="auto"/>
        <w:ind w:left="38" w:firstLine="41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pacing w:val="-1"/>
          <w:sz w:val="21"/>
          <w:szCs w:val="21"/>
          <w:u w:val="single" w:color="auto"/>
        </w:rPr>
        <w:t>（买方）</w:t>
      </w:r>
      <w:r>
        <w:rPr>
          <w:rFonts w:hint="eastAsia" w:asciiTheme="minorEastAsia" w:hAnsiTheme="minorEastAsia" w:eastAsiaTheme="minorEastAsia" w:cstheme="minorEastAsia"/>
          <w:spacing w:val="-1"/>
          <w:sz w:val="21"/>
          <w:szCs w:val="21"/>
        </w:rPr>
        <w:t>的</w:t>
      </w:r>
      <w:r>
        <w:rPr>
          <w:rFonts w:hint="eastAsia" w:asciiTheme="minorEastAsia" w:hAnsiTheme="minorEastAsia" w:eastAsiaTheme="minorEastAsia" w:cstheme="minorEastAsia"/>
          <w:spacing w:val="-1"/>
          <w:sz w:val="21"/>
          <w:szCs w:val="21"/>
          <w:u w:val="single" w:color="auto"/>
        </w:rPr>
        <w:t>（项目名称）</w:t>
      </w:r>
      <w:r>
        <w:rPr>
          <w:rFonts w:hint="eastAsia" w:asciiTheme="minorEastAsia" w:hAnsiTheme="minorEastAsia" w:eastAsiaTheme="minorEastAsia" w:cstheme="minorEastAsia"/>
          <w:spacing w:val="-1"/>
          <w:sz w:val="21"/>
          <w:szCs w:val="21"/>
        </w:rPr>
        <w:t>中所需</w:t>
      </w:r>
      <w:r>
        <w:rPr>
          <w:rFonts w:hint="eastAsia" w:asciiTheme="minorEastAsia" w:hAnsiTheme="minorEastAsia" w:eastAsiaTheme="minorEastAsia" w:cstheme="minorEastAsia"/>
          <w:spacing w:val="-1"/>
          <w:sz w:val="21"/>
          <w:szCs w:val="21"/>
          <w:u w:val="single" w:color="auto"/>
        </w:rPr>
        <w:t>（服务名称）</w:t>
      </w:r>
      <w:r>
        <w:rPr>
          <w:rFonts w:hint="eastAsia" w:asciiTheme="minorEastAsia" w:hAnsiTheme="minorEastAsia" w:eastAsiaTheme="minorEastAsia" w:cstheme="minorEastAsia"/>
          <w:spacing w:val="-1"/>
          <w:sz w:val="21"/>
          <w:szCs w:val="21"/>
        </w:rPr>
        <w:t xml:space="preserve"> 经公开招标，确定</w:t>
      </w:r>
      <w:r>
        <w:rPr>
          <w:rFonts w:hint="eastAsia" w:asciiTheme="minorEastAsia" w:hAnsiTheme="minorEastAsia" w:eastAsiaTheme="minorEastAsia" w:cstheme="minorEastAsia"/>
          <w:spacing w:val="-1"/>
          <w:sz w:val="21"/>
          <w:szCs w:val="21"/>
          <w:u w:val="single" w:color="auto"/>
        </w:rPr>
        <w:t>（卖方）</w:t>
      </w:r>
      <w:r>
        <w:rPr>
          <w:rFonts w:hint="eastAsia" w:asciiTheme="minorEastAsia" w:hAnsiTheme="minorEastAsia" w:eastAsiaTheme="minorEastAsia" w:cstheme="minorEastAsia"/>
          <w:spacing w:val="-1"/>
          <w:sz w:val="21"/>
          <w:szCs w:val="21"/>
        </w:rPr>
        <w:t>为中标人。</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3"/>
          <w:sz w:val="21"/>
          <w:szCs w:val="21"/>
        </w:rPr>
        <w:t>按照中华人民共和国合同法的规定，买卖双方同意按照下述</w:t>
      </w:r>
      <w:r>
        <w:rPr>
          <w:rFonts w:hint="eastAsia" w:asciiTheme="minorEastAsia" w:hAnsiTheme="minorEastAsia" w:eastAsiaTheme="minorEastAsia" w:cstheme="minorEastAsia"/>
          <w:spacing w:val="2"/>
          <w:sz w:val="21"/>
          <w:szCs w:val="21"/>
        </w:rPr>
        <w:t>的条款和条件，签署本合同。</w:t>
      </w:r>
    </w:p>
    <w:p w14:paraId="6D04CAE0">
      <w:pPr>
        <w:spacing w:before="31" w:line="219" w:lineRule="auto"/>
        <w:ind w:left="4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1、本合同文件</w:t>
      </w:r>
    </w:p>
    <w:p w14:paraId="347ED478">
      <w:pPr>
        <w:spacing w:before="170" w:line="220" w:lineRule="auto"/>
        <w:ind w:left="46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下列每一文件均应作为合同的组成部分进行阅读和解释：</w:t>
      </w:r>
    </w:p>
    <w:p w14:paraId="42C2B9CF">
      <w:pPr>
        <w:spacing w:before="170" w:line="219" w:lineRule="auto"/>
        <w:ind w:left="46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（1）采购文件（2）投标文件（3）中标通</w:t>
      </w:r>
      <w:r>
        <w:rPr>
          <w:rFonts w:hint="eastAsia" w:asciiTheme="minorEastAsia" w:hAnsiTheme="minorEastAsia" w:eastAsiaTheme="minorEastAsia" w:cstheme="minorEastAsia"/>
          <w:spacing w:val="1"/>
          <w:sz w:val="21"/>
          <w:szCs w:val="21"/>
        </w:rPr>
        <w:t>知书</w:t>
      </w:r>
    </w:p>
    <w:p w14:paraId="475BC42F">
      <w:pPr>
        <w:spacing w:before="171" w:line="220" w:lineRule="auto"/>
        <w:ind w:left="46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（4）经双方确认进入合同的其它文件、补充条款或说明</w:t>
      </w:r>
    </w:p>
    <w:p w14:paraId="2930EED0">
      <w:pPr>
        <w:spacing w:before="170" w:line="219" w:lineRule="auto"/>
        <w:ind w:left="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2、采购服务名称、数量、技术规范要求</w:t>
      </w:r>
    </w:p>
    <w:p w14:paraId="41290EBA">
      <w:pPr>
        <w:spacing w:before="171" w:line="218" w:lineRule="auto"/>
        <w:ind w:left="46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3、合同总价</w:t>
      </w:r>
    </w:p>
    <w:p w14:paraId="16A4B9E7">
      <w:pPr>
        <w:spacing w:before="172" w:line="218" w:lineRule="auto"/>
        <w:ind w:left="4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 xml:space="preserve">合同总价为 </w:t>
      </w:r>
      <w:r>
        <w:rPr>
          <w:rFonts w:hint="eastAsia" w:asciiTheme="minorEastAsia" w:hAnsiTheme="minorEastAsia" w:eastAsiaTheme="minorEastAsia" w:cstheme="minorEastAsia"/>
          <w:spacing w:val="1"/>
          <w:sz w:val="21"/>
          <w:szCs w:val="21"/>
          <w:u w:val="single" w:color="auto"/>
        </w:rPr>
        <w:t xml:space="preserve">              </w:t>
      </w:r>
      <w:r>
        <w:rPr>
          <w:rFonts w:hint="eastAsia" w:asciiTheme="minorEastAsia" w:hAnsiTheme="minorEastAsia" w:eastAsiaTheme="minorEastAsia" w:cstheme="minorEastAsia"/>
          <w:spacing w:val="-92"/>
          <w:sz w:val="21"/>
          <w:szCs w:val="21"/>
        </w:rPr>
        <w:t xml:space="preserve"> </w:t>
      </w:r>
      <w:r>
        <w:rPr>
          <w:rFonts w:hint="eastAsia" w:asciiTheme="minorEastAsia" w:hAnsiTheme="minorEastAsia" w:eastAsiaTheme="minorEastAsia" w:cstheme="minorEastAsia"/>
          <w:spacing w:val="1"/>
          <w:sz w:val="21"/>
          <w:szCs w:val="21"/>
        </w:rPr>
        <w:t>元人民币。</w:t>
      </w:r>
    </w:p>
    <w:p w14:paraId="7F0A08ED">
      <w:pPr>
        <w:spacing w:before="76" w:line="192" w:lineRule="auto"/>
        <w:ind w:left="46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4、付款方式</w:t>
      </w:r>
      <w:r>
        <w:rPr>
          <w:rFonts w:hint="eastAsia" w:asciiTheme="minorEastAsia" w:hAnsiTheme="minorEastAsia" w:eastAsiaTheme="minorEastAsia" w:cstheme="minorEastAsia"/>
          <w:b/>
          <w:bCs/>
          <w:spacing w:val="1"/>
          <w:sz w:val="21"/>
          <w:szCs w:val="21"/>
        </w:rPr>
        <w:t>：</w:t>
      </w:r>
      <w:r>
        <w:rPr>
          <w:rFonts w:hint="eastAsia" w:asciiTheme="minorEastAsia" w:hAnsiTheme="minorEastAsia" w:eastAsiaTheme="minorEastAsia" w:cstheme="minorEastAsia"/>
          <w:b/>
          <w:bCs/>
          <w:spacing w:val="2"/>
          <w:sz w:val="21"/>
          <w:szCs w:val="21"/>
          <w:u w:val="single" w:color="auto"/>
        </w:rPr>
        <w:t xml:space="preserve">                                         </w:t>
      </w:r>
      <w:r>
        <w:rPr>
          <w:rFonts w:hint="eastAsia" w:asciiTheme="minorEastAsia" w:hAnsiTheme="minorEastAsia" w:eastAsiaTheme="minorEastAsia" w:cstheme="minorEastAsia"/>
          <w:spacing w:val="1"/>
          <w:sz w:val="21"/>
          <w:szCs w:val="21"/>
          <w:u w:val="single" w:color="auto"/>
        </w:rPr>
        <w:t>。</w:t>
      </w:r>
    </w:p>
    <w:p w14:paraId="291DE640">
      <w:pPr>
        <w:spacing w:before="117" w:line="220" w:lineRule="auto"/>
        <w:ind w:left="46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5、合同服务期限及服务地点和方式</w:t>
      </w:r>
    </w:p>
    <w:p w14:paraId="4F5A6405">
      <w:pPr>
        <w:spacing w:before="252" w:line="220" w:lineRule="auto"/>
        <w:ind w:left="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6、验收要求及违约责任</w:t>
      </w:r>
    </w:p>
    <w:p w14:paraId="5C1F22DC">
      <w:pPr>
        <w:spacing w:before="170" w:line="220" w:lineRule="auto"/>
        <w:ind w:left="4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7、违约责任及解决争议方法</w:t>
      </w:r>
    </w:p>
    <w:p w14:paraId="61196302">
      <w:pPr>
        <w:spacing w:before="171" w:line="220" w:lineRule="auto"/>
        <w:ind w:left="4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8、合同的生效</w:t>
      </w:r>
    </w:p>
    <w:p w14:paraId="3BECA42E">
      <w:pPr>
        <w:spacing w:before="168" w:line="356" w:lineRule="auto"/>
        <w:ind w:left="464" w:right="26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合同经双方授权代表签署，买卖双方加盖印章之后生效。</w:t>
      </w:r>
      <w:r>
        <w:rPr>
          <w:rFonts w:hint="eastAsia" w:asciiTheme="minorEastAsia" w:hAnsiTheme="minorEastAsia" w:eastAsiaTheme="minorEastAsia" w:cstheme="minorEastAsia"/>
          <w:spacing w:val="9"/>
          <w:sz w:val="21"/>
          <w:szCs w:val="21"/>
        </w:rPr>
        <w:t xml:space="preserve"> </w:t>
      </w:r>
      <w:r>
        <w:rPr>
          <w:rFonts w:hint="eastAsia" w:asciiTheme="minorEastAsia" w:hAnsiTheme="minorEastAsia" w:eastAsiaTheme="minorEastAsia" w:cstheme="minorEastAsia"/>
          <w:spacing w:val="1"/>
          <w:sz w:val="21"/>
          <w:szCs w:val="21"/>
        </w:rPr>
        <w:t>本合同一式     份，双方各执</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1"/>
          <w:sz w:val="21"/>
          <w:szCs w:val="21"/>
        </w:rPr>
        <w:t>份。</w:t>
      </w:r>
    </w:p>
    <w:p w14:paraId="08A87408">
      <w:pPr>
        <w:spacing w:before="32" w:line="220" w:lineRule="auto"/>
        <w:ind w:left="47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买</w:t>
      </w:r>
      <w:r>
        <w:rPr>
          <w:rFonts w:hint="eastAsia" w:asciiTheme="minorEastAsia" w:hAnsiTheme="minorEastAsia" w:eastAsiaTheme="minorEastAsia" w:cstheme="minorEastAsia"/>
          <w:spacing w:val="9"/>
          <w:sz w:val="21"/>
          <w:szCs w:val="21"/>
        </w:rPr>
        <w:t xml:space="preserve">  </w:t>
      </w:r>
      <w:r>
        <w:rPr>
          <w:rFonts w:hint="eastAsia" w:asciiTheme="minorEastAsia" w:hAnsiTheme="minorEastAsia" w:eastAsiaTheme="minorEastAsia" w:cstheme="minorEastAsia"/>
          <w:spacing w:val="-8"/>
          <w:sz w:val="21"/>
          <w:szCs w:val="21"/>
        </w:rPr>
        <w:t>方：</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spacing w:val="-8"/>
          <w:sz w:val="21"/>
          <w:szCs w:val="21"/>
        </w:rPr>
        <w:t>卖</w:t>
      </w:r>
      <w:r>
        <w:rPr>
          <w:rFonts w:hint="eastAsia" w:asciiTheme="minorEastAsia" w:hAnsiTheme="minorEastAsia" w:eastAsiaTheme="minorEastAsia" w:cstheme="minorEastAsia"/>
          <w:spacing w:val="9"/>
          <w:sz w:val="21"/>
          <w:szCs w:val="21"/>
        </w:rPr>
        <w:t xml:space="preserve">  </w:t>
      </w:r>
      <w:r>
        <w:rPr>
          <w:rFonts w:hint="eastAsia" w:asciiTheme="minorEastAsia" w:hAnsiTheme="minorEastAsia" w:eastAsiaTheme="minorEastAsia" w:cstheme="minorEastAsia"/>
          <w:spacing w:val="-8"/>
          <w:sz w:val="21"/>
          <w:szCs w:val="21"/>
        </w:rPr>
        <w:t>方：</w:t>
      </w:r>
    </w:p>
    <w:p w14:paraId="2D8F1561">
      <w:pPr>
        <w:spacing w:before="169" w:line="219" w:lineRule="auto"/>
        <w:ind w:left="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名  称</w:t>
      </w:r>
      <w:r>
        <w:rPr>
          <w:rFonts w:hint="eastAsia" w:asciiTheme="minorEastAsia" w:hAnsiTheme="minorEastAsia" w:eastAsiaTheme="minorEastAsia" w:cstheme="minorEastAsia"/>
          <w:spacing w:val="-11"/>
          <w:sz w:val="21"/>
          <w:szCs w:val="21"/>
        </w:rPr>
        <w:t>：（</w:t>
      </w:r>
      <w:r>
        <w:rPr>
          <w:rFonts w:hint="eastAsia" w:asciiTheme="minorEastAsia" w:hAnsiTheme="minorEastAsia" w:eastAsiaTheme="minorEastAsia" w:cstheme="minorEastAsia"/>
          <w:spacing w:val="3"/>
          <w:sz w:val="21"/>
          <w:szCs w:val="21"/>
        </w:rPr>
        <w:t>盖章）                      名  称</w:t>
      </w:r>
      <w:r>
        <w:rPr>
          <w:rFonts w:hint="eastAsia" w:asciiTheme="minorEastAsia" w:hAnsiTheme="minorEastAsia" w:eastAsiaTheme="minorEastAsia" w:cstheme="minorEastAsia"/>
          <w:spacing w:val="-11"/>
          <w:sz w:val="21"/>
          <w:szCs w:val="21"/>
        </w:rPr>
        <w:t>：（</w:t>
      </w:r>
      <w:r>
        <w:rPr>
          <w:rFonts w:hint="eastAsia" w:asciiTheme="minorEastAsia" w:hAnsiTheme="minorEastAsia" w:eastAsiaTheme="minorEastAsia" w:cstheme="minorEastAsia"/>
          <w:spacing w:val="3"/>
          <w:sz w:val="21"/>
          <w:szCs w:val="21"/>
        </w:rPr>
        <w:t>盖章）</w:t>
      </w:r>
    </w:p>
    <w:p w14:paraId="68396B61">
      <w:pPr>
        <w:spacing w:before="170" w:line="220" w:lineRule="auto"/>
        <w:ind w:left="4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法定代表人（或委托代理人</w:t>
      </w:r>
      <w:r>
        <w:rPr>
          <w:rFonts w:hint="eastAsia" w:asciiTheme="minorEastAsia" w:hAnsiTheme="minorEastAsia" w:eastAsiaTheme="minorEastAsia" w:cstheme="minorEastAsia"/>
          <w:spacing w:val="-5"/>
          <w:sz w:val="21"/>
          <w:szCs w:val="21"/>
        </w:rPr>
        <w:t>）：</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5"/>
          <w:sz w:val="21"/>
          <w:szCs w:val="21"/>
        </w:rPr>
        <w:t>（</w:t>
      </w:r>
      <w:r>
        <w:rPr>
          <w:rFonts w:hint="eastAsia" w:asciiTheme="minorEastAsia" w:hAnsiTheme="minorEastAsia" w:eastAsiaTheme="minorEastAsia" w:cstheme="minorEastAsia"/>
          <w:spacing w:val="4"/>
          <w:sz w:val="21"/>
          <w:szCs w:val="21"/>
        </w:rPr>
        <w:t>签字） 法定代表人（或委托代理人</w:t>
      </w:r>
      <w:r>
        <w:rPr>
          <w:rFonts w:hint="eastAsia" w:asciiTheme="minorEastAsia" w:hAnsiTheme="minorEastAsia" w:eastAsiaTheme="minorEastAsia" w:cstheme="minorEastAsia"/>
          <w:spacing w:val="-5"/>
          <w:sz w:val="21"/>
          <w:szCs w:val="21"/>
        </w:rPr>
        <w:t>）：（</w:t>
      </w:r>
      <w:r>
        <w:rPr>
          <w:rFonts w:hint="eastAsia" w:asciiTheme="minorEastAsia" w:hAnsiTheme="minorEastAsia" w:eastAsiaTheme="minorEastAsia" w:cstheme="minorEastAsia"/>
          <w:spacing w:val="4"/>
          <w:sz w:val="21"/>
          <w:szCs w:val="21"/>
        </w:rPr>
        <w:t>签字）</w:t>
      </w:r>
    </w:p>
    <w:p w14:paraId="71561FF0">
      <w:pPr>
        <w:spacing w:before="171" w:line="229" w:lineRule="auto"/>
        <w:ind w:left="4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地</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2"/>
          <w:sz w:val="21"/>
          <w:szCs w:val="21"/>
        </w:rPr>
        <w:t xml:space="preserve">址：                   </w:t>
      </w:r>
      <w:r>
        <w:rPr>
          <w:rFonts w:hint="eastAsia" w:asciiTheme="minorEastAsia" w:hAnsiTheme="minorEastAsia" w:eastAsiaTheme="minorEastAsia" w:cstheme="minorEastAsia"/>
          <w:spacing w:val="-3"/>
          <w:sz w:val="21"/>
          <w:szCs w:val="21"/>
        </w:rPr>
        <w:t xml:space="preserve">          地</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3"/>
          <w:sz w:val="21"/>
          <w:szCs w:val="21"/>
        </w:rPr>
        <w:t>址：</w:t>
      </w:r>
    </w:p>
    <w:p w14:paraId="38D8F789">
      <w:pPr>
        <w:spacing w:before="159" w:line="220" w:lineRule="auto"/>
        <w:ind w:left="4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邮政编码：                             邮政编码：</w:t>
      </w:r>
    </w:p>
    <w:p w14:paraId="6FBB67A0">
      <w:pPr>
        <w:spacing w:before="170" w:line="222" w:lineRule="auto"/>
        <w:ind w:left="4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4"/>
          <w:sz w:val="21"/>
          <w:szCs w:val="21"/>
        </w:rPr>
        <w:t>电</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14"/>
          <w:sz w:val="21"/>
          <w:szCs w:val="21"/>
        </w:rPr>
        <w:t>话：</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14"/>
          <w:sz w:val="21"/>
          <w:szCs w:val="21"/>
        </w:rPr>
        <w:t>电</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14"/>
          <w:sz w:val="21"/>
          <w:szCs w:val="21"/>
        </w:rPr>
        <w:t>话：</w:t>
      </w:r>
    </w:p>
    <w:p w14:paraId="3E8E78EA">
      <w:pPr>
        <w:spacing w:before="69" w:line="220" w:lineRule="auto"/>
        <w:ind w:firstLine="420" w:firstLineChars="200"/>
        <w:rPr>
          <w:rFonts w:hint="eastAsia" w:asciiTheme="minorEastAsia" w:hAnsiTheme="minorEastAsia" w:eastAsiaTheme="minorEastAsia" w:cstheme="minorEastAsia"/>
          <w:u w:val="none" w:color="auto"/>
        </w:rPr>
      </w:pPr>
      <w:r>
        <w:rPr>
          <w:rFonts w:hint="eastAsia" w:asciiTheme="minorEastAsia" w:hAnsiTheme="minorEastAsia" w:eastAsiaTheme="minorEastAsia" w:cstheme="minorEastAsia"/>
          <w:sz w:val="21"/>
          <w:szCs w:val="21"/>
        </w:rPr>
        <w:t>开户银行：</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sz w:val="21"/>
          <w:szCs w:val="21"/>
        </w:rPr>
        <w:t>开户银行：</w:t>
      </w:r>
      <w:r>
        <w:rPr>
          <w:rFonts w:hint="eastAsia" w:asciiTheme="minorEastAsia" w:hAnsiTheme="minorEastAsia" w:eastAsiaTheme="minorEastAsia" w:cstheme="minorEastAsia"/>
          <w:u w:val="none" w:color="auto"/>
        </w:rPr>
        <w:tab/>
      </w:r>
    </w:p>
    <w:p w14:paraId="12A5D31C">
      <w:pPr>
        <w:spacing w:before="69" w:line="220" w:lineRule="auto"/>
        <w:ind w:firstLine="396"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帐</w:t>
      </w:r>
      <w:r>
        <w:rPr>
          <w:rFonts w:hint="eastAsia" w:asciiTheme="minorEastAsia" w:hAnsiTheme="minorEastAsia" w:eastAsiaTheme="minorEastAsia" w:cstheme="minorEastAsia"/>
          <w:spacing w:val="8"/>
          <w:sz w:val="21"/>
          <w:szCs w:val="21"/>
        </w:rPr>
        <w:t xml:space="preserve">    </w:t>
      </w:r>
      <w:r>
        <w:rPr>
          <w:rFonts w:hint="eastAsia" w:asciiTheme="minorEastAsia" w:hAnsiTheme="minorEastAsia" w:eastAsiaTheme="minorEastAsia" w:cstheme="minorEastAsia"/>
          <w:spacing w:val="-6"/>
          <w:sz w:val="21"/>
          <w:szCs w:val="21"/>
        </w:rPr>
        <w:t>号：                              帐</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6"/>
          <w:sz w:val="21"/>
          <w:szCs w:val="21"/>
        </w:rPr>
        <w:t>号：</w:t>
      </w:r>
    </w:p>
    <w:p w14:paraId="28B0EA72">
      <w:pPr>
        <w:spacing w:before="168" w:line="220" w:lineRule="auto"/>
        <w:ind w:left="464"/>
        <w:rPr>
          <w:rFonts w:hint="eastAsia" w:asciiTheme="minorEastAsia" w:hAnsiTheme="minorEastAsia" w:eastAsiaTheme="minorEastAsia" w:cstheme="minorEastAsia"/>
          <w:sz w:val="21"/>
          <w:szCs w:val="21"/>
        </w:rPr>
        <w:sectPr>
          <w:headerReference r:id="rId23" w:type="default"/>
          <w:footerReference r:id="rId24" w:type="default"/>
          <w:pgSz w:w="11905" w:h="16839"/>
          <w:pgMar w:top="1104" w:right="992" w:bottom="1359" w:left="1049" w:header="864" w:footer="397" w:gutter="0"/>
          <w:pgBorders>
            <w:top w:val="none" w:sz="0" w:space="0"/>
            <w:left w:val="none" w:sz="0" w:space="0"/>
            <w:bottom w:val="none" w:sz="0" w:space="0"/>
            <w:right w:val="none" w:sz="0" w:space="0"/>
          </w:pgBorders>
          <w:pgNumType w:fmt="decimal"/>
          <w:cols w:space="720" w:num="1"/>
        </w:sectPr>
      </w:pPr>
    </w:p>
    <w:p w14:paraId="683E104E">
      <w:pPr>
        <w:spacing w:before="69" w:line="220" w:lineRule="auto"/>
        <w:rPr>
          <w:rFonts w:hint="eastAsia" w:asciiTheme="minorEastAsia" w:hAnsiTheme="minorEastAsia" w:eastAsiaTheme="minorEastAsia" w:cstheme="minorEastAsia"/>
          <w:spacing w:val="-6"/>
          <w:sz w:val="21"/>
          <w:szCs w:val="21"/>
        </w:rPr>
      </w:pPr>
    </w:p>
    <w:p w14:paraId="574F5E70">
      <w:pPr>
        <w:spacing w:before="91" w:line="187" w:lineRule="auto"/>
        <w:ind w:left="3594"/>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pacing w:val="-5"/>
          <w:sz w:val="30"/>
          <w:szCs w:val="30"/>
        </w:rPr>
        <w:t>二</w:t>
      </w:r>
      <w:r>
        <w:rPr>
          <w:rFonts w:hint="eastAsia" w:asciiTheme="minorEastAsia" w:hAnsiTheme="minorEastAsia" w:eastAsiaTheme="minorEastAsia" w:cstheme="minorEastAsia"/>
          <w:b/>
          <w:bCs/>
          <w:spacing w:val="18"/>
          <w:sz w:val="30"/>
          <w:szCs w:val="30"/>
        </w:rPr>
        <w:t xml:space="preserve">   </w:t>
      </w:r>
      <w:r>
        <w:rPr>
          <w:rFonts w:hint="eastAsia" w:asciiTheme="minorEastAsia" w:hAnsiTheme="minorEastAsia" w:eastAsiaTheme="minorEastAsia" w:cstheme="minorEastAsia"/>
          <w:b/>
          <w:bCs/>
          <w:spacing w:val="-5"/>
          <w:sz w:val="30"/>
          <w:szCs w:val="30"/>
        </w:rPr>
        <w:t>合同条款</w:t>
      </w:r>
    </w:p>
    <w:p w14:paraId="3BA3D03E">
      <w:pPr>
        <w:spacing w:before="34" w:line="268" w:lineRule="auto"/>
        <w:ind w:left="38" w:right="212" w:firstLine="4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1、合同服务的名称、技术规范和数量，应与中标通知书、招标文件及被甲</w:t>
      </w:r>
      <w:r>
        <w:rPr>
          <w:rFonts w:hint="eastAsia" w:asciiTheme="minorEastAsia" w:hAnsiTheme="minorEastAsia" w:eastAsiaTheme="minorEastAsia" w:cstheme="minorEastAsia"/>
          <w:spacing w:val="4"/>
          <w:sz w:val="21"/>
          <w:szCs w:val="21"/>
        </w:rPr>
        <w:t>方（采购</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单位）接受的技术、商务规范表相一致。</w:t>
      </w:r>
    </w:p>
    <w:p w14:paraId="6B9E9B3E">
      <w:pPr>
        <w:spacing w:before="109" w:line="268" w:lineRule="auto"/>
        <w:ind w:left="37" w:right="210" w:firstLine="4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2、合同服务的质量、技术标准，如在响应文件中无相应说明，则按国家有关部门颁</w:t>
      </w:r>
      <w:r>
        <w:rPr>
          <w:rFonts w:hint="eastAsia" w:asciiTheme="minorEastAsia" w:hAnsiTheme="minorEastAsia" w:eastAsiaTheme="minorEastAsia" w:cstheme="minorEastAsia"/>
          <w:spacing w:val="11"/>
          <w:sz w:val="21"/>
          <w:szCs w:val="21"/>
        </w:rPr>
        <w:t xml:space="preserve"> </w:t>
      </w:r>
      <w:r>
        <w:rPr>
          <w:rFonts w:hint="eastAsia" w:asciiTheme="minorEastAsia" w:hAnsiTheme="minorEastAsia" w:eastAsiaTheme="minorEastAsia" w:cstheme="minorEastAsia"/>
          <w:spacing w:val="2"/>
          <w:sz w:val="21"/>
          <w:szCs w:val="21"/>
        </w:rPr>
        <w:t>布的最新国家或专业（部）标准执行。没有国家或专业（部）标准的，按企业标准执行。</w:t>
      </w:r>
    </w:p>
    <w:p w14:paraId="48854C81">
      <w:pPr>
        <w:spacing w:before="110" w:line="220" w:lineRule="auto"/>
        <w:ind w:left="46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3、服务包装</w:t>
      </w:r>
    </w:p>
    <w:p w14:paraId="6C71A75A">
      <w:pPr>
        <w:spacing w:before="108" w:line="308" w:lineRule="auto"/>
        <w:ind w:left="37" w:firstLine="43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3.1.为了保证服务在长途运输和装卸过程中的安全， </w:t>
      </w:r>
      <w:r>
        <w:rPr>
          <w:rFonts w:hint="eastAsia" w:asciiTheme="minorEastAsia" w:hAnsiTheme="minorEastAsia" w:eastAsiaTheme="minorEastAsia" w:cstheme="minorEastAsia"/>
          <w:spacing w:val="-1"/>
          <w:sz w:val="21"/>
          <w:szCs w:val="21"/>
        </w:rPr>
        <w:t>服务包装应符合国家或专业（部）</w:t>
      </w:r>
      <w:r>
        <w:rPr>
          <w:rFonts w:hint="eastAsia" w:asciiTheme="minorEastAsia" w:hAnsiTheme="minorEastAsia" w:eastAsiaTheme="minorEastAsia" w:cstheme="minorEastAsia"/>
          <w:sz w:val="21"/>
          <w:szCs w:val="21"/>
        </w:rPr>
        <w:t xml:space="preserve"> 标准的规定。由于包装、运输和装卸不善导致服务锈蚀、失缺或损</w:t>
      </w:r>
      <w:r>
        <w:rPr>
          <w:rFonts w:hint="eastAsia" w:asciiTheme="minorEastAsia" w:hAnsiTheme="minorEastAsia" w:eastAsiaTheme="minorEastAsia" w:cstheme="minorEastAsia"/>
          <w:spacing w:val="-1"/>
          <w:sz w:val="21"/>
          <w:szCs w:val="21"/>
        </w:rPr>
        <w:t>坏，由乙方（中标单位）</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承担一切责任。</w:t>
      </w:r>
    </w:p>
    <w:p w14:paraId="4CD133A6">
      <w:pPr>
        <w:spacing w:before="30" w:line="219" w:lineRule="auto"/>
        <w:ind w:left="46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3.2.每一包装箱内，必须附有装箱清单。</w:t>
      </w:r>
    </w:p>
    <w:p w14:paraId="1DAF2799">
      <w:pPr>
        <w:spacing w:before="112" w:line="220" w:lineRule="auto"/>
        <w:ind w:left="46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4、质量保证</w:t>
      </w:r>
    </w:p>
    <w:p w14:paraId="6784EB2B">
      <w:pPr>
        <w:spacing w:before="109" w:line="219" w:lineRule="auto"/>
        <w:ind w:left="46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4.1.乙方应保证所提供的服务是全新的、未使用过的。</w:t>
      </w:r>
    </w:p>
    <w:p w14:paraId="08939E8C">
      <w:pPr>
        <w:spacing w:before="110" w:line="308" w:lineRule="auto"/>
        <w:ind w:left="38" w:right="201" w:firstLine="4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4.2.乙方应保证采用先进的技术、优质的材料和零部</w:t>
      </w:r>
      <w:r>
        <w:rPr>
          <w:rFonts w:hint="eastAsia" w:asciiTheme="minorEastAsia" w:hAnsiTheme="minorEastAsia" w:eastAsiaTheme="minorEastAsia" w:cstheme="minorEastAsia"/>
          <w:spacing w:val="2"/>
          <w:sz w:val="21"/>
          <w:szCs w:val="21"/>
        </w:rPr>
        <w:t>件、一流的工艺、严格的质量管</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3"/>
          <w:sz w:val="21"/>
          <w:szCs w:val="21"/>
        </w:rPr>
        <w:t>理为甲方提供技术先进、质量上乘、外表美观，并完全符合合同规</w:t>
      </w:r>
      <w:r>
        <w:rPr>
          <w:rFonts w:hint="eastAsia" w:asciiTheme="minorEastAsia" w:hAnsiTheme="minorEastAsia" w:eastAsiaTheme="minorEastAsia" w:cstheme="minorEastAsia"/>
          <w:spacing w:val="2"/>
          <w:sz w:val="21"/>
          <w:szCs w:val="21"/>
        </w:rPr>
        <w:t>定的质量、规格、性能</w:t>
      </w:r>
      <w:r>
        <w:rPr>
          <w:rFonts w:hint="eastAsia" w:asciiTheme="minorEastAsia" w:hAnsiTheme="minorEastAsia" w:eastAsiaTheme="minorEastAsia" w:cstheme="minorEastAsia"/>
          <w:sz w:val="21"/>
          <w:szCs w:val="21"/>
        </w:rPr>
        <w:t xml:space="preserve"> 要求的服务。</w:t>
      </w:r>
    </w:p>
    <w:p w14:paraId="24440871">
      <w:pPr>
        <w:spacing w:before="30" w:line="303" w:lineRule="auto"/>
        <w:ind w:left="37" w:right="127" w:firstLine="4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4.3.乙方应保证按相应的质量管理和质量保证体系，对所供服务的设计、采购、制造、</w:t>
      </w:r>
      <w:r>
        <w:rPr>
          <w:rFonts w:hint="eastAsia" w:asciiTheme="minorEastAsia" w:hAnsiTheme="minorEastAsia" w:eastAsiaTheme="minorEastAsia" w:cstheme="minorEastAsia"/>
          <w:spacing w:val="7"/>
          <w:sz w:val="21"/>
          <w:szCs w:val="21"/>
        </w:rPr>
        <w:t xml:space="preserve"> </w:t>
      </w:r>
      <w:r>
        <w:rPr>
          <w:rFonts w:hint="eastAsia" w:asciiTheme="minorEastAsia" w:hAnsiTheme="minorEastAsia" w:eastAsiaTheme="minorEastAsia" w:cstheme="minorEastAsia"/>
          <w:spacing w:val="3"/>
          <w:sz w:val="21"/>
          <w:szCs w:val="21"/>
        </w:rPr>
        <w:t>检验、涂装、包装、安装、调试等各个环节进行严</w:t>
      </w:r>
      <w:r>
        <w:rPr>
          <w:rFonts w:hint="eastAsia" w:asciiTheme="minorEastAsia" w:hAnsiTheme="minorEastAsia" w:eastAsiaTheme="minorEastAsia" w:cstheme="minorEastAsia"/>
          <w:spacing w:val="2"/>
          <w:sz w:val="21"/>
          <w:szCs w:val="21"/>
        </w:rPr>
        <w:t>格的质量管理和质量控制。</w:t>
      </w:r>
    </w:p>
    <w:p w14:paraId="1D9AAD5B">
      <w:pPr>
        <w:spacing w:before="31" w:line="303" w:lineRule="auto"/>
        <w:ind w:left="38" w:right="201" w:firstLine="4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4.4.乙方应保证所提供的服务在正确安装、正常使用</w:t>
      </w:r>
      <w:r>
        <w:rPr>
          <w:rFonts w:hint="eastAsia" w:asciiTheme="minorEastAsia" w:hAnsiTheme="minorEastAsia" w:eastAsiaTheme="minorEastAsia" w:cstheme="minorEastAsia"/>
          <w:spacing w:val="2"/>
          <w:sz w:val="21"/>
          <w:szCs w:val="21"/>
        </w:rPr>
        <w:t>和维护保养的情况下，具有使甲</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方满意的使用性能和使用寿命。</w:t>
      </w:r>
    </w:p>
    <w:p w14:paraId="62B6349C">
      <w:pPr>
        <w:spacing w:before="31" w:line="220" w:lineRule="auto"/>
        <w:ind w:left="46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5、质量保证期</w:t>
      </w:r>
    </w:p>
    <w:p w14:paraId="62582BB2">
      <w:pPr>
        <w:spacing w:before="108" w:line="308" w:lineRule="auto"/>
        <w:ind w:left="38" w:right="201" w:firstLine="4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服务的质量保证期为自服务通过最终验收后，并投</w:t>
      </w:r>
      <w:r>
        <w:rPr>
          <w:rFonts w:hint="eastAsia" w:asciiTheme="minorEastAsia" w:hAnsiTheme="minorEastAsia" w:eastAsiaTheme="minorEastAsia" w:cstheme="minorEastAsia"/>
          <w:spacing w:val="5"/>
          <w:sz w:val="21"/>
          <w:szCs w:val="21"/>
        </w:rPr>
        <w:t>入使用之日起3年内。在服务质量</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3"/>
          <w:sz w:val="21"/>
          <w:szCs w:val="21"/>
        </w:rPr>
        <w:t>保证期之内，乙方对由于服务运维、管理、推广、培训的缺陷而造</w:t>
      </w:r>
      <w:r>
        <w:rPr>
          <w:rFonts w:hint="eastAsia" w:asciiTheme="minorEastAsia" w:hAnsiTheme="minorEastAsia" w:eastAsiaTheme="minorEastAsia" w:cstheme="minorEastAsia"/>
          <w:spacing w:val="2"/>
          <w:sz w:val="21"/>
          <w:szCs w:val="21"/>
        </w:rPr>
        <w:t>成的任何服务质量问题</w:t>
      </w:r>
      <w:r>
        <w:rPr>
          <w:rFonts w:hint="eastAsia" w:asciiTheme="minorEastAsia" w:hAnsiTheme="minorEastAsia" w:eastAsiaTheme="minorEastAsia" w:cstheme="minorEastAsia"/>
          <w:sz w:val="21"/>
          <w:szCs w:val="21"/>
        </w:rPr>
        <w:t xml:space="preserve"> 或故障负责。</w:t>
      </w:r>
    </w:p>
    <w:p w14:paraId="0A4477EF">
      <w:pPr>
        <w:spacing w:before="30" w:line="220" w:lineRule="auto"/>
        <w:ind w:left="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6、合同转让和分包</w:t>
      </w:r>
    </w:p>
    <w:p w14:paraId="2A79B4C3">
      <w:pPr>
        <w:spacing w:before="110" w:line="303" w:lineRule="auto"/>
        <w:ind w:left="465" w:right="17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6.1.未经甲方书面同意，乙方不得将合同服务的工作转包给第三方。</w:t>
      </w:r>
      <w:r>
        <w:rPr>
          <w:rFonts w:hint="eastAsia" w:asciiTheme="minorEastAsia" w:hAnsiTheme="minorEastAsia" w:eastAsiaTheme="minorEastAsia" w:cstheme="minorEastAsia"/>
          <w:spacing w:val="17"/>
          <w:sz w:val="21"/>
          <w:szCs w:val="21"/>
        </w:rPr>
        <w:t xml:space="preserve"> </w:t>
      </w:r>
      <w:r>
        <w:rPr>
          <w:rFonts w:hint="eastAsia" w:asciiTheme="minorEastAsia" w:hAnsiTheme="minorEastAsia" w:eastAsiaTheme="minorEastAsia" w:cstheme="minorEastAsia"/>
          <w:spacing w:val="2"/>
          <w:sz w:val="21"/>
          <w:szCs w:val="21"/>
        </w:rPr>
        <w:t>6.2.乙方在响应文件中说明自制的零部件不得扩散到其他厂生产。</w:t>
      </w:r>
    </w:p>
    <w:p w14:paraId="420E5B28">
      <w:pPr>
        <w:spacing w:before="31" w:line="303" w:lineRule="auto"/>
        <w:ind w:left="57" w:right="200" w:firstLine="4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6.3.虽然乙方在响应文件中对外购或外协的零部</w:t>
      </w:r>
      <w:r>
        <w:rPr>
          <w:rFonts w:hint="eastAsia" w:asciiTheme="minorEastAsia" w:hAnsiTheme="minorEastAsia" w:eastAsiaTheme="minorEastAsia" w:cstheme="minorEastAsia"/>
          <w:spacing w:val="2"/>
          <w:sz w:val="21"/>
          <w:szCs w:val="21"/>
        </w:rPr>
        <w:t>件作了说明，且得到甲方的认可，但</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乙方仍应对这些零部件的质量和技术性能负全部责任。</w:t>
      </w:r>
    </w:p>
    <w:p w14:paraId="20B214FE">
      <w:pPr>
        <w:spacing w:before="30" w:line="220" w:lineRule="auto"/>
        <w:ind w:left="4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7、合同修改</w:t>
      </w:r>
    </w:p>
    <w:p w14:paraId="78B0D9DC">
      <w:pPr>
        <w:spacing w:before="110" w:line="303" w:lineRule="auto"/>
        <w:ind w:left="37" w:right="201" w:firstLine="43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7.1.甲乙双方的任何一方对合同内容提</w:t>
      </w:r>
      <w:r>
        <w:rPr>
          <w:rFonts w:hint="eastAsia" w:asciiTheme="minorEastAsia" w:hAnsiTheme="minorEastAsia" w:eastAsiaTheme="minorEastAsia" w:cstheme="minorEastAsia"/>
          <w:spacing w:val="2"/>
          <w:sz w:val="21"/>
          <w:szCs w:val="21"/>
        </w:rPr>
        <w:t>出修改，均应以书面形式通知对方，并达成由</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双方签署的合同修改书。</w:t>
      </w:r>
    </w:p>
    <w:p w14:paraId="42500B2C">
      <w:pPr>
        <w:spacing w:before="32" w:line="302" w:lineRule="auto"/>
        <w:ind w:left="38" w:right="201" w:firstLine="43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7.2.除非甲方对服务的型号、规格和涉</w:t>
      </w:r>
      <w:r>
        <w:rPr>
          <w:rFonts w:hint="eastAsia" w:asciiTheme="minorEastAsia" w:hAnsiTheme="minorEastAsia" w:eastAsiaTheme="minorEastAsia" w:cstheme="minorEastAsia"/>
          <w:spacing w:val="2"/>
          <w:sz w:val="21"/>
          <w:szCs w:val="21"/>
        </w:rPr>
        <w:t>及价格因素的技术参数和配套件提出修改，乙</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方不得对合同价格提出修改要求。</w:t>
      </w:r>
    </w:p>
    <w:p w14:paraId="169520A5">
      <w:pPr>
        <w:spacing w:before="31" w:line="220" w:lineRule="auto"/>
        <w:ind w:left="4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8、违约责任</w:t>
      </w:r>
    </w:p>
    <w:p w14:paraId="26C4F94C">
      <w:pPr>
        <w:spacing w:before="110" w:line="220" w:lineRule="auto"/>
        <w:ind w:left="4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8.1.服务质量责任</w:t>
      </w:r>
    </w:p>
    <w:p w14:paraId="60E3382C">
      <w:pPr>
        <w:pStyle w:val="7"/>
        <w:spacing w:line="363" w:lineRule="auto"/>
        <w:rPr>
          <w:rFonts w:hint="eastAsia" w:asciiTheme="minorEastAsia" w:hAnsiTheme="minorEastAsia" w:eastAsiaTheme="minorEastAsia" w:cstheme="minorEastAsia"/>
        </w:rPr>
      </w:pPr>
    </w:p>
    <w:p w14:paraId="6526A5EB">
      <w:pPr>
        <w:spacing w:line="186" w:lineRule="auto"/>
        <w:rPr>
          <w:rFonts w:hint="eastAsia" w:asciiTheme="minorEastAsia" w:hAnsiTheme="minorEastAsia" w:eastAsiaTheme="minorEastAsia" w:cstheme="minorEastAsia"/>
          <w:sz w:val="21"/>
          <w:szCs w:val="21"/>
        </w:rPr>
        <w:sectPr>
          <w:headerReference r:id="rId25" w:type="default"/>
          <w:footerReference r:id="rId26" w:type="default"/>
          <w:pgSz w:w="11905" w:h="16839"/>
          <w:pgMar w:top="1124" w:right="1598" w:bottom="1359" w:left="1768" w:header="864" w:footer="397" w:gutter="0"/>
          <w:pgBorders>
            <w:top w:val="none" w:sz="0" w:space="0"/>
            <w:left w:val="none" w:sz="0" w:space="0"/>
            <w:bottom w:val="none" w:sz="0" w:space="0"/>
            <w:right w:val="none" w:sz="0" w:space="0"/>
          </w:pgBorders>
          <w:pgNumType w:fmt="decimal"/>
          <w:cols w:space="720" w:num="1"/>
        </w:sectPr>
      </w:pPr>
    </w:p>
    <w:p w14:paraId="7921B32D">
      <w:pPr>
        <w:pStyle w:val="7"/>
        <w:spacing w:line="338" w:lineRule="auto"/>
        <w:rPr>
          <w:rFonts w:hint="eastAsia" w:asciiTheme="minorEastAsia" w:hAnsiTheme="minorEastAsia" w:eastAsiaTheme="minorEastAsia" w:cstheme="minorEastAsia"/>
        </w:rPr>
      </w:pPr>
    </w:p>
    <w:p w14:paraId="0FF55401">
      <w:pPr>
        <w:spacing w:before="68" w:line="307" w:lineRule="auto"/>
        <w:ind w:left="54" w:right="2" w:firstLine="4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8.1.1.质量保证期内，凡服务在开箱检验</w:t>
      </w:r>
      <w:r>
        <w:rPr>
          <w:rFonts w:hint="eastAsia" w:asciiTheme="minorEastAsia" w:hAnsiTheme="minorEastAsia" w:eastAsiaTheme="minorEastAsia" w:cstheme="minorEastAsia"/>
          <w:spacing w:val="2"/>
          <w:sz w:val="21"/>
          <w:szCs w:val="21"/>
        </w:rPr>
        <w:t>、服务、服务试运转过程中发现的服务质量</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问题，由乙方负责处理，实行包修、包换、包退，直至服务符合质量要求；或在甲方同意</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1"/>
          <w:sz w:val="21"/>
          <w:szCs w:val="21"/>
        </w:rPr>
        <w:t>的前提下，降价处理。乙方承担修理、调换、退货发生的一切费用和甲方的直接</w:t>
      </w:r>
      <w:r>
        <w:rPr>
          <w:rFonts w:hint="eastAsia" w:asciiTheme="minorEastAsia" w:hAnsiTheme="minorEastAsia" w:eastAsiaTheme="minorEastAsia" w:cstheme="minorEastAsia"/>
          <w:spacing w:val="-2"/>
          <w:sz w:val="21"/>
          <w:szCs w:val="21"/>
        </w:rPr>
        <w:t>经济损失。</w:t>
      </w:r>
    </w:p>
    <w:p w14:paraId="656432B0">
      <w:pPr>
        <w:spacing w:before="31" w:line="220" w:lineRule="auto"/>
        <w:ind w:left="4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8.1.2.乙方在接到甲方通知后1小时内派人赴现场处理服务质量问题。</w:t>
      </w:r>
    </w:p>
    <w:p w14:paraId="3F8FCA4E">
      <w:pPr>
        <w:spacing w:before="110" w:line="303" w:lineRule="auto"/>
        <w:ind w:left="38" w:right="76" w:firstLine="4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8.1.3.由于甲方保管不善或使用不当造成</w:t>
      </w:r>
      <w:r>
        <w:rPr>
          <w:rFonts w:hint="eastAsia" w:asciiTheme="minorEastAsia" w:hAnsiTheme="minorEastAsia" w:eastAsiaTheme="minorEastAsia" w:cstheme="minorEastAsia"/>
          <w:spacing w:val="2"/>
          <w:sz w:val="21"/>
          <w:szCs w:val="21"/>
        </w:rPr>
        <w:t>服务短缺、故障或损坏，由甲方负责。但乙</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方保证及时给予补齐或修复。</w:t>
      </w:r>
    </w:p>
    <w:p w14:paraId="2F60C43A">
      <w:pPr>
        <w:spacing w:before="29" w:line="220" w:lineRule="auto"/>
        <w:ind w:left="4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8.2.违约赔偿</w:t>
      </w:r>
    </w:p>
    <w:p w14:paraId="3AF580BF">
      <w:pPr>
        <w:spacing w:before="109" w:line="308" w:lineRule="auto"/>
        <w:ind w:left="36" w:right="18" w:firstLine="43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除不可抗力外，如乙方发生不能按期交货或提供服务，甲方发生中途退货等情况，应</w:t>
      </w:r>
      <w:r>
        <w:rPr>
          <w:rFonts w:hint="eastAsia" w:asciiTheme="minorEastAsia" w:hAnsiTheme="minorEastAsia" w:eastAsiaTheme="minorEastAsia" w:cstheme="minorEastAsia"/>
          <w:spacing w:val="16"/>
          <w:sz w:val="21"/>
          <w:szCs w:val="21"/>
        </w:rPr>
        <w:t xml:space="preserve"> </w:t>
      </w:r>
      <w:r>
        <w:rPr>
          <w:rFonts w:hint="eastAsia" w:asciiTheme="minorEastAsia" w:hAnsiTheme="minorEastAsia" w:eastAsiaTheme="minorEastAsia" w:cstheme="minorEastAsia"/>
          <w:spacing w:val="-1"/>
          <w:sz w:val="21"/>
          <w:szCs w:val="21"/>
        </w:rPr>
        <w:t>及时以书面形式通知对方。甲乙双方应本着友好的态度进行协商，妥善解决。如协商</w:t>
      </w:r>
      <w:r>
        <w:rPr>
          <w:rFonts w:hint="eastAsia" w:asciiTheme="minorEastAsia" w:hAnsiTheme="minorEastAsia" w:eastAsiaTheme="minorEastAsia" w:cstheme="minorEastAsia"/>
          <w:spacing w:val="-2"/>
          <w:sz w:val="21"/>
          <w:szCs w:val="21"/>
        </w:rPr>
        <w:t>无效，</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按下列规定处以罚金。</w:t>
      </w:r>
    </w:p>
    <w:p w14:paraId="540529D7">
      <w:pPr>
        <w:spacing w:before="30" w:line="303" w:lineRule="auto"/>
        <w:ind w:left="40" w:right="76" w:firstLine="4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8.2.1.逾期交货乙方逾期交货，按逾期交货</w:t>
      </w:r>
      <w:r>
        <w:rPr>
          <w:rFonts w:hint="eastAsia" w:asciiTheme="minorEastAsia" w:hAnsiTheme="minorEastAsia" w:eastAsiaTheme="minorEastAsia" w:cstheme="minorEastAsia"/>
          <w:spacing w:val="2"/>
          <w:sz w:val="21"/>
          <w:szCs w:val="21"/>
        </w:rPr>
        <w:t>部分总价计算向甲方赔偿违约金，每逾期</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一天，罚款1‰ 。但整机中的零部件逾期交货， 按整机逾期交货计算罚金。</w:t>
      </w:r>
    </w:p>
    <w:p w14:paraId="73F30E89">
      <w:pPr>
        <w:spacing w:before="30" w:line="308" w:lineRule="auto"/>
        <w:ind w:left="37" w:right="76" w:firstLine="42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8.2.2.乙方不能交货或甲方中途退货乙方不</w:t>
      </w:r>
      <w:r>
        <w:rPr>
          <w:rFonts w:hint="eastAsia" w:asciiTheme="minorEastAsia" w:hAnsiTheme="minorEastAsia" w:eastAsiaTheme="minorEastAsia" w:cstheme="minorEastAsia"/>
          <w:spacing w:val="2"/>
          <w:sz w:val="21"/>
          <w:szCs w:val="21"/>
        </w:rPr>
        <w:t>能交货，应向甲方偿付违约金。通用服务</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3"/>
          <w:sz w:val="21"/>
          <w:szCs w:val="21"/>
        </w:rPr>
        <w:t>按不能交货部分货款总值的1～5%；专用服</w:t>
      </w:r>
      <w:r>
        <w:rPr>
          <w:rFonts w:hint="eastAsia" w:asciiTheme="minorEastAsia" w:hAnsiTheme="minorEastAsia" w:eastAsiaTheme="minorEastAsia" w:cstheme="minorEastAsia"/>
          <w:spacing w:val="2"/>
          <w:sz w:val="21"/>
          <w:szCs w:val="21"/>
        </w:rPr>
        <w:t>务按不能交货部分的10～30%。甲方中途退货，</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应向乙方偿付违约金。违约金的计算方法与乙方违约相同。</w:t>
      </w:r>
    </w:p>
    <w:p w14:paraId="3571D4B0">
      <w:pPr>
        <w:spacing w:before="30" w:line="303" w:lineRule="auto"/>
        <w:ind w:left="47" w:right="84" w:firstLine="41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8.2.3.逾期交货的违约赔偿最高限度为迟交货合同总价的5%，如违约金达到最高限额</w:t>
      </w:r>
      <w:r>
        <w:rPr>
          <w:rFonts w:hint="eastAsia" w:asciiTheme="minorEastAsia" w:hAnsiTheme="minorEastAsia" w:eastAsiaTheme="minorEastAsia" w:cstheme="minorEastAsia"/>
          <w:spacing w:val="11"/>
          <w:sz w:val="21"/>
          <w:szCs w:val="21"/>
        </w:rPr>
        <w:t xml:space="preserve"> </w:t>
      </w:r>
      <w:r>
        <w:rPr>
          <w:rFonts w:hint="eastAsia" w:asciiTheme="minorEastAsia" w:hAnsiTheme="minorEastAsia" w:eastAsiaTheme="minorEastAsia" w:cstheme="minorEastAsia"/>
          <w:spacing w:val="1"/>
          <w:sz w:val="21"/>
          <w:szCs w:val="21"/>
        </w:rPr>
        <w:t>时乙方仍不能交货，甲方可考虑终止合同。</w:t>
      </w:r>
    </w:p>
    <w:p w14:paraId="5DFBE45A">
      <w:pPr>
        <w:spacing w:before="31" w:line="304" w:lineRule="auto"/>
        <w:ind w:left="38" w:right="76" w:firstLine="4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8.2.4.经甲乙双方协商同意延期交货，和经</w:t>
      </w:r>
      <w:r>
        <w:rPr>
          <w:rFonts w:hint="eastAsia" w:asciiTheme="minorEastAsia" w:hAnsiTheme="minorEastAsia" w:eastAsiaTheme="minorEastAsia" w:cstheme="minorEastAsia"/>
          <w:spacing w:val="2"/>
          <w:sz w:val="21"/>
          <w:szCs w:val="21"/>
        </w:rPr>
        <w:t>双方友好协商同意退货且无需罚款者不在</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此例。</w:t>
      </w:r>
    </w:p>
    <w:p w14:paraId="72F65AF3">
      <w:pPr>
        <w:spacing w:before="28" w:line="222" w:lineRule="auto"/>
        <w:ind w:left="4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9、违约终止合同</w:t>
      </w:r>
    </w:p>
    <w:p w14:paraId="23030D32">
      <w:pPr>
        <w:spacing w:before="107" w:line="219" w:lineRule="auto"/>
        <w:ind w:left="4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9.1.甲方在乙方存在如下违约情况时，有权考虑并提出终止全部或部分合同。</w:t>
      </w:r>
    </w:p>
    <w:p w14:paraId="223CF941">
      <w:pPr>
        <w:spacing w:before="112" w:line="303" w:lineRule="auto"/>
        <w:ind w:left="4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9.1.1.</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spacing w:val="1"/>
          <w:sz w:val="21"/>
          <w:szCs w:val="21"/>
        </w:rPr>
        <w:t>乙方未能在合同规定期限内，或甲方同意延长的期限内交付全部或部分服务。</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9.1.2.乙方未能履行合同规定的其他义务。</w:t>
      </w:r>
    </w:p>
    <w:p w14:paraId="2026B962">
      <w:pPr>
        <w:spacing w:before="31" w:line="303" w:lineRule="auto"/>
        <w:ind w:left="464" w:right="4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9.1.3. 在发生上述情况后，乙方收到甲方的违约通知</w:t>
      </w:r>
      <w:r>
        <w:rPr>
          <w:rFonts w:hint="eastAsia" w:asciiTheme="minorEastAsia" w:hAnsiTheme="minorEastAsia" w:eastAsiaTheme="minorEastAsia" w:cstheme="minorEastAsia"/>
          <w:spacing w:val="1"/>
          <w:sz w:val="21"/>
          <w:szCs w:val="21"/>
        </w:rPr>
        <w:t>后30天内未能纠正其过失。</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9.2 .乙方应继续执行合同中未中止部分。</w:t>
      </w:r>
    </w:p>
    <w:p w14:paraId="315038C4">
      <w:pPr>
        <w:spacing w:before="30" w:line="303" w:lineRule="auto"/>
        <w:ind w:left="39" w:right="76" w:firstLine="42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9.3.在甲方提出终止部分合同的情况下，</w:t>
      </w:r>
      <w:r>
        <w:rPr>
          <w:rFonts w:hint="eastAsia" w:asciiTheme="minorEastAsia" w:hAnsiTheme="minorEastAsia" w:eastAsiaTheme="minorEastAsia" w:cstheme="minorEastAsia"/>
          <w:spacing w:val="2"/>
          <w:sz w:val="21"/>
          <w:szCs w:val="21"/>
        </w:rPr>
        <w:t>并不解除乙方按10.1项的规定，对已交货部</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分服务应负的服务质量责任。</w:t>
      </w:r>
    </w:p>
    <w:p w14:paraId="642D8947">
      <w:pPr>
        <w:spacing w:before="31" w:line="220" w:lineRule="auto"/>
        <w:ind w:left="5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10、履约保证金的罚没</w:t>
      </w:r>
    </w:p>
    <w:p w14:paraId="08461D4B">
      <w:pPr>
        <w:spacing w:before="109" w:line="220" w:lineRule="auto"/>
        <w:ind w:left="5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10.1.如乙方未能履行合同规定的任何义务，甲方有权从履约保证金中得到补偿。</w:t>
      </w:r>
    </w:p>
    <w:p w14:paraId="03C325A9">
      <w:pPr>
        <w:spacing w:before="110" w:line="303" w:lineRule="auto"/>
        <w:ind w:left="35" w:right="76" w:firstLine="5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10.2.如果乙方毫无理由地拖延交货，或拒绝履行合同规定的任何义务，履约保证金</w:t>
      </w:r>
      <w:r>
        <w:rPr>
          <w:rFonts w:hint="eastAsia" w:asciiTheme="minorEastAsia" w:hAnsiTheme="minorEastAsia" w:eastAsiaTheme="minorEastAsia" w:cstheme="minorEastAsia"/>
          <w:spacing w:val="7"/>
          <w:sz w:val="21"/>
          <w:szCs w:val="21"/>
        </w:rPr>
        <w:t xml:space="preserve"> </w:t>
      </w:r>
      <w:r>
        <w:rPr>
          <w:rFonts w:hint="eastAsia" w:asciiTheme="minorEastAsia" w:hAnsiTheme="minorEastAsia" w:eastAsiaTheme="minorEastAsia" w:cstheme="minorEastAsia"/>
          <w:spacing w:val="2"/>
          <w:sz w:val="21"/>
          <w:szCs w:val="21"/>
        </w:rPr>
        <w:t>将被没收，并加收违约赔偿。</w:t>
      </w:r>
    </w:p>
    <w:p w14:paraId="4F9AF982">
      <w:pPr>
        <w:spacing w:before="30" w:line="220" w:lineRule="auto"/>
        <w:ind w:left="5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11、仲裁</w:t>
      </w:r>
    </w:p>
    <w:p w14:paraId="0462A6C0">
      <w:pPr>
        <w:spacing w:before="109" w:line="308" w:lineRule="auto"/>
        <w:ind w:left="36" w:right="76" w:firstLine="65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11.1. 凡有关本合同或执行本合同中发生的争端，买卖双方应通过友好协商，妥善</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3"/>
          <w:sz w:val="21"/>
          <w:szCs w:val="21"/>
        </w:rPr>
        <w:t>解决。如通过协商仍不能解决时，可向合同签约地的仲裁机构或法院申</w:t>
      </w:r>
      <w:r>
        <w:rPr>
          <w:rFonts w:hint="eastAsia" w:asciiTheme="minorEastAsia" w:hAnsiTheme="minorEastAsia" w:eastAsiaTheme="minorEastAsia" w:cstheme="minorEastAsia"/>
          <w:spacing w:val="2"/>
          <w:sz w:val="21"/>
          <w:szCs w:val="21"/>
        </w:rPr>
        <w:t>请调解、仲裁或判</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决。</w:t>
      </w:r>
    </w:p>
    <w:p w14:paraId="794880DA">
      <w:pPr>
        <w:spacing w:before="30" w:line="219" w:lineRule="auto"/>
        <w:ind w:left="6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11.2. 仲裁费用除仲裁机构或法院另有裁决外，由</w:t>
      </w:r>
      <w:r>
        <w:rPr>
          <w:rFonts w:hint="eastAsia" w:asciiTheme="minorEastAsia" w:hAnsiTheme="minorEastAsia" w:eastAsiaTheme="minorEastAsia" w:cstheme="minorEastAsia"/>
          <w:spacing w:val="1"/>
          <w:sz w:val="21"/>
          <w:szCs w:val="21"/>
        </w:rPr>
        <w:t>败诉方承担。</w:t>
      </w:r>
    </w:p>
    <w:p w14:paraId="0C530656">
      <w:pPr>
        <w:spacing w:before="111" w:line="219" w:lineRule="auto"/>
        <w:ind w:left="6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11.3. 在仲裁或判决期间，除正在进行仲裁或判决的部分外，本合同其他部分应继</w:t>
      </w:r>
    </w:p>
    <w:p w14:paraId="5FAB9932">
      <w:pPr>
        <w:pStyle w:val="7"/>
        <w:spacing w:line="337" w:lineRule="auto"/>
        <w:rPr>
          <w:rFonts w:hint="eastAsia" w:asciiTheme="minorEastAsia" w:hAnsiTheme="minorEastAsia" w:eastAsiaTheme="minorEastAsia" w:cstheme="minorEastAsia"/>
        </w:rPr>
      </w:pPr>
    </w:p>
    <w:p w14:paraId="7AB24A19">
      <w:pPr>
        <w:spacing w:before="68" w:line="220" w:lineRule="auto"/>
        <w:ind w:left="3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续执行。</w:t>
      </w:r>
    </w:p>
    <w:p w14:paraId="5ECC0AEE">
      <w:pPr>
        <w:spacing w:before="109" w:line="220" w:lineRule="auto"/>
        <w:ind w:left="5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12、适用法律</w:t>
      </w:r>
    </w:p>
    <w:p w14:paraId="429FDA5A">
      <w:pPr>
        <w:spacing w:before="110" w:line="219" w:lineRule="auto"/>
        <w:ind w:left="67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本合同按照中华人民共和国的法律进行解释。</w:t>
      </w:r>
    </w:p>
    <w:p w14:paraId="52C81E97">
      <w:pPr>
        <w:spacing w:before="111" w:line="220" w:lineRule="auto"/>
        <w:ind w:left="5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13、合同生效及其他</w:t>
      </w:r>
    </w:p>
    <w:p w14:paraId="2E3D747E">
      <w:pPr>
        <w:spacing w:before="109" w:line="303" w:lineRule="auto"/>
        <w:ind w:left="692" w:right="3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13.1.合同应在双方签字盖章并在甲方收到乙方提供的履约保证金后开始生效。</w:t>
      </w:r>
      <w:r>
        <w:rPr>
          <w:rFonts w:hint="eastAsia" w:asciiTheme="minorEastAsia" w:hAnsiTheme="minorEastAsia" w:eastAsiaTheme="minorEastAsia" w:cstheme="minorEastAsia"/>
          <w:spacing w:val="12"/>
          <w:sz w:val="21"/>
          <w:szCs w:val="21"/>
        </w:rPr>
        <w:t xml:space="preserve"> </w:t>
      </w:r>
      <w:r>
        <w:rPr>
          <w:rFonts w:hint="eastAsia" w:asciiTheme="minorEastAsia" w:hAnsiTheme="minorEastAsia" w:eastAsiaTheme="minorEastAsia" w:cstheme="minorEastAsia"/>
          <w:spacing w:val="2"/>
          <w:sz w:val="21"/>
          <w:szCs w:val="21"/>
        </w:rPr>
        <w:t>13.2.本合同正本二份，副本六份，双方各执一半</w:t>
      </w:r>
      <w:r>
        <w:rPr>
          <w:rFonts w:hint="eastAsia" w:asciiTheme="minorEastAsia" w:hAnsiTheme="minorEastAsia" w:eastAsiaTheme="minorEastAsia" w:cstheme="minorEastAsia"/>
          <w:spacing w:val="1"/>
          <w:sz w:val="21"/>
          <w:szCs w:val="21"/>
        </w:rPr>
        <w:t>，同等生效。</w:t>
      </w:r>
    </w:p>
    <w:p w14:paraId="5D8FFD5F">
      <w:pPr>
        <w:spacing w:before="31" w:line="220" w:lineRule="auto"/>
        <w:ind w:left="58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14、未尽事宜</w:t>
      </w:r>
    </w:p>
    <w:p w14:paraId="31D95544">
      <w:pPr>
        <w:spacing w:before="110" w:line="303" w:lineRule="auto"/>
        <w:ind w:left="466" w:right="4750" w:firstLine="21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未尽事宜，甲乙双方协商解决。</w:t>
      </w:r>
      <w:r>
        <w:rPr>
          <w:rFonts w:hint="eastAsia" w:asciiTheme="minorEastAsia" w:hAnsiTheme="minorEastAsia" w:eastAsiaTheme="minorEastAsia" w:cstheme="minorEastAsia"/>
          <w:spacing w:val="11"/>
          <w:sz w:val="21"/>
          <w:szCs w:val="21"/>
        </w:rPr>
        <w:t xml:space="preserve"> </w:t>
      </w:r>
      <w:r>
        <w:rPr>
          <w:rFonts w:hint="eastAsia" w:asciiTheme="minorEastAsia" w:hAnsiTheme="minorEastAsia" w:eastAsiaTheme="minorEastAsia" w:cstheme="minorEastAsia"/>
          <w:sz w:val="21"/>
          <w:szCs w:val="21"/>
        </w:rPr>
        <w:t>二、特殊条款</w:t>
      </w:r>
    </w:p>
    <w:p w14:paraId="63DF5354">
      <w:pPr>
        <w:pStyle w:val="7"/>
        <w:numPr>
          <w:ilvl w:val="0"/>
          <w:numId w:val="0"/>
        </w:numPr>
        <w:bidi w:val="0"/>
        <w:ind w:left="0" w:leftChars="0" w:firstLine="838" w:firstLineChars="403"/>
        <w:rPr>
          <w:rFonts w:hint="eastAsia" w:asciiTheme="minorEastAsia" w:hAnsiTheme="minorEastAsia" w:eastAsiaTheme="minorEastAsia" w:cstheme="minorEastAsia"/>
          <w:snapToGrid w:val="0"/>
          <w:color w:val="000000"/>
          <w:spacing w:val="-1"/>
          <w:kern w:val="0"/>
          <w:sz w:val="21"/>
          <w:szCs w:val="21"/>
          <w:lang w:val="en-US" w:eastAsia="en-US" w:bidi="ar-SA"/>
        </w:rPr>
      </w:pPr>
      <w:r>
        <w:rPr>
          <w:rFonts w:hint="eastAsia" w:asciiTheme="minorEastAsia" w:hAnsiTheme="minorEastAsia" w:eastAsiaTheme="minorEastAsia" w:cstheme="minorEastAsia"/>
          <w:snapToGrid w:val="0"/>
          <w:color w:val="000000"/>
          <w:spacing w:val="-1"/>
          <w:kern w:val="0"/>
          <w:sz w:val="21"/>
          <w:szCs w:val="21"/>
          <w:lang w:val="en-US" w:eastAsia="zh-CN" w:bidi="ar-SA"/>
        </w:rPr>
        <w:t>详见第四章</w:t>
      </w:r>
      <w:r>
        <w:rPr>
          <w:rFonts w:hint="eastAsia" w:asciiTheme="minorEastAsia" w:hAnsiTheme="minorEastAsia" w:eastAsiaTheme="minorEastAsia" w:cstheme="minorEastAsia"/>
          <w:snapToGrid w:val="0"/>
          <w:color w:val="000000"/>
          <w:spacing w:val="-1"/>
          <w:kern w:val="0"/>
          <w:sz w:val="21"/>
          <w:szCs w:val="21"/>
          <w:lang w:val="en-US" w:eastAsia="en-US" w:bidi="ar-SA"/>
        </w:rPr>
        <w:t>采购内容及技术要求</w:t>
      </w:r>
    </w:p>
    <w:p w14:paraId="709AAD3A">
      <w:pPr>
        <w:pStyle w:val="7"/>
        <w:spacing w:line="252" w:lineRule="auto"/>
        <w:ind w:firstLine="840" w:firstLineChars="400"/>
        <w:rPr>
          <w:rFonts w:hint="default" w:asciiTheme="minorEastAsia" w:hAnsiTheme="minorEastAsia" w:eastAsiaTheme="minorEastAsia" w:cstheme="minorEastAsia"/>
          <w:lang w:val="en-US" w:eastAsia="zh-CN"/>
        </w:rPr>
      </w:pPr>
    </w:p>
    <w:p w14:paraId="05C7EA8E">
      <w:pPr>
        <w:pStyle w:val="7"/>
        <w:spacing w:line="252" w:lineRule="auto"/>
        <w:rPr>
          <w:rFonts w:hint="eastAsia" w:asciiTheme="minorEastAsia" w:hAnsiTheme="minorEastAsia" w:eastAsiaTheme="minorEastAsia" w:cstheme="minorEastAsia"/>
        </w:rPr>
      </w:pPr>
    </w:p>
    <w:p w14:paraId="66BBF7E6">
      <w:pPr>
        <w:pStyle w:val="7"/>
        <w:spacing w:line="252" w:lineRule="auto"/>
        <w:rPr>
          <w:rFonts w:hint="eastAsia" w:asciiTheme="minorEastAsia" w:hAnsiTheme="minorEastAsia" w:eastAsiaTheme="minorEastAsia" w:cstheme="minorEastAsia"/>
        </w:rPr>
      </w:pPr>
    </w:p>
    <w:p w14:paraId="6782538D">
      <w:pPr>
        <w:pStyle w:val="7"/>
        <w:spacing w:line="252" w:lineRule="auto"/>
        <w:rPr>
          <w:rFonts w:hint="eastAsia" w:asciiTheme="minorEastAsia" w:hAnsiTheme="minorEastAsia" w:eastAsiaTheme="minorEastAsia" w:cstheme="minorEastAsia"/>
        </w:rPr>
      </w:pPr>
    </w:p>
    <w:p w14:paraId="18CE8ACE">
      <w:pPr>
        <w:pStyle w:val="7"/>
        <w:spacing w:line="252" w:lineRule="auto"/>
        <w:rPr>
          <w:rFonts w:hint="eastAsia" w:asciiTheme="minorEastAsia" w:hAnsiTheme="minorEastAsia" w:eastAsiaTheme="minorEastAsia" w:cstheme="minorEastAsia"/>
        </w:rPr>
      </w:pPr>
    </w:p>
    <w:p w14:paraId="62A32BA4">
      <w:pPr>
        <w:pStyle w:val="7"/>
        <w:spacing w:line="252" w:lineRule="auto"/>
        <w:rPr>
          <w:rFonts w:hint="eastAsia" w:asciiTheme="minorEastAsia" w:hAnsiTheme="minorEastAsia" w:eastAsiaTheme="minorEastAsia" w:cstheme="minorEastAsia"/>
        </w:rPr>
      </w:pPr>
    </w:p>
    <w:p w14:paraId="693803AC">
      <w:pPr>
        <w:pStyle w:val="7"/>
        <w:spacing w:line="252" w:lineRule="auto"/>
        <w:rPr>
          <w:rFonts w:hint="eastAsia" w:asciiTheme="minorEastAsia" w:hAnsiTheme="minorEastAsia" w:eastAsiaTheme="minorEastAsia" w:cstheme="minorEastAsia"/>
        </w:rPr>
      </w:pPr>
    </w:p>
    <w:p w14:paraId="57EB6F5E">
      <w:pPr>
        <w:pStyle w:val="7"/>
        <w:spacing w:line="252" w:lineRule="auto"/>
        <w:rPr>
          <w:rFonts w:hint="eastAsia" w:asciiTheme="minorEastAsia" w:hAnsiTheme="minorEastAsia" w:eastAsiaTheme="minorEastAsia" w:cstheme="minorEastAsia"/>
        </w:rPr>
      </w:pPr>
    </w:p>
    <w:p w14:paraId="7713A2B1">
      <w:pPr>
        <w:pStyle w:val="7"/>
        <w:spacing w:line="252" w:lineRule="auto"/>
        <w:rPr>
          <w:rFonts w:hint="eastAsia" w:asciiTheme="minorEastAsia" w:hAnsiTheme="minorEastAsia" w:eastAsiaTheme="minorEastAsia" w:cstheme="minorEastAsia"/>
        </w:rPr>
      </w:pPr>
    </w:p>
    <w:p w14:paraId="6BD67A44">
      <w:pPr>
        <w:pStyle w:val="7"/>
        <w:spacing w:line="252" w:lineRule="auto"/>
        <w:rPr>
          <w:rFonts w:hint="eastAsia" w:asciiTheme="minorEastAsia" w:hAnsiTheme="minorEastAsia" w:eastAsiaTheme="minorEastAsia" w:cstheme="minorEastAsia"/>
        </w:rPr>
      </w:pPr>
    </w:p>
    <w:p w14:paraId="60B1E26C">
      <w:pPr>
        <w:pStyle w:val="7"/>
        <w:spacing w:line="252" w:lineRule="auto"/>
        <w:rPr>
          <w:rFonts w:hint="eastAsia" w:asciiTheme="minorEastAsia" w:hAnsiTheme="minorEastAsia" w:eastAsiaTheme="minorEastAsia" w:cstheme="minorEastAsia"/>
        </w:rPr>
      </w:pPr>
    </w:p>
    <w:p w14:paraId="54732897">
      <w:pPr>
        <w:pStyle w:val="7"/>
        <w:spacing w:line="252" w:lineRule="auto"/>
        <w:rPr>
          <w:rFonts w:hint="eastAsia" w:asciiTheme="minorEastAsia" w:hAnsiTheme="minorEastAsia" w:eastAsiaTheme="minorEastAsia" w:cstheme="minorEastAsia"/>
        </w:rPr>
      </w:pPr>
    </w:p>
    <w:p w14:paraId="17EC767B">
      <w:pPr>
        <w:pStyle w:val="7"/>
        <w:spacing w:line="252" w:lineRule="auto"/>
        <w:rPr>
          <w:rFonts w:hint="eastAsia" w:asciiTheme="minorEastAsia" w:hAnsiTheme="minorEastAsia" w:eastAsiaTheme="minorEastAsia" w:cstheme="minorEastAsia"/>
        </w:rPr>
      </w:pPr>
    </w:p>
    <w:p w14:paraId="2D026DC0">
      <w:pPr>
        <w:spacing w:line="186" w:lineRule="auto"/>
        <w:rPr>
          <w:rFonts w:hint="eastAsia" w:asciiTheme="minorEastAsia" w:hAnsiTheme="minorEastAsia" w:eastAsiaTheme="minorEastAsia" w:cstheme="minorEastAsia"/>
          <w:sz w:val="21"/>
          <w:szCs w:val="21"/>
        </w:rPr>
        <w:sectPr>
          <w:headerReference r:id="rId27" w:type="default"/>
          <w:footerReference r:id="rId28" w:type="default"/>
          <w:pgSz w:w="11905" w:h="16839"/>
          <w:pgMar w:top="1124" w:right="1767" w:bottom="1359" w:left="1768" w:header="864" w:footer="397" w:gutter="0"/>
          <w:pgBorders>
            <w:top w:val="none" w:sz="0" w:space="0"/>
            <w:left w:val="none" w:sz="0" w:space="0"/>
            <w:bottom w:val="none" w:sz="0" w:space="0"/>
            <w:right w:val="none" w:sz="0" w:space="0"/>
          </w:pgBorders>
          <w:pgNumType w:fmt="decimal"/>
          <w:cols w:space="720" w:num="1"/>
        </w:sectPr>
      </w:pPr>
    </w:p>
    <w:p w14:paraId="05AB8720">
      <w:pPr>
        <w:pStyle w:val="7"/>
        <w:spacing w:line="392" w:lineRule="auto"/>
        <w:rPr>
          <w:rFonts w:hint="eastAsia" w:asciiTheme="minorEastAsia" w:hAnsiTheme="minorEastAsia" w:eastAsiaTheme="minorEastAsia" w:cstheme="minorEastAsia"/>
        </w:rPr>
      </w:pPr>
    </w:p>
    <w:p w14:paraId="2AF70D34">
      <w:pPr>
        <w:spacing w:before="98" w:line="219" w:lineRule="auto"/>
        <w:ind w:left="2675"/>
        <w:outlineLvl w:val="0"/>
        <w:rPr>
          <w:rFonts w:hint="eastAsia" w:asciiTheme="minorEastAsia" w:hAnsiTheme="minorEastAsia" w:eastAsiaTheme="minorEastAsia" w:cstheme="minorEastAsia"/>
          <w:sz w:val="30"/>
          <w:szCs w:val="30"/>
        </w:rPr>
      </w:pPr>
      <w:bookmarkStart w:id="34" w:name="bookmark28"/>
      <w:bookmarkEnd w:id="34"/>
      <w:bookmarkStart w:id="35" w:name="bookmark29"/>
      <w:bookmarkEnd w:id="35"/>
      <w:r>
        <w:rPr>
          <w:rFonts w:hint="eastAsia" w:asciiTheme="minorEastAsia" w:hAnsiTheme="minorEastAsia" w:eastAsiaTheme="minorEastAsia" w:cstheme="minorEastAsia"/>
          <w:b/>
          <w:bCs/>
          <w:spacing w:val="-1"/>
          <w:sz w:val="30"/>
          <w:szCs w:val="30"/>
        </w:rPr>
        <w:t>第六章</w:t>
      </w:r>
      <w:r>
        <w:rPr>
          <w:rFonts w:hint="eastAsia" w:asciiTheme="minorEastAsia" w:hAnsiTheme="minorEastAsia" w:eastAsiaTheme="minorEastAsia" w:cstheme="minorEastAsia"/>
          <w:spacing w:val="-1"/>
          <w:sz w:val="30"/>
          <w:szCs w:val="30"/>
        </w:rPr>
        <w:t xml:space="preserve">  </w:t>
      </w:r>
      <w:r>
        <w:rPr>
          <w:rFonts w:hint="eastAsia" w:asciiTheme="minorEastAsia" w:hAnsiTheme="minorEastAsia" w:eastAsiaTheme="minorEastAsia" w:cstheme="minorEastAsia"/>
          <w:b/>
          <w:bCs/>
          <w:spacing w:val="-1"/>
          <w:sz w:val="30"/>
          <w:szCs w:val="30"/>
        </w:rPr>
        <w:t>投标文件格式</w:t>
      </w:r>
    </w:p>
    <w:p w14:paraId="7C786632">
      <w:pPr>
        <w:pStyle w:val="7"/>
        <w:spacing w:line="405" w:lineRule="auto"/>
        <w:rPr>
          <w:rFonts w:hint="eastAsia" w:asciiTheme="minorEastAsia" w:hAnsiTheme="minorEastAsia" w:eastAsiaTheme="minorEastAsia" w:cstheme="minorEastAsia"/>
        </w:rPr>
      </w:pPr>
    </w:p>
    <w:p w14:paraId="449062E3">
      <w:pPr>
        <w:spacing w:before="78" w:line="220" w:lineRule="auto"/>
        <w:ind w:left="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第一部分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开标一览表及资格证明文件</w:t>
      </w:r>
    </w:p>
    <w:p w14:paraId="36FE37F4">
      <w:pPr>
        <w:pStyle w:val="7"/>
        <w:spacing w:line="465" w:lineRule="auto"/>
        <w:ind w:left="-199" w:leftChars="-95" w:firstLine="199" w:firstLineChars="95"/>
        <w:rPr>
          <w:rFonts w:hint="eastAsia" w:asciiTheme="minorEastAsia" w:hAnsiTheme="minorEastAsia" w:eastAsiaTheme="minorEastAsia" w:cstheme="minorEastAsia"/>
        </w:rPr>
      </w:pPr>
    </w:p>
    <w:p w14:paraId="1106FEFB">
      <w:pPr>
        <w:spacing w:before="78" w:line="220" w:lineRule="auto"/>
        <w:ind w:left="-199" w:leftChars="-95" w:firstLine="228" w:firstLineChars="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1、开标一览表（见投标文件格式一）</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z w:val="24"/>
          <w:szCs w:val="24"/>
        </w:rPr>
        <w:t>;</w:t>
      </w:r>
    </w:p>
    <w:p w14:paraId="756864CE">
      <w:pPr>
        <w:spacing w:before="214" w:line="302" w:lineRule="auto"/>
        <w:ind w:left="-199" w:leftChars="-95" w:firstLine="229" w:firstLineChars="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2、法人或者非法人组织的营业执照等证明文件复印件（须</w:t>
      </w:r>
      <w:r>
        <w:rPr>
          <w:rFonts w:hint="eastAsia" w:asciiTheme="minorEastAsia" w:hAnsiTheme="minorEastAsia" w:eastAsiaTheme="minorEastAsia" w:cstheme="minorEastAsia"/>
          <w:sz w:val="24"/>
          <w:szCs w:val="24"/>
        </w:rPr>
        <w:t>加盖本单位章）</w:t>
      </w:r>
      <w:r>
        <w:rPr>
          <w:rFonts w:hint="eastAsia" w:asciiTheme="minorEastAsia" w:hAnsiTheme="minorEastAsia" w:eastAsiaTheme="minorEastAsia" w:cstheme="minorEastAsia"/>
          <w:spacing w:val="1"/>
          <w:sz w:val="24"/>
          <w:szCs w:val="24"/>
        </w:rPr>
        <w:t>或自然人的身份证明复印件</w:t>
      </w:r>
      <w:r>
        <w:rPr>
          <w:rFonts w:hint="eastAsia" w:asciiTheme="minorEastAsia" w:hAnsiTheme="minorEastAsia" w:eastAsiaTheme="minorEastAsia" w:cstheme="minorEastAsia"/>
          <w:spacing w:val="-62"/>
          <w:sz w:val="24"/>
          <w:szCs w:val="24"/>
        </w:rPr>
        <w:t xml:space="preserve"> </w:t>
      </w:r>
      <w:r>
        <w:rPr>
          <w:rFonts w:hint="eastAsia" w:asciiTheme="minorEastAsia" w:hAnsiTheme="minorEastAsia" w:eastAsiaTheme="minorEastAsia" w:cstheme="minorEastAsia"/>
          <w:spacing w:val="1"/>
          <w:sz w:val="24"/>
          <w:szCs w:val="24"/>
        </w:rPr>
        <w:t>;</w:t>
      </w:r>
    </w:p>
    <w:p w14:paraId="0B27CAA4">
      <w:pPr>
        <w:spacing w:before="213" w:line="302" w:lineRule="auto"/>
        <w:ind w:left="-199" w:leftChars="-95" w:right="114" w:firstLine="247" w:firstLineChars="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3、法定代表人资格证明书（见投标文件格式二，</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spacing w:val="10"/>
          <w:sz w:val="24"/>
          <w:szCs w:val="24"/>
        </w:rPr>
        <w:t>自然人投标的无需提</w:t>
      </w:r>
      <w:r>
        <w:rPr>
          <w:rFonts w:hint="eastAsia" w:asciiTheme="minorEastAsia" w:hAnsiTheme="minorEastAsia" w:eastAsiaTheme="minorEastAsia" w:cstheme="minorEastAsia"/>
          <w:spacing w:val="-4"/>
          <w:sz w:val="24"/>
          <w:szCs w:val="24"/>
        </w:rPr>
        <w:t>供）</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4"/>
          <w:sz w:val="24"/>
          <w:szCs w:val="24"/>
        </w:rPr>
        <w:t>;</w:t>
      </w:r>
    </w:p>
    <w:p w14:paraId="128E3576">
      <w:pPr>
        <w:spacing w:before="215" w:line="219" w:lineRule="auto"/>
        <w:ind w:left="-199" w:leftChars="-95" w:firstLine="229" w:firstLineChars="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4、法定代表人授权委托书（见投标文件格式三，</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1"/>
          <w:sz w:val="24"/>
          <w:szCs w:val="24"/>
        </w:rPr>
        <w:t>自然人投</w:t>
      </w:r>
      <w:r>
        <w:rPr>
          <w:rFonts w:hint="eastAsia" w:asciiTheme="minorEastAsia" w:hAnsiTheme="minorEastAsia" w:eastAsiaTheme="minorEastAsia" w:cstheme="minorEastAsia"/>
          <w:sz w:val="24"/>
          <w:szCs w:val="24"/>
        </w:rPr>
        <w:t>标的无需提供）</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z w:val="24"/>
          <w:szCs w:val="24"/>
        </w:rPr>
        <w:t>;</w:t>
      </w:r>
    </w:p>
    <w:p w14:paraId="2AC05A0D">
      <w:pPr>
        <w:spacing w:before="215" w:line="220" w:lineRule="auto"/>
        <w:ind w:left="-199" w:leftChars="-95" w:firstLine="231" w:firstLineChars="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、投标保证金缴纳凭证或投标担保函；</w:t>
      </w:r>
    </w:p>
    <w:p w14:paraId="0C54040D">
      <w:pPr>
        <w:spacing w:before="214" w:line="219" w:lineRule="auto"/>
        <w:ind w:left="-199" w:leftChars="-95" w:firstLine="229" w:firstLineChars="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6</w:t>
      </w:r>
      <w:r>
        <w:rPr>
          <w:rFonts w:hint="eastAsia" w:asciiTheme="minorEastAsia" w:hAnsiTheme="minorEastAsia" w:eastAsiaTheme="minorEastAsia" w:cstheme="minorEastAsia"/>
          <w:spacing w:val="1"/>
          <w:sz w:val="24"/>
          <w:szCs w:val="24"/>
        </w:rPr>
        <w:t>、投标企业须提供投标人（被授权在职人员）近</w:t>
      </w:r>
      <w:r>
        <w:rPr>
          <w:rFonts w:hint="eastAsia" w:asciiTheme="minorEastAsia" w:hAnsiTheme="minorEastAsia" w:eastAsiaTheme="minorEastAsia" w:cstheme="minorEastAsia"/>
          <w:spacing w:val="1"/>
          <w:sz w:val="24"/>
          <w:szCs w:val="24"/>
          <w:lang w:val="en-US" w:eastAsia="zh-CN"/>
        </w:rPr>
        <w:t>6</w:t>
      </w:r>
      <w:r>
        <w:rPr>
          <w:rFonts w:hint="eastAsia" w:asciiTheme="minorEastAsia" w:hAnsiTheme="minorEastAsia" w:eastAsiaTheme="minorEastAsia" w:cstheme="minorEastAsia"/>
          <w:spacing w:val="1"/>
          <w:sz w:val="24"/>
          <w:szCs w:val="24"/>
        </w:rPr>
        <w:t>个月任意一个月的有效社保证明；</w:t>
      </w:r>
    </w:p>
    <w:p w14:paraId="78CE25D4">
      <w:pPr>
        <w:spacing w:before="214" w:line="220" w:lineRule="auto"/>
        <w:ind w:left="-199" w:leftChars="-95" w:firstLine="235" w:firstLineChars="95"/>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lang w:val="en-US" w:eastAsia="zh-CN"/>
        </w:rPr>
        <w:t>7</w:t>
      </w:r>
      <w:r>
        <w:rPr>
          <w:rFonts w:hint="eastAsia" w:asciiTheme="minorEastAsia" w:hAnsiTheme="minorEastAsia" w:eastAsiaTheme="minorEastAsia" w:cstheme="minorEastAsia"/>
          <w:spacing w:val="4"/>
          <w:sz w:val="24"/>
          <w:szCs w:val="24"/>
        </w:rPr>
        <w:t>、未被“信用中国 ”（www.creditchina.gov.cn）、中国政府采购网（www.ccgp.gov.cn）列 入失信被执行人、重大税收违法案件当事人名单、政府采购严重违法失信行为记录名单；</w:t>
      </w:r>
    </w:p>
    <w:p w14:paraId="1FEAAED1">
      <w:pPr>
        <w:spacing w:before="214" w:line="220" w:lineRule="auto"/>
        <w:ind w:left="-199" w:leftChars="-95" w:firstLine="231" w:firstLineChars="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8</w:t>
      </w:r>
      <w:r>
        <w:rPr>
          <w:rFonts w:hint="eastAsia" w:asciiTheme="minorEastAsia" w:hAnsiTheme="minorEastAsia" w:eastAsiaTheme="minorEastAsia" w:cstheme="minorEastAsia"/>
          <w:spacing w:val="2"/>
          <w:sz w:val="24"/>
          <w:szCs w:val="24"/>
        </w:rPr>
        <w:t>、投标人须知资料表要求的其他资格证明文件</w:t>
      </w:r>
      <w:r>
        <w:rPr>
          <w:rFonts w:hint="eastAsia" w:asciiTheme="minorEastAsia" w:hAnsiTheme="minorEastAsia" w:eastAsiaTheme="minorEastAsia" w:cstheme="minorEastAsia"/>
          <w:spacing w:val="-64"/>
          <w:sz w:val="24"/>
          <w:szCs w:val="24"/>
        </w:rPr>
        <w:t xml:space="preserve"> </w:t>
      </w:r>
      <w:r>
        <w:rPr>
          <w:rFonts w:hint="eastAsia" w:asciiTheme="minorEastAsia" w:hAnsiTheme="minorEastAsia" w:eastAsiaTheme="minorEastAsia" w:cstheme="minorEastAsia"/>
          <w:spacing w:val="2"/>
          <w:sz w:val="24"/>
          <w:szCs w:val="24"/>
        </w:rPr>
        <w:t>;</w:t>
      </w:r>
    </w:p>
    <w:p w14:paraId="6679DA53">
      <w:pPr>
        <w:pStyle w:val="7"/>
        <w:spacing w:line="250" w:lineRule="auto"/>
        <w:rPr>
          <w:rFonts w:hint="eastAsia" w:asciiTheme="minorEastAsia" w:hAnsiTheme="minorEastAsia" w:eastAsiaTheme="minorEastAsia" w:cstheme="minorEastAsia"/>
        </w:rPr>
      </w:pPr>
    </w:p>
    <w:p w14:paraId="20662A29">
      <w:pPr>
        <w:pStyle w:val="7"/>
        <w:spacing w:line="250" w:lineRule="auto"/>
        <w:rPr>
          <w:rFonts w:hint="eastAsia" w:asciiTheme="minorEastAsia" w:hAnsiTheme="minorEastAsia" w:eastAsiaTheme="minorEastAsia" w:cstheme="minorEastAsia"/>
        </w:rPr>
      </w:pPr>
    </w:p>
    <w:p w14:paraId="0344FE12">
      <w:pPr>
        <w:pStyle w:val="7"/>
        <w:spacing w:line="250" w:lineRule="auto"/>
        <w:rPr>
          <w:rFonts w:hint="eastAsia" w:asciiTheme="minorEastAsia" w:hAnsiTheme="minorEastAsia" w:eastAsiaTheme="minorEastAsia" w:cstheme="minorEastAsia"/>
        </w:rPr>
      </w:pPr>
    </w:p>
    <w:p w14:paraId="09FACCBB">
      <w:pPr>
        <w:pStyle w:val="7"/>
        <w:spacing w:line="250" w:lineRule="auto"/>
        <w:rPr>
          <w:rFonts w:hint="eastAsia" w:asciiTheme="minorEastAsia" w:hAnsiTheme="minorEastAsia" w:eastAsiaTheme="minorEastAsia" w:cstheme="minorEastAsia"/>
        </w:rPr>
      </w:pPr>
    </w:p>
    <w:p w14:paraId="1C058547">
      <w:pPr>
        <w:pStyle w:val="7"/>
        <w:spacing w:line="250" w:lineRule="auto"/>
        <w:rPr>
          <w:rFonts w:hint="eastAsia" w:asciiTheme="minorEastAsia" w:hAnsiTheme="minorEastAsia" w:eastAsiaTheme="minorEastAsia" w:cstheme="minorEastAsia"/>
        </w:rPr>
      </w:pPr>
    </w:p>
    <w:p w14:paraId="09F5BCE8">
      <w:pPr>
        <w:pStyle w:val="7"/>
        <w:spacing w:line="250" w:lineRule="auto"/>
        <w:rPr>
          <w:rFonts w:hint="eastAsia" w:asciiTheme="minorEastAsia" w:hAnsiTheme="minorEastAsia" w:eastAsiaTheme="minorEastAsia" w:cstheme="minorEastAsia"/>
        </w:rPr>
      </w:pPr>
    </w:p>
    <w:p w14:paraId="2DF7A357">
      <w:pPr>
        <w:pStyle w:val="7"/>
        <w:spacing w:line="250" w:lineRule="auto"/>
        <w:rPr>
          <w:rFonts w:hint="eastAsia" w:asciiTheme="minorEastAsia" w:hAnsiTheme="minorEastAsia" w:eastAsiaTheme="minorEastAsia" w:cstheme="minorEastAsia"/>
        </w:rPr>
      </w:pPr>
    </w:p>
    <w:p w14:paraId="324F36C8">
      <w:pPr>
        <w:pStyle w:val="7"/>
        <w:spacing w:line="250" w:lineRule="auto"/>
        <w:rPr>
          <w:rFonts w:hint="eastAsia" w:asciiTheme="minorEastAsia" w:hAnsiTheme="minorEastAsia" w:eastAsiaTheme="minorEastAsia" w:cstheme="minorEastAsia"/>
        </w:rPr>
      </w:pPr>
    </w:p>
    <w:p w14:paraId="45C1C018">
      <w:pPr>
        <w:pStyle w:val="7"/>
        <w:spacing w:line="250" w:lineRule="auto"/>
        <w:rPr>
          <w:rFonts w:hint="eastAsia" w:asciiTheme="minorEastAsia" w:hAnsiTheme="minorEastAsia" w:eastAsiaTheme="minorEastAsia" w:cstheme="minorEastAsia"/>
        </w:rPr>
      </w:pPr>
    </w:p>
    <w:p w14:paraId="2D54D8FD">
      <w:pPr>
        <w:pStyle w:val="7"/>
        <w:spacing w:line="250" w:lineRule="auto"/>
        <w:rPr>
          <w:rFonts w:hint="eastAsia" w:asciiTheme="minorEastAsia" w:hAnsiTheme="minorEastAsia" w:eastAsiaTheme="minorEastAsia" w:cstheme="minorEastAsia"/>
        </w:rPr>
      </w:pPr>
    </w:p>
    <w:p w14:paraId="40ACF89B">
      <w:pPr>
        <w:pStyle w:val="7"/>
        <w:spacing w:line="250" w:lineRule="auto"/>
        <w:rPr>
          <w:rFonts w:hint="eastAsia" w:asciiTheme="minorEastAsia" w:hAnsiTheme="minorEastAsia" w:eastAsiaTheme="minorEastAsia" w:cstheme="minorEastAsia"/>
        </w:rPr>
      </w:pPr>
    </w:p>
    <w:p w14:paraId="3A77A02B">
      <w:pPr>
        <w:pStyle w:val="7"/>
        <w:spacing w:line="250" w:lineRule="auto"/>
        <w:rPr>
          <w:rFonts w:hint="eastAsia" w:asciiTheme="minorEastAsia" w:hAnsiTheme="minorEastAsia" w:eastAsiaTheme="minorEastAsia" w:cstheme="minorEastAsia"/>
        </w:rPr>
      </w:pPr>
    </w:p>
    <w:p w14:paraId="18B8286B">
      <w:pPr>
        <w:pStyle w:val="7"/>
        <w:spacing w:line="250" w:lineRule="auto"/>
        <w:rPr>
          <w:rFonts w:hint="eastAsia" w:asciiTheme="minorEastAsia" w:hAnsiTheme="minorEastAsia" w:eastAsiaTheme="minorEastAsia" w:cstheme="minorEastAsia"/>
        </w:rPr>
      </w:pPr>
    </w:p>
    <w:p w14:paraId="3A7C0623">
      <w:pPr>
        <w:pStyle w:val="7"/>
        <w:spacing w:line="250" w:lineRule="auto"/>
        <w:rPr>
          <w:rFonts w:hint="eastAsia" w:asciiTheme="minorEastAsia" w:hAnsiTheme="minorEastAsia" w:eastAsiaTheme="minorEastAsia" w:cstheme="minorEastAsia"/>
        </w:rPr>
      </w:pPr>
    </w:p>
    <w:p w14:paraId="3B9EF07A">
      <w:pPr>
        <w:pStyle w:val="7"/>
        <w:spacing w:line="250" w:lineRule="auto"/>
        <w:rPr>
          <w:rFonts w:hint="eastAsia" w:asciiTheme="minorEastAsia" w:hAnsiTheme="minorEastAsia" w:eastAsiaTheme="minorEastAsia" w:cstheme="minorEastAsia"/>
        </w:rPr>
      </w:pPr>
    </w:p>
    <w:p w14:paraId="672C13E4">
      <w:pPr>
        <w:pStyle w:val="7"/>
        <w:spacing w:line="250" w:lineRule="auto"/>
        <w:rPr>
          <w:rFonts w:hint="eastAsia" w:asciiTheme="minorEastAsia" w:hAnsiTheme="minorEastAsia" w:eastAsiaTheme="minorEastAsia" w:cstheme="minorEastAsia"/>
        </w:rPr>
      </w:pPr>
    </w:p>
    <w:p w14:paraId="50A255CD">
      <w:pPr>
        <w:pStyle w:val="7"/>
        <w:spacing w:line="250" w:lineRule="auto"/>
        <w:rPr>
          <w:rFonts w:hint="eastAsia" w:asciiTheme="minorEastAsia" w:hAnsiTheme="minorEastAsia" w:eastAsiaTheme="minorEastAsia" w:cstheme="minorEastAsia"/>
        </w:rPr>
      </w:pPr>
    </w:p>
    <w:p w14:paraId="7F864645">
      <w:pPr>
        <w:pStyle w:val="7"/>
        <w:spacing w:line="250" w:lineRule="auto"/>
        <w:rPr>
          <w:rFonts w:hint="eastAsia" w:asciiTheme="minorEastAsia" w:hAnsiTheme="minorEastAsia" w:eastAsiaTheme="minorEastAsia" w:cstheme="minorEastAsia"/>
        </w:rPr>
      </w:pPr>
    </w:p>
    <w:p w14:paraId="10AB94C7">
      <w:pPr>
        <w:spacing w:line="186" w:lineRule="auto"/>
        <w:rPr>
          <w:rFonts w:hint="eastAsia" w:asciiTheme="minorEastAsia" w:hAnsiTheme="minorEastAsia" w:eastAsiaTheme="minorEastAsia" w:cstheme="minorEastAsia"/>
          <w:sz w:val="21"/>
          <w:szCs w:val="21"/>
        </w:rPr>
        <w:sectPr>
          <w:headerReference r:id="rId29" w:type="default"/>
          <w:footerReference r:id="rId30" w:type="default"/>
          <w:pgSz w:w="11905" w:h="16839"/>
          <w:pgMar w:top="1124" w:right="1696" w:bottom="1359" w:left="1768" w:header="864" w:footer="397" w:gutter="0"/>
          <w:pgBorders>
            <w:top w:val="none" w:sz="0" w:space="0"/>
            <w:left w:val="none" w:sz="0" w:space="0"/>
            <w:bottom w:val="none" w:sz="0" w:space="0"/>
            <w:right w:val="none" w:sz="0" w:space="0"/>
          </w:pgBorders>
          <w:pgNumType w:fmt="decimal"/>
          <w:cols w:space="720" w:num="1"/>
        </w:sectPr>
      </w:pPr>
    </w:p>
    <w:p w14:paraId="5A222EE3">
      <w:pPr>
        <w:pStyle w:val="7"/>
        <w:spacing w:line="309" w:lineRule="auto"/>
        <w:rPr>
          <w:rFonts w:hint="eastAsia" w:asciiTheme="minorEastAsia" w:hAnsiTheme="minorEastAsia" w:eastAsiaTheme="minorEastAsia" w:cstheme="minorEastAsia"/>
        </w:rPr>
      </w:pPr>
    </w:p>
    <w:p w14:paraId="4DA7DA15">
      <w:pPr>
        <w:spacing w:before="78" w:line="220" w:lineRule="auto"/>
        <w:ind w:left="23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1、开标一览表（投标文件格式一）</w:t>
      </w:r>
    </w:p>
    <w:p w14:paraId="7D401807">
      <w:pPr>
        <w:pStyle w:val="7"/>
        <w:spacing w:line="414" w:lineRule="auto"/>
        <w:rPr>
          <w:rFonts w:hint="eastAsia" w:asciiTheme="minorEastAsia" w:hAnsiTheme="minorEastAsia" w:eastAsiaTheme="minorEastAsia" w:cstheme="minorEastAsia"/>
        </w:rPr>
      </w:pPr>
    </w:p>
    <w:p w14:paraId="413D34E3">
      <w:pPr>
        <w:spacing w:before="91" w:line="220" w:lineRule="auto"/>
        <w:ind w:left="348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2"/>
          <w:sz w:val="28"/>
          <w:szCs w:val="28"/>
        </w:rPr>
        <w:t>开标一览表</w:t>
      </w:r>
    </w:p>
    <w:p w14:paraId="56014A0F">
      <w:pPr>
        <w:pStyle w:val="7"/>
        <w:spacing w:line="278" w:lineRule="auto"/>
        <w:rPr>
          <w:rFonts w:hint="eastAsia" w:asciiTheme="minorEastAsia" w:hAnsiTheme="minorEastAsia" w:eastAsiaTheme="minorEastAsia" w:cstheme="minorEastAsia"/>
        </w:rPr>
      </w:pPr>
    </w:p>
    <w:p w14:paraId="00AD0664">
      <w:pPr>
        <w:spacing w:before="68" w:line="220" w:lineRule="auto"/>
        <w:ind w:left="3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 xml:space="preserve">招标项目名称： </w:t>
      </w:r>
      <w:r>
        <w:rPr>
          <w:rFonts w:hint="eastAsia" w:asciiTheme="minorEastAsia" w:hAnsiTheme="minorEastAsia" w:eastAsiaTheme="minorEastAsia" w:cstheme="minorEastAsia"/>
          <w:sz w:val="21"/>
          <w:szCs w:val="21"/>
          <w:u w:val="single" w:color="auto"/>
        </w:rPr>
        <w:t xml:space="preserve">                          </w:t>
      </w:r>
    </w:p>
    <w:p w14:paraId="2924C82E">
      <w:pPr>
        <w:spacing w:before="248" w:line="220" w:lineRule="auto"/>
        <w:ind w:left="3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 xml:space="preserve">招标项目编号： </w:t>
      </w:r>
      <w:r>
        <w:rPr>
          <w:rFonts w:hint="eastAsia" w:asciiTheme="minorEastAsia" w:hAnsiTheme="minorEastAsia" w:eastAsiaTheme="minorEastAsia" w:cstheme="minorEastAsia"/>
          <w:sz w:val="21"/>
          <w:szCs w:val="21"/>
          <w:u w:val="single" w:color="auto"/>
        </w:rPr>
        <w:t xml:space="preserve">                          </w:t>
      </w:r>
    </w:p>
    <w:p w14:paraId="58AC9CF7">
      <w:pPr>
        <w:spacing w:before="250" w:line="219" w:lineRule="auto"/>
        <w:ind w:left="52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单位：元（人民币）</w:t>
      </w:r>
    </w:p>
    <w:p w14:paraId="2064402A">
      <w:pPr>
        <w:spacing w:line="32" w:lineRule="exact"/>
        <w:rPr>
          <w:rFonts w:hint="eastAsia" w:asciiTheme="minorEastAsia" w:hAnsiTheme="minorEastAsia" w:eastAsiaTheme="minorEastAsia" w:cstheme="minorEastAsia"/>
        </w:rPr>
      </w:pPr>
    </w:p>
    <w:tbl>
      <w:tblPr>
        <w:tblStyle w:val="13"/>
        <w:tblW w:w="8209" w:type="dxa"/>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973"/>
        <w:gridCol w:w="5612"/>
      </w:tblGrid>
      <w:tr w14:paraId="568BF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597" w:type="dxa"/>
            <w:gridSpan w:val="2"/>
            <w:vAlign w:val="top"/>
          </w:tcPr>
          <w:p w14:paraId="6506A502">
            <w:pPr>
              <w:pStyle w:val="14"/>
              <w:spacing w:before="280" w:line="220" w:lineRule="auto"/>
              <w:ind w:left="66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投标项目名称</w:t>
            </w:r>
          </w:p>
        </w:tc>
        <w:tc>
          <w:tcPr>
            <w:tcW w:w="5612" w:type="dxa"/>
            <w:vAlign w:val="top"/>
          </w:tcPr>
          <w:p w14:paraId="4CE311C4">
            <w:pPr>
              <w:rPr>
                <w:rFonts w:hint="eastAsia" w:asciiTheme="minorEastAsia" w:hAnsiTheme="minorEastAsia" w:eastAsiaTheme="minorEastAsia" w:cstheme="minorEastAsia"/>
                <w:sz w:val="21"/>
              </w:rPr>
            </w:pPr>
          </w:p>
        </w:tc>
      </w:tr>
      <w:tr w14:paraId="2D281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597" w:type="dxa"/>
            <w:gridSpan w:val="2"/>
            <w:vAlign w:val="top"/>
          </w:tcPr>
          <w:p w14:paraId="60A7AEDD">
            <w:pPr>
              <w:pStyle w:val="14"/>
              <w:spacing w:before="235" w:line="220" w:lineRule="auto"/>
              <w:ind w:left="9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服务期</w:t>
            </w:r>
          </w:p>
        </w:tc>
        <w:tc>
          <w:tcPr>
            <w:tcW w:w="5612" w:type="dxa"/>
            <w:vAlign w:val="top"/>
          </w:tcPr>
          <w:p w14:paraId="5D6F6181">
            <w:pPr>
              <w:rPr>
                <w:rFonts w:hint="eastAsia" w:asciiTheme="minorEastAsia" w:hAnsiTheme="minorEastAsia" w:eastAsiaTheme="minorEastAsia" w:cstheme="minorEastAsia"/>
                <w:sz w:val="21"/>
              </w:rPr>
            </w:pPr>
          </w:p>
        </w:tc>
      </w:tr>
      <w:tr w14:paraId="54F67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2597" w:type="dxa"/>
            <w:gridSpan w:val="2"/>
            <w:vAlign w:val="top"/>
          </w:tcPr>
          <w:p w14:paraId="05A6E86F">
            <w:pPr>
              <w:pStyle w:val="14"/>
              <w:spacing w:before="269" w:line="220" w:lineRule="auto"/>
              <w:ind w:left="77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投标有效期</w:t>
            </w:r>
          </w:p>
        </w:tc>
        <w:tc>
          <w:tcPr>
            <w:tcW w:w="5612" w:type="dxa"/>
            <w:vAlign w:val="top"/>
          </w:tcPr>
          <w:p w14:paraId="360F5082">
            <w:pPr>
              <w:rPr>
                <w:rFonts w:hint="eastAsia" w:asciiTheme="minorEastAsia" w:hAnsiTheme="minorEastAsia" w:eastAsiaTheme="minorEastAsia" w:cstheme="minorEastAsia"/>
                <w:sz w:val="21"/>
              </w:rPr>
            </w:pPr>
          </w:p>
        </w:tc>
      </w:tr>
      <w:tr w14:paraId="28253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597" w:type="dxa"/>
            <w:gridSpan w:val="2"/>
            <w:vAlign w:val="top"/>
          </w:tcPr>
          <w:p w14:paraId="32DF5210">
            <w:pPr>
              <w:pStyle w:val="14"/>
              <w:spacing w:before="270" w:line="218" w:lineRule="auto"/>
              <w:ind w:left="34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农区报价（人民币）</w:t>
            </w:r>
          </w:p>
        </w:tc>
        <w:tc>
          <w:tcPr>
            <w:tcW w:w="5612" w:type="dxa"/>
            <w:vAlign w:val="top"/>
          </w:tcPr>
          <w:p w14:paraId="1D7CAC35">
            <w:pPr>
              <w:pStyle w:val="14"/>
              <w:spacing w:before="270" w:line="220" w:lineRule="auto"/>
              <w:ind w:left="114"/>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4"/>
                <w:sz w:val="21"/>
                <w:szCs w:val="21"/>
              </w:rPr>
              <w:t>小写：</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4"/>
                <w:sz w:val="21"/>
                <w:szCs w:val="21"/>
                <w:lang w:val="en-US" w:eastAsia="zh-CN"/>
              </w:rPr>
              <w:t>/</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4"/>
                <w:sz w:val="21"/>
                <w:szCs w:val="21"/>
              </w:rPr>
              <w:t>大写：</w:t>
            </w:r>
            <w:r>
              <w:rPr>
                <w:rFonts w:hint="eastAsia" w:asciiTheme="minorEastAsia" w:hAnsiTheme="minorEastAsia" w:eastAsiaTheme="minorEastAsia" w:cstheme="minorEastAsia"/>
                <w:spacing w:val="-4"/>
                <w:sz w:val="21"/>
                <w:szCs w:val="21"/>
                <w:lang w:val="en-US" w:eastAsia="zh-CN"/>
              </w:rPr>
              <w:t xml:space="preserve">    /</w:t>
            </w:r>
          </w:p>
        </w:tc>
      </w:tr>
      <w:tr w14:paraId="5F060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597" w:type="dxa"/>
            <w:gridSpan w:val="2"/>
            <w:vAlign w:val="top"/>
          </w:tcPr>
          <w:p w14:paraId="641200C4">
            <w:pPr>
              <w:pStyle w:val="14"/>
              <w:spacing w:before="271" w:line="218" w:lineRule="auto"/>
              <w:ind w:left="3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牧区报价（人民币）</w:t>
            </w:r>
          </w:p>
        </w:tc>
        <w:tc>
          <w:tcPr>
            <w:tcW w:w="5612" w:type="dxa"/>
            <w:vAlign w:val="top"/>
          </w:tcPr>
          <w:p w14:paraId="56FBE26F">
            <w:pPr>
              <w:pStyle w:val="14"/>
              <w:spacing w:before="271" w:line="220" w:lineRule="auto"/>
              <w:ind w:left="114"/>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pacing w:val="-4"/>
                <w:sz w:val="21"/>
                <w:szCs w:val="21"/>
              </w:rPr>
              <w:t>小写：</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4"/>
                <w:sz w:val="21"/>
                <w:szCs w:val="21"/>
                <w:lang w:val="en-US" w:eastAsia="zh-CN"/>
              </w:rPr>
              <w:t>/</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4"/>
                <w:sz w:val="21"/>
                <w:szCs w:val="21"/>
              </w:rPr>
              <w:t>大写：</w:t>
            </w:r>
            <w:r>
              <w:rPr>
                <w:rFonts w:hint="eastAsia" w:asciiTheme="minorEastAsia" w:hAnsiTheme="minorEastAsia" w:eastAsiaTheme="minorEastAsia" w:cstheme="minorEastAsia"/>
                <w:spacing w:val="-4"/>
                <w:sz w:val="21"/>
                <w:szCs w:val="21"/>
                <w:lang w:val="en-US" w:eastAsia="zh-CN"/>
              </w:rPr>
              <w:t xml:space="preserve">   /  </w:t>
            </w:r>
          </w:p>
        </w:tc>
      </w:tr>
      <w:tr w14:paraId="34ADB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24" w:type="dxa"/>
            <w:vMerge w:val="restart"/>
            <w:tcBorders>
              <w:bottom w:val="nil"/>
            </w:tcBorders>
            <w:vAlign w:val="top"/>
          </w:tcPr>
          <w:p w14:paraId="641A656A">
            <w:pPr>
              <w:spacing w:line="258" w:lineRule="auto"/>
              <w:rPr>
                <w:rFonts w:hint="eastAsia" w:asciiTheme="minorEastAsia" w:hAnsiTheme="minorEastAsia" w:eastAsiaTheme="minorEastAsia" w:cstheme="minorEastAsia"/>
                <w:sz w:val="21"/>
              </w:rPr>
            </w:pPr>
          </w:p>
          <w:p w14:paraId="24BE152A">
            <w:pPr>
              <w:pStyle w:val="14"/>
              <w:spacing w:before="68" w:line="385" w:lineRule="auto"/>
              <w:ind w:left="286" w:right="278" w:hanging="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投标总报价 </w:t>
            </w:r>
            <w:r>
              <w:rPr>
                <w:rFonts w:hint="eastAsia" w:asciiTheme="minorEastAsia" w:hAnsiTheme="minorEastAsia" w:eastAsiaTheme="minorEastAsia" w:cstheme="minorEastAsia"/>
                <w:spacing w:val="-1"/>
                <w:sz w:val="21"/>
                <w:szCs w:val="21"/>
              </w:rPr>
              <w:t>（人民币）</w:t>
            </w:r>
          </w:p>
        </w:tc>
        <w:tc>
          <w:tcPr>
            <w:tcW w:w="973" w:type="dxa"/>
            <w:vAlign w:val="top"/>
          </w:tcPr>
          <w:p w14:paraId="0EEA63B3">
            <w:pPr>
              <w:pStyle w:val="14"/>
              <w:spacing w:before="271" w:line="222" w:lineRule="auto"/>
              <w:ind w:left="2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小写</w:t>
            </w:r>
          </w:p>
        </w:tc>
        <w:tc>
          <w:tcPr>
            <w:tcW w:w="5612" w:type="dxa"/>
            <w:vAlign w:val="top"/>
          </w:tcPr>
          <w:p w14:paraId="256A18F8">
            <w:pPr>
              <w:rPr>
                <w:rFonts w:hint="eastAsia" w:asciiTheme="minorEastAsia" w:hAnsiTheme="minorEastAsia" w:eastAsiaTheme="minorEastAsia" w:cstheme="minorEastAsia"/>
                <w:sz w:val="21"/>
              </w:rPr>
            </w:pPr>
          </w:p>
        </w:tc>
      </w:tr>
      <w:tr w14:paraId="170C9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624" w:type="dxa"/>
            <w:vMerge w:val="continue"/>
            <w:tcBorders>
              <w:top w:val="nil"/>
            </w:tcBorders>
            <w:vAlign w:val="top"/>
          </w:tcPr>
          <w:p w14:paraId="67574891">
            <w:pPr>
              <w:rPr>
                <w:rFonts w:hint="eastAsia" w:asciiTheme="minorEastAsia" w:hAnsiTheme="minorEastAsia" w:eastAsiaTheme="minorEastAsia" w:cstheme="minorEastAsia"/>
                <w:sz w:val="21"/>
              </w:rPr>
            </w:pPr>
          </w:p>
        </w:tc>
        <w:tc>
          <w:tcPr>
            <w:tcW w:w="973" w:type="dxa"/>
            <w:vAlign w:val="top"/>
          </w:tcPr>
          <w:p w14:paraId="5AC7FB4D">
            <w:pPr>
              <w:pStyle w:val="14"/>
              <w:spacing w:before="273" w:line="220" w:lineRule="auto"/>
              <w:ind w:left="27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大写</w:t>
            </w:r>
          </w:p>
        </w:tc>
        <w:tc>
          <w:tcPr>
            <w:tcW w:w="5612" w:type="dxa"/>
            <w:vAlign w:val="top"/>
          </w:tcPr>
          <w:p w14:paraId="0FE6C1A1">
            <w:pPr>
              <w:rPr>
                <w:rFonts w:hint="eastAsia" w:asciiTheme="minorEastAsia" w:hAnsiTheme="minorEastAsia" w:eastAsiaTheme="minorEastAsia" w:cstheme="minorEastAsia"/>
                <w:sz w:val="21"/>
              </w:rPr>
            </w:pPr>
          </w:p>
        </w:tc>
      </w:tr>
    </w:tbl>
    <w:p w14:paraId="32731BDA">
      <w:pPr>
        <w:keepNext w:val="0"/>
        <w:keepLines w:val="0"/>
        <w:widowControl/>
        <w:suppressLineNumbers w:val="0"/>
        <w:spacing w:line="360" w:lineRule="auto"/>
        <w:jc w:val="left"/>
        <w:rPr>
          <w:rFonts w:ascii="仿宋" w:hAnsi="仿宋" w:eastAsia="仿宋" w:cs="仿宋"/>
          <w:snapToGrid w:val="0"/>
          <w:color w:val="000000"/>
          <w:kern w:val="0"/>
          <w:sz w:val="24"/>
          <w:szCs w:val="24"/>
          <w:lang w:val="en-US" w:eastAsia="zh-CN" w:bidi="ar"/>
        </w:rPr>
      </w:pPr>
    </w:p>
    <w:p w14:paraId="4B560A00">
      <w:pPr>
        <w:keepNext w:val="0"/>
        <w:keepLines w:val="0"/>
        <w:widowControl/>
        <w:suppressLineNumbers w:val="0"/>
        <w:spacing w:line="360" w:lineRule="auto"/>
        <w:jc w:val="left"/>
        <w:rPr>
          <w:sz w:val="16"/>
          <w:szCs w:val="16"/>
        </w:rPr>
      </w:pPr>
      <w:r>
        <w:rPr>
          <w:rFonts w:ascii="黑体" w:hAnsi="宋体" w:eastAsia="黑体" w:cs="黑体"/>
          <w:b/>
          <w:bCs/>
          <w:snapToGrid w:val="0"/>
          <w:color w:val="000000"/>
          <w:kern w:val="0"/>
          <w:sz w:val="20"/>
          <w:szCs w:val="20"/>
          <w:lang w:val="en-US" w:eastAsia="zh-CN" w:bidi="ar"/>
        </w:rPr>
        <w:t xml:space="preserve">注： </w:t>
      </w:r>
    </w:p>
    <w:p w14:paraId="1451987B">
      <w:pPr>
        <w:keepNext w:val="0"/>
        <w:keepLines w:val="0"/>
        <w:widowControl/>
        <w:suppressLineNumbers w:val="0"/>
        <w:spacing w:line="360" w:lineRule="auto"/>
        <w:jc w:val="left"/>
        <w:rPr>
          <w:sz w:val="16"/>
          <w:szCs w:val="16"/>
        </w:rPr>
      </w:pPr>
      <w:r>
        <w:rPr>
          <w:rFonts w:hint="eastAsia" w:ascii="黑体" w:hAnsi="宋体" w:eastAsia="黑体" w:cs="黑体"/>
          <w:b/>
          <w:bCs/>
          <w:snapToGrid w:val="0"/>
          <w:color w:val="000000"/>
          <w:kern w:val="0"/>
          <w:sz w:val="20"/>
          <w:szCs w:val="20"/>
          <w:lang w:val="en-US" w:eastAsia="zh-CN" w:bidi="ar"/>
        </w:rPr>
        <w:t xml:space="preserve">1、供应商须按本商务报价一览表格式制作“最后报价表”，签字盖章后在规定的时间内上 </w:t>
      </w:r>
    </w:p>
    <w:p w14:paraId="42A87596">
      <w:pPr>
        <w:keepNext w:val="0"/>
        <w:keepLines w:val="0"/>
        <w:widowControl/>
        <w:suppressLineNumbers w:val="0"/>
        <w:spacing w:line="360" w:lineRule="auto"/>
        <w:jc w:val="left"/>
        <w:rPr>
          <w:sz w:val="16"/>
          <w:szCs w:val="16"/>
        </w:rPr>
      </w:pPr>
      <w:r>
        <w:rPr>
          <w:rFonts w:hint="eastAsia" w:ascii="黑体" w:hAnsi="宋体" w:eastAsia="黑体" w:cs="黑体"/>
          <w:b/>
          <w:bCs/>
          <w:snapToGrid w:val="0"/>
          <w:color w:val="000000"/>
          <w:kern w:val="0"/>
          <w:sz w:val="20"/>
          <w:szCs w:val="20"/>
          <w:lang w:val="en-US" w:eastAsia="zh-CN" w:bidi="ar"/>
        </w:rPr>
        <w:t xml:space="preserve">传至政采云平台； </w:t>
      </w:r>
    </w:p>
    <w:p w14:paraId="48CC8331">
      <w:pPr>
        <w:keepNext w:val="0"/>
        <w:keepLines w:val="0"/>
        <w:widowControl/>
        <w:suppressLineNumbers w:val="0"/>
        <w:spacing w:line="360" w:lineRule="auto"/>
        <w:jc w:val="left"/>
        <w:rPr>
          <w:sz w:val="16"/>
          <w:szCs w:val="16"/>
        </w:rPr>
      </w:pPr>
      <w:r>
        <w:rPr>
          <w:rFonts w:hint="eastAsia" w:ascii="黑体" w:hAnsi="宋体" w:eastAsia="黑体" w:cs="黑体"/>
          <w:b/>
          <w:bCs/>
          <w:snapToGrid w:val="0"/>
          <w:color w:val="000000"/>
          <w:kern w:val="0"/>
          <w:sz w:val="20"/>
          <w:szCs w:val="20"/>
          <w:lang w:val="en-US" w:eastAsia="zh-CN" w:bidi="ar"/>
        </w:rPr>
        <w:t xml:space="preserve">2、供应商须提供详细报价书作为本表附件，详细对报价进行分析。若成交，成交供应商须 </w:t>
      </w:r>
    </w:p>
    <w:p w14:paraId="2F259FF6">
      <w:pPr>
        <w:spacing w:before="68" w:line="219" w:lineRule="auto"/>
        <w:ind w:left="465"/>
        <w:rPr>
          <w:rFonts w:hint="eastAsia" w:ascii="黑体" w:hAnsi="宋体" w:eastAsia="黑体" w:cs="黑体"/>
          <w:b/>
          <w:bCs/>
          <w:snapToGrid w:val="0"/>
          <w:color w:val="000000"/>
          <w:kern w:val="0"/>
          <w:sz w:val="20"/>
          <w:szCs w:val="20"/>
          <w:lang w:val="en-US" w:eastAsia="zh-CN" w:bidi="ar"/>
        </w:rPr>
      </w:pPr>
      <w:r>
        <w:rPr>
          <w:rFonts w:hint="eastAsia" w:ascii="黑体" w:hAnsi="宋体" w:eastAsia="黑体" w:cs="黑体"/>
          <w:b/>
          <w:bCs/>
          <w:snapToGrid w:val="0"/>
          <w:color w:val="000000"/>
          <w:kern w:val="0"/>
          <w:sz w:val="20"/>
          <w:szCs w:val="20"/>
          <w:lang w:val="en-US" w:eastAsia="zh-CN" w:bidi="ar"/>
        </w:rPr>
        <w:t>按其最后报价向采购人提交本项目最终详细报价书。</w:t>
      </w:r>
    </w:p>
    <w:p w14:paraId="6FA50983">
      <w:pPr>
        <w:spacing w:before="68" w:line="219" w:lineRule="auto"/>
        <w:ind w:left="465"/>
        <w:rPr>
          <w:rFonts w:hint="eastAsia" w:ascii="黑体" w:hAnsi="宋体" w:eastAsia="黑体" w:cs="黑体"/>
          <w:b/>
          <w:bCs/>
          <w:snapToGrid w:val="0"/>
          <w:color w:val="000000"/>
          <w:kern w:val="0"/>
          <w:sz w:val="24"/>
          <w:szCs w:val="24"/>
          <w:lang w:val="en-US" w:eastAsia="zh-CN" w:bidi="ar"/>
        </w:rPr>
      </w:pPr>
    </w:p>
    <w:p w14:paraId="2C731C08">
      <w:pPr>
        <w:spacing w:before="68" w:line="219" w:lineRule="auto"/>
        <w:ind w:left="465"/>
        <w:rPr>
          <w:rFonts w:hint="eastAsia" w:ascii="黑体" w:hAnsi="宋体" w:eastAsia="黑体" w:cs="黑体"/>
          <w:b/>
          <w:bCs/>
          <w:snapToGrid w:val="0"/>
          <w:color w:val="000000"/>
          <w:kern w:val="0"/>
          <w:sz w:val="24"/>
          <w:szCs w:val="24"/>
          <w:lang w:val="en-US" w:eastAsia="zh-CN" w:bidi="ar"/>
        </w:rPr>
      </w:pPr>
    </w:p>
    <w:p w14:paraId="30480140">
      <w:pPr>
        <w:spacing w:before="68" w:line="219" w:lineRule="auto"/>
        <w:ind w:left="46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lang w:val="en-US" w:eastAsia="zh-CN"/>
        </w:rPr>
        <w:t xml:space="preserve">                                   </w:t>
      </w:r>
      <w:r>
        <w:rPr>
          <w:rFonts w:hint="eastAsia" w:asciiTheme="minorEastAsia" w:hAnsiTheme="minorEastAsia" w:eastAsiaTheme="minorEastAsia" w:cstheme="minorEastAsia"/>
          <w:spacing w:val="4"/>
          <w:sz w:val="21"/>
          <w:szCs w:val="21"/>
        </w:rPr>
        <w:t>投标人名称</w:t>
      </w:r>
      <w:r>
        <w:rPr>
          <w:rFonts w:hint="eastAsia" w:asciiTheme="minorEastAsia" w:hAnsiTheme="minorEastAsia" w:eastAsiaTheme="minorEastAsia" w:cstheme="minorEastAsia"/>
          <w:spacing w:val="-11"/>
          <w:sz w:val="21"/>
          <w:szCs w:val="21"/>
        </w:rPr>
        <w:t>：</w:t>
      </w:r>
      <w:r>
        <w:rPr>
          <w:rFonts w:hint="eastAsia" w:asciiTheme="minorEastAsia" w:hAnsiTheme="minorEastAsia" w:eastAsiaTheme="minorEastAsia" w:cstheme="minorEastAsia"/>
          <w:spacing w:val="1"/>
          <w:sz w:val="21"/>
          <w:szCs w:val="21"/>
          <w:u w:val="single" w:color="auto"/>
        </w:rPr>
        <w:t xml:space="preserve">    </w:t>
      </w:r>
      <w:r>
        <w:rPr>
          <w:rFonts w:hint="eastAsia" w:asciiTheme="minorEastAsia" w:hAnsiTheme="minorEastAsia" w:eastAsiaTheme="minorEastAsia" w:cstheme="minorEastAsia"/>
          <w:spacing w:val="-11"/>
          <w:sz w:val="21"/>
          <w:szCs w:val="21"/>
          <w:u w:val="single" w:color="auto"/>
        </w:rPr>
        <w:t>（</w:t>
      </w:r>
      <w:r>
        <w:rPr>
          <w:rFonts w:hint="eastAsia" w:asciiTheme="minorEastAsia" w:hAnsiTheme="minorEastAsia" w:eastAsiaTheme="minorEastAsia" w:cstheme="minorEastAsia"/>
          <w:spacing w:val="4"/>
          <w:sz w:val="21"/>
          <w:szCs w:val="21"/>
          <w:u w:val="single" w:color="auto"/>
        </w:rPr>
        <w:t>加盖公章）</w:t>
      </w:r>
      <w:r>
        <w:rPr>
          <w:rFonts w:hint="eastAsia" w:asciiTheme="minorEastAsia" w:hAnsiTheme="minorEastAsia" w:eastAsiaTheme="minorEastAsia" w:cstheme="minorEastAsia"/>
          <w:sz w:val="21"/>
          <w:szCs w:val="21"/>
          <w:u w:val="single" w:color="auto"/>
        </w:rPr>
        <w:t xml:space="preserve">      </w:t>
      </w:r>
    </w:p>
    <w:p w14:paraId="4AABD1F9">
      <w:pPr>
        <w:spacing w:before="250" w:line="219" w:lineRule="auto"/>
        <w:ind w:left="46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 xml:space="preserve">                             </w:t>
      </w:r>
      <w:r>
        <w:rPr>
          <w:rFonts w:hint="eastAsia" w:asciiTheme="minorEastAsia" w:hAnsiTheme="minorEastAsia" w:eastAsiaTheme="minorEastAsia" w:cstheme="minorEastAsia"/>
          <w:spacing w:val="2"/>
          <w:sz w:val="21"/>
          <w:szCs w:val="21"/>
        </w:rPr>
        <w:t>法定代表人签字或盖章：</w:t>
      </w:r>
      <w:r>
        <w:rPr>
          <w:rFonts w:hint="eastAsia" w:asciiTheme="minorEastAsia" w:hAnsiTheme="minorEastAsia" w:eastAsiaTheme="minorEastAsia" w:cstheme="minorEastAsia"/>
          <w:sz w:val="21"/>
          <w:szCs w:val="21"/>
          <w:u w:val="single" w:color="auto"/>
        </w:rPr>
        <w:t xml:space="preserve">            </w:t>
      </w:r>
    </w:p>
    <w:p w14:paraId="211A71BD">
      <w:pPr>
        <w:spacing w:before="250" w:line="219" w:lineRule="auto"/>
        <w:ind w:left="46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 xml:space="preserve">                           </w:t>
      </w:r>
      <w:r>
        <w:rPr>
          <w:rFonts w:hint="eastAsia" w:asciiTheme="minorEastAsia" w:hAnsiTheme="minorEastAsia" w:eastAsiaTheme="minorEastAsia" w:cstheme="minorEastAsia"/>
          <w:spacing w:val="2"/>
          <w:sz w:val="21"/>
          <w:szCs w:val="21"/>
        </w:rPr>
        <w:t>授权代表签字或盖章：</w:t>
      </w:r>
      <w:r>
        <w:rPr>
          <w:rFonts w:hint="eastAsia" w:asciiTheme="minorEastAsia" w:hAnsiTheme="minorEastAsia" w:eastAsiaTheme="minorEastAsia" w:cstheme="minorEastAsia"/>
          <w:sz w:val="21"/>
          <w:szCs w:val="21"/>
          <w:u w:val="single" w:color="auto"/>
        </w:rPr>
        <w:t xml:space="preserve">                </w:t>
      </w:r>
    </w:p>
    <w:p w14:paraId="72D2FE05">
      <w:pPr>
        <w:spacing w:before="250" w:line="220" w:lineRule="auto"/>
        <w:ind w:left="463"/>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 xml:space="preserve">         </w:t>
      </w:r>
      <w:r>
        <w:rPr>
          <w:rFonts w:hint="eastAsia" w:asciiTheme="minorEastAsia" w:hAnsiTheme="minorEastAsia" w:eastAsiaTheme="minorEastAsia" w:cstheme="minorEastAsia"/>
          <w:spacing w:val="-1"/>
          <w:sz w:val="21"/>
          <w:szCs w:val="21"/>
        </w:rPr>
        <w:t>签署日期：</w:t>
      </w:r>
      <w:r>
        <w:rPr>
          <w:rFonts w:hint="eastAsia" w:asciiTheme="minorEastAsia" w:hAnsiTheme="minorEastAsia" w:eastAsiaTheme="minorEastAsia" w:cstheme="minorEastAsia"/>
          <w:spacing w:val="-1"/>
          <w:sz w:val="21"/>
          <w:szCs w:val="21"/>
          <w:u w:val="single" w:color="auto"/>
        </w:rPr>
        <w:t xml:space="preserve">       </w:t>
      </w:r>
      <w:r>
        <w:rPr>
          <w:rFonts w:hint="eastAsia" w:asciiTheme="minorEastAsia" w:hAnsiTheme="minorEastAsia" w:eastAsiaTheme="minorEastAsia" w:cstheme="minorEastAsia"/>
          <w:spacing w:val="20"/>
          <w:sz w:val="21"/>
          <w:szCs w:val="21"/>
        </w:rPr>
        <w:t xml:space="preserve"> </w:t>
      </w:r>
      <w:r>
        <w:rPr>
          <w:rFonts w:hint="eastAsia" w:asciiTheme="minorEastAsia" w:hAnsiTheme="minorEastAsia" w:eastAsiaTheme="minorEastAsia" w:cstheme="minorEastAsia"/>
          <w:spacing w:val="-1"/>
          <w:sz w:val="21"/>
          <w:szCs w:val="21"/>
        </w:rPr>
        <w:t>年</w:t>
      </w:r>
      <w:r>
        <w:rPr>
          <w:rFonts w:hint="eastAsia" w:asciiTheme="minorEastAsia" w:hAnsiTheme="minorEastAsia" w:eastAsiaTheme="minorEastAsia" w:cstheme="minorEastAsia"/>
          <w:spacing w:val="-102"/>
          <w:sz w:val="21"/>
          <w:szCs w:val="21"/>
        </w:rPr>
        <w:t xml:space="preserve"> </w:t>
      </w:r>
      <w:r>
        <w:rPr>
          <w:rFonts w:hint="eastAsia" w:asciiTheme="minorEastAsia" w:hAnsiTheme="minorEastAsia" w:eastAsiaTheme="minorEastAsia" w:cstheme="minorEastAsia"/>
          <w:spacing w:val="1"/>
          <w:sz w:val="21"/>
          <w:szCs w:val="21"/>
          <w:u w:val="single" w:color="auto"/>
        </w:rPr>
        <w:t xml:space="preserve">     </w:t>
      </w:r>
      <w:r>
        <w:rPr>
          <w:rFonts w:hint="eastAsia" w:asciiTheme="minorEastAsia" w:hAnsiTheme="minorEastAsia" w:eastAsiaTheme="minorEastAsia" w:cstheme="minorEastAsia"/>
          <w:spacing w:val="-89"/>
          <w:sz w:val="21"/>
          <w:szCs w:val="21"/>
        </w:rPr>
        <w:t xml:space="preserve"> </w:t>
      </w:r>
      <w:r>
        <w:rPr>
          <w:rFonts w:hint="eastAsia" w:asciiTheme="minorEastAsia" w:hAnsiTheme="minorEastAsia" w:eastAsiaTheme="minorEastAsia" w:cstheme="minorEastAsia"/>
          <w:spacing w:val="-1"/>
          <w:sz w:val="21"/>
          <w:szCs w:val="21"/>
        </w:rPr>
        <w:t>月</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1"/>
          <w:sz w:val="21"/>
          <w:szCs w:val="21"/>
          <w:u w:val="single" w:color="auto"/>
        </w:rPr>
        <w:t xml:space="preserve">    </w:t>
      </w:r>
      <w:r>
        <w:rPr>
          <w:rFonts w:hint="eastAsia" w:asciiTheme="minorEastAsia" w:hAnsiTheme="minorEastAsia" w:eastAsiaTheme="minorEastAsia" w:cstheme="minorEastAsia"/>
          <w:spacing w:val="-58"/>
          <w:sz w:val="21"/>
          <w:szCs w:val="21"/>
        </w:rPr>
        <w:t xml:space="preserve"> </w:t>
      </w:r>
      <w:r>
        <w:rPr>
          <w:rFonts w:hint="eastAsia" w:asciiTheme="minorEastAsia" w:hAnsiTheme="minorEastAsia" w:eastAsiaTheme="minorEastAsia" w:cstheme="minorEastAsia"/>
          <w:spacing w:val="-1"/>
          <w:sz w:val="21"/>
          <w:szCs w:val="21"/>
        </w:rPr>
        <w:t>日</w:t>
      </w:r>
    </w:p>
    <w:p w14:paraId="5FA8B564">
      <w:pPr>
        <w:spacing w:line="186" w:lineRule="auto"/>
        <w:rPr>
          <w:rFonts w:hint="eastAsia" w:asciiTheme="minorEastAsia" w:hAnsiTheme="minorEastAsia" w:eastAsiaTheme="minorEastAsia" w:cstheme="minorEastAsia"/>
          <w:sz w:val="21"/>
          <w:szCs w:val="21"/>
        </w:rPr>
        <w:sectPr>
          <w:headerReference r:id="rId31" w:type="default"/>
          <w:footerReference r:id="rId32" w:type="default"/>
          <w:pgSz w:w="11905" w:h="16839"/>
          <w:pgMar w:top="1124" w:right="1590" w:bottom="1359" w:left="1768" w:header="864" w:footer="397" w:gutter="0"/>
          <w:pgBorders>
            <w:top w:val="none" w:sz="0" w:space="0"/>
            <w:left w:val="none" w:sz="0" w:space="0"/>
            <w:bottom w:val="none" w:sz="0" w:space="0"/>
            <w:right w:val="none" w:sz="0" w:space="0"/>
          </w:pgBorders>
          <w:pgNumType w:fmt="decimal"/>
          <w:cols w:space="720" w:num="1"/>
        </w:sectPr>
      </w:pPr>
    </w:p>
    <w:p w14:paraId="5262E41C">
      <w:pPr>
        <w:spacing w:before="78" w:line="294" w:lineRule="auto"/>
        <w:ind w:left="1133" w:right="32" w:hanging="5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b/>
          <w:bCs/>
          <w:spacing w:val="1"/>
          <w:sz w:val="24"/>
          <w:szCs w:val="24"/>
        </w:rPr>
        <w:t>法人或者非法人组织的营业执照等证明文件或自然人的身份</w:t>
      </w:r>
      <w:r>
        <w:rPr>
          <w:rFonts w:hint="eastAsia" w:asciiTheme="minorEastAsia" w:hAnsiTheme="minorEastAsia" w:eastAsiaTheme="minorEastAsia" w:cstheme="minorEastAsia"/>
          <w:b/>
          <w:bCs/>
          <w:sz w:val="24"/>
          <w:szCs w:val="24"/>
        </w:rPr>
        <w:t>证明</w:t>
      </w:r>
      <w:r>
        <w:rPr>
          <w:rFonts w:hint="eastAsia" w:asciiTheme="minorEastAsia" w:hAnsiTheme="minorEastAsia" w:eastAsiaTheme="minorEastAsia" w:cstheme="minorEastAsia"/>
          <w:sz w:val="24"/>
          <w:szCs w:val="24"/>
          <w:lang w:val="en-US" w:eastAsia="zh-CN"/>
        </w:rPr>
        <w:t xml:space="preserve"> </w:t>
      </w:r>
      <w:bookmarkStart w:id="36" w:name="_GoBack"/>
      <w:bookmarkEnd w:id="36"/>
      <w:r>
        <w:rPr>
          <w:rFonts w:hint="eastAsia" w:asciiTheme="minorEastAsia" w:hAnsiTheme="minorEastAsia" w:eastAsiaTheme="minorEastAsia" w:cstheme="minorEastAsia"/>
          <w:spacing w:val="-9"/>
          <w:sz w:val="24"/>
          <w:szCs w:val="24"/>
        </w:rPr>
        <w:t>章。</w:t>
      </w:r>
    </w:p>
    <w:p w14:paraId="0963B10F">
      <w:pPr>
        <w:spacing w:before="35" w:line="219" w:lineRule="auto"/>
        <w:ind w:left="13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 投标人为自然人的，应提供身份证明的复印件。</w:t>
      </w:r>
    </w:p>
    <w:p w14:paraId="07A3F6D5">
      <w:pPr>
        <w:spacing w:before="115" w:line="219" w:lineRule="auto"/>
        <w:ind w:left="1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3.联合体投标应提供联合体各方满足以上要求的证明文件。</w:t>
      </w:r>
    </w:p>
    <w:p w14:paraId="01EE674B">
      <w:pPr>
        <w:pStyle w:val="7"/>
        <w:spacing w:line="242" w:lineRule="auto"/>
        <w:rPr>
          <w:rFonts w:hint="eastAsia" w:asciiTheme="minorEastAsia" w:hAnsiTheme="minorEastAsia" w:eastAsiaTheme="minorEastAsia" w:cstheme="minorEastAsia"/>
        </w:rPr>
      </w:pPr>
    </w:p>
    <w:p w14:paraId="155AB1A3">
      <w:pPr>
        <w:pStyle w:val="7"/>
        <w:spacing w:line="242" w:lineRule="auto"/>
        <w:rPr>
          <w:rFonts w:hint="eastAsia" w:asciiTheme="minorEastAsia" w:hAnsiTheme="minorEastAsia" w:eastAsiaTheme="minorEastAsia" w:cstheme="minorEastAsia"/>
        </w:rPr>
      </w:pPr>
    </w:p>
    <w:p w14:paraId="6D604168">
      <w:pPr>
        <w:pStyle w:val="7"/>
        <w:spacing w:line="243" w:lineRule="auto"/>
        <w:rPr>
          <w:rFonts w:hint="eastAsia" w:asciiTheme="minorEastAsia" w:hAnsiTheme="minorEastAsia" w:eastAsiaTheme="minorEastAsia" w:cstheme="minorEastAsia"/>
        </w:rPr>
      </w:pPr>
    </w:p>
    <w:p w14:paraId="36DF08A6">
      <w:pPr>
        <w:pStyle w:val="7"/>
        <w:spacing w:line="242" w:lineRule="auto"/>
        <w:rPr>
          <w:rFonts w:hint="eastAsia" w:asciiTheme="minorEastAsia" w:hAnsiTheme="minorEastAsia" w:eastAsiaTheme="minorEastAsia" w:cstheme="minorEastAsia"/>
        </w:rPr>
      </w:pPr>
    </w:p>
    <w:p w14:paraId="3985FE1D">
      <w:pPr>
        <w:pStyle w:val="7"/>
        <w:spacing w:line="243" w:lineRule="auto"/>
        <w:rPr>
          <w:rFonts w:hint="eastAsia" w:asciiTheme="minorEastAsia" w:hAnsiTheme="minorEastAsia" w:eastAsiaTheme="minorEastAsia" w:cstheme="minorEastAsia"/>
        </w:rPr>
      </w:pPr>
    </w:p>
    <w:p w14:paraId="615507DD">
      <w:pPr>
        <w:pStyle w:val="7"/>
        <w:spacing w:line="243" w:lineRule="auto"/>
        <w:rPr>
          <w:rFonts w:hint="eastAsia" w:asciiTheme="minorEastAsia" w:hAnsiTheme="minorEastAsia" w:eastAsiaTheme="minorEastAsia" w:cstheme="minorEastAsia"/>
        </w:rPr>
      </w:pPr>
    </w:p>
    <w:p w14:paraId="394E333D">
      <w:pPr>
        <w:pStyle w:val="7"/>
        <w:spacing w:line="243" w:lineRule="auto"/>
        <w:rPr>
          <w:rFonts w:hint="eastAsia" w:asciiTheme="minorEastAsia" w:hAnsiTheme="minorEastAsia" w:eastAsiaTheme="minorEastAsia" w:cstheme="minorEastAsia"/>
        </w:rPr>
      </w:pPr>
    </w:p>
    <w:p w14:paraId="77DD273E">
      <w:pPr>
        <w:pStyle w:val="7"/>
        <w:spacing w:line="243" w:lineRule="auto"/>
        <w:rPr>
          <w:rFonts w:hint="eastAsia" w:asciiTheme="minorEastAsia" w:hAnsiTheme="minorEastAsia" w:eastAsiaTheme="minorEastAsia" w:cstheme="minorEastAsia"/>
        </w:rPr>
      </w:pPr>
    </w:p>
    <w:p w14:paraId="425522A9">
      <w:pPr>
        <w:pStyle w:val="7"/>
        <w:spacing w:line="243" w:lineRule="auto"/>
        <w:rPr>
          <w:rFonts w:hint="eastAsia" w:asciiTheme="minorEastAsia" w:hAnsiTheme="minorEastAsia" w:eastAsiaTheme="minorEastAsia" w:cstheme="minorEastAsia"/>
        </w:rPr>
      </w:pPr>
    </w:p>
    <w:p w14:paraId="31758C52">
      <w:pPr>
        <w:pStyle w:val="7"/>
        <w:spacing w:line="243" w:lineRule="auto"/>
        <w:rPr>
          <w:rFonts w:hint="eastAsia" w:asciiTheme="minorEastAsia" w:hAnsiTheme="minorEastAsia" w:eastAsiaTheme="minorEastAsia" w:cstheme="minorEastAsia"/>
        </w:rPr>
      </w:pPr>
    </w:p>
    <w:p w14:paraId="2E3A1642">
      <w:pPr>
        <w:pStyle w:val="7"/>
        <w:spacing w:line="243" w:lineRule="auto"/>
        <w:rPr>
          <w:rFonts w:hint="eastAsia" w:asciiTheme="minorEastAsia" w:hAnsiTheme="minorEastAsia" w:eastAsiaTheme="minorEastAsia" w:cstheme="minorEastAsia"/>
        </w:rPr>
      </w:pPr>
    </w:p>
    <w:p w14:paraId="06AF43AB">
      <w:pPr>
        <w:pStyle w:val="7"/>
        <w:spacing w:line="243" w:lineRule="auto"/>
        <w:rPr>
          <w:rFonts w:hint="eastAsia" w:asciiTheme="minorEastAsia" w:hAnsiTheme="minorEastAsia" w:eastAsiaTheme="minorEastAsia" w:cstheme="minorEastAsia"/>
        </w:rPr>
      </w:pPr>
    </w:p>
    <w:p w14:paraId="6823BE63">
      <w:pPr>
        <w:pStyle w:val="7"/>
        <w:spacing w:line="243" w:lineRule="auto"/>
        <w:rPr>
          <w:rFonts w:hint="eastAsia" w:asciiTheme="minorEastAsia" w:hAnsiTheme="minorEastAsia" w:eastAsiaTheme="minorEastAsia" w:cstheme="minorEastAsia"/>
        </w:rPr>
      </w:pPr>
    </w:p>
    <w:p w14:paraId="17DC6314">
      <w:pPr>
        <w:pStyle w:val="7"/>
        <w:spacing w:line="243" w:lineRule="auto"/>
        <w:rPr>
          <w:rFonts w:hint="eastAsia" w:asciiTheme="minorEastAsia" w:hAnsiTheme="minorEastAsia" w:eastAsiaTheme="minorEastAsia" w:cstheme="minorEastAsia"/>
        </w:rPr>
      </w:pPr>
    </w:p>
    <w:p w14:paraId="1FD46268">
      <w:pPr>
        <w:pStyle w:val="7"/>
        <w:spacing w:line="243" w:lineRule="auto"/>
        <w:rPr>
          <w:rFonts w:hint="eastAsia" w:asciiTheme="minorEastAsia" w:hAnsiTheme="minorEastAsia" w:eastAsiaTheme="minorEastAsia" w:cstheme="minorEastAsia"/>
        </w:rPr>
      </w:pPr>
    </w:p>
    <w:p w14:paraId="491B8682">
      <w:pPr>
        <w:pStyle w:val="7"/>
        <w:spacing w:line="243" w:lineRule="auto"/>
        <w:rPr>
          <w:rFonts w:hint="eastAsia" w:asciiTheme="minorEastAsia" w:hAnsiTheme="minorEastAsia" w:eastAsiaTheme="minorEastAsia" w:cstheme="minorEastAsia"/>
        </w:rPr>
      </w:pPr>
    </w:p>
    <w:p w14:paraId="7CE75532">
      <w:pPr>
        <w:pStyle w:val="7"/>
        <w:spacing w:line="243" w:lineRule="auto"/>
        <w:rPr>
          <w:rFonts w:hint="eastAsia" w:asciiTheme="minorEastAsia" w:hAnsiTheme="minorEastAsia" w:eastAsiaTheme="minorEastAsia" w:cstheme="minorEastAsia"/>
        </w:rPr>
      </w:pPr>
    </w:p>
    <w:p w14:paraId="10CB5184">
      <w:pPr>
        <w:spacing w:line="186" w:lineRule="auto"/>
        <w:rPr>
          <w:rFonts w:hint="eastAsia" w:asciiTheme="minorEastAsia" w:hAnsiTheme="minorEastAsia" w:eastAsiaTheme="minorEastAsia" w:cstheme="minorEastAsia"/>
          <w:sz w:val="21"/>
          <w:szCs w:val="21"/>
        </w:rPr>
        <w:sectPr>
          <w:headerReference r:id="rId33" w:type="default"/>
          <w:footerReference r:id="rId34" w:type="default"/>
          <w:pgSz w:w="11905" w:h="16839"/>
          <w:pgMar w:top="1124" w:right="1767" w:bottom="1359" w:left="1768" w:header="864" w:footer="397" w:gutter="0"/>
          <w:pgBorders>
            <w:top w:val="none" w:sz="0" w:space="0"/>
            <w:left w:val="none" w:sz="0" w:space="0"/>
            <w:bottom w:val="none" w:sz="0" w:space="0"/>
            <w:right w:val="none" w:sz="0" w:space="0"/>
          </w:pgBorders>
          <w:pgNumType w:fmt="decimal"/>
          <w:cols w:space="720" w:num="1"/>
        </w:sectPr>
      </w:pPr>
    </w:p>
    <w:p w14:paraId="4FAFD7BB">
      <w:pPr>
        <w:spacing w:before="78"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lang w:val="en-US" w:eastAsia="zh-CN"/>
        </w:rPr>
        <w:t>3</w:t>
      </w:r>
      <w:r>
        <w:rPr>
          <w:rFonts w:hint="eastAsia" w:asciiTheme="minorEastAsia" w:hAnsiTheme="minorEastAsia" w:eastAsiaTheme="minorEastAsia" w:cstheme="minorEastAsia"/>
          <w:b/>
          <w:bCs/>
          <w:spacing w:val="-1"/>
          <w:sz w:val="24"/>
          <w:szCs w:val="24"/>
        </w:rPr>
        <w:t>、法定代表人资格证明书（见投标文件格式二，</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b/>
          <w:bCs/>
          <w:spacing w:val="-1"/>
          <w:sz w:val="24"/>
          <w:szCs w:val="24"/>
        </w:rPr>
        <w:t>自然人投标的无需提供）</w:t>
      </w:r>
    </w:p>
    <w:p w14:paraId="4B5755E2">
      <w:pPr>
        <w:pStyle w:val="7"/>
        <w:spacing w:line="350" w:lineRule="auto"/>
        <w:rPr>
          <w:rFonts w:hint="eastAsia" w:asciiTheme="minorEastAsia" w:hAnsiTheme="minorEastAsia" w:eastAsiaTheme="minorEastAsia" w:cstheme="minorEastAsia"/>
        </w:rPr>
      </w:pPr>
    </w:p>
    <w:p w14:paraId="1D47D9A2">
      <w:pPr>
        <w:spacing w:before="78" w:line="220" w:lineRule="auto"/>
        <w:ind w:left="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致：</w:t>
      </w:r>
    </w:p>
    <w:p w14:paraId="3D61C5FD">
      <w:pPr>
        <w:pStyle w:val="7"/>
        <w:spacing w:line="372" w:lineRule="auto"/>
        <w:rPr>
          <w:rFonts w:hint="eastAsia" w:asciiTheme="minorEastAsia" w:hAnsiTheme="minorEastAsia" w:eastAsiaTheme="minorEastAsia" w:cstheme="minorEastAsia"/>
        </w:rPr>
      </w:pPr>
    </w:p>
    <w:p w14:paraId="5B09011B">
      <w:pPr>
        <w:tabs>
          <w:tab w:val="left" w:pos="1851"/>
        </w:tabs>
        <w:spacing w:before="78" w:line="220" w:lineRule="auto"/>
        <w:ind w:left="6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69"/>
          <w:sz w:val="24"/>
          <w:szCs w:val="24"/>
        </w:rPr>
        <w:t xml:space="preserve"> </w:t>
      </w:r>
      <w:r>
        <w:rPr>
          <w:rFonts w:hint="eastAsia" w:asciiTheme="minorEastAsia" w:hAnsiTheme="minorEastAsia" w:eastAsiaTheme="minorEastAsia" w:cstheme="minorEastAsia"/>
          <w:sz w:val="24"/>
          <w:szCs w:val="24"/>
        </w:rPr>
        <w:t>同志，现任我单位</w:t>
      </w:r>
      <w:r>
        <w:rPr>
          <w:rFonts w:hint="eastAsia" w:asciiTheme="minorEastAsia" w:hAnsiTheme="minorEastAsia" w:eastAsiaTheme="minorEastAsia" w:cstheme="minorEastAsia"/>
          <w:spacing w:val="-117"/>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4"/>
          <w:sz w:val="24"/>
          <w:szCs w:val="24"/>
        </w:rPr>
        <w:t xml:space="preserve"> </w:t>
      </w:r>
      <w:r>
        <w:rPr>
          <w:rFonts w:hint="eastAsia" w:asciiTheme="minorEastAsia" w:hAnsiTheme="minorEastAsia" w:eastAsiaTheme="minorEastAsia" w:cstheme="minorEastAsia"/>
          <w:sz w:val="24"/>
          <w:szCs w:val="24"/>
        </w:rPr>
        <w:t>职务，为法定代表人，特此证明。</w:t>
      </w:r>
    </w:p>
    <w:p w14:paraId="49F7BB3F">
      <w:pPr>
        <w:spacing w:before="214" w:line="219" w:lineRule="auto"/>
        <w:ind w:left="2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 xml:space="preserve">签发日期：                </w:t>
      </w:r>
      <w:r>
        <w:rPr>
          <w:rFonts w:hint="eastAsia" w:asciiTheme="minorEastAsia" w:hAnsiTheme="minorEastAsia" w:eastAsiaTheme="minorEastAsia" w:cstheme="minorEastAsia"/>
          <w:spacing w:val="2"/>
          <w:sz w:val="24"/>
          <w:szCs w:val="24"/>
        </w:rPr>
        <w:t xml:space="preserve">  单位</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2"/>
          <w:sz w:val="24"/>
          <w:szCs w:val="24"/>
        </w:rPr>
        <w:t>盖章）</w:t>
      </w:r>
    </w:p>
    <w:p w14:paraId="5BFFD4D9">
      <w:pPr>
        <w:spacing w:before="215" w:line="219" w:lineRule="auto"/>
        <w:ind w:left="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附：代表人性别：            年龄：</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z w:val="24"/>
          <w:szCs w:val="24"/>
        </w:rPr>
        <w:t>身份证号码：</w:t>
      </w:r>
    </w:p>
    <w:p w14:paraId="00A89B98">
      <w:pPr>
        <w:spacing w:before="215" w:line="222" w:lineRule="auto"/>
        <w:ind w:left="2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联系电话：</w:t>
      </w:r>
    </w:p>
    <w:p w14:paraId="6D10EE8A">
      <w:pPr>
        <w:spacing w:before="211" w:line="220"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营业执照号码：</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1"/>
          <w:sz w:val="24"/>
          <w:szCs w:val="24"/>
        </w:rPr>
        <w:t>经济性质：</w:t>
      </w:r>
    </w:p>
    <w:p w14:paraId="0DF916FD">
      <w:pPr>
        <w:spacing w:before="214"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说明：</w:t>
      </w:r>
    </w:p>
    <w:p w14:paraId="66B53A22">
      <w:pPr>
        <w:spacing w:before="214" w:line="219" w:lineRule="auto"/>
        <w:ind w:left="2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1、法定代表人为企业事业单位、国家机关、社会团体的主要行政负责人。</w:t>
      </w:r>
    </w:p>
    <w:p w14:paraId="51B452B1">
      <w:pPr>
        <w:spacing w:before="215" w:line="220" w:lineRule="auto"/>
        <w:ind w:left="2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2、内容必须填写真实、清楚、涂改无效，不得转让。</w:t>
      </w:r>
    </w:p>
    <w:p w14:paraId="5297267E">
      <w:pPr>
        <w:spacing w:before="214" w:line="302" w:lineRule="auto"/>
        <w:ind w:left="323" w:right="2358" w:hanging="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3、将此证明书原件提交采购代理机构作为投标文件附件。</w:t>
      </w:r>
      <w:r>
        <w:rPr>
          <w:rFonts w:hint="eastAsia" w:asciiTheme="minorEastAsia" w:hAnsiTheme="minorEastAsia" w:eastAsiaTheme="minorEastAsia" w:cstheme="minorEastAsia"/>
          <w:sz w:val="24"/>
          <w:szCs w:val="24"/>
        </w:rPr>
        <w:t xml:space="preserve"> (为避免废标，请投标人务必提供本附件)</w:t>
      </w:r>
    </w:p>
    <w:p w14:paraId="36BD56D3">
      <w:pPr>
        <w:pStyle w:val="7"/>
        <w:spacing w:line="285" w:lineRule="auto"/>
        <w:rPr>
          <w:rFonts w:hint="eastAsia" w:asciiTheme="minorEastAsia" w:hAnsiTheme="minorEastAsia" w:eastAsiaTheme="minorEastAsia" w:cstheme="minorEastAsia"/>
        </w:rPr>
      </w:pPr>
    </w:p>
    <w:p w14:paraId="4531D55E">
      <w:pPr>
        <w:pStyle w:val="7"/>
        <w:spacing w:line="285"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pict>
          <v:group id="_x0000_s1073" o:spid="_x0000_s1073" o:spt="203" style="position:absolute;left:0pt;margin-left:255.1pt;margin-top:14.05pt;height:125.5pt;width:184.5pt;z-index:251670528;mso-width-relative:page;mso-height-relative:page;" coordsize="3690,2510">
            <o:lock v:ext="edit"/>
            <v:shape id="_x0000_s1074" o:spid="_x0000_s1074" style="position:absolute;left:0;top:0;height:2510;width:3690;" filled="f" stroked="t" coordsize="3690,2510" path="m319,7c236,7,157,40,98,98c40,157,7,236,7,319l7,2190c7,2273,40,2352,98,2411c157,2469,236,2502,319,2502l3370,2502c3453,2502,3532,2469,3591,2411c3649,2352,3682,2273,3682,2190l3682,319c3682,236,3649,157,3591,98c3532,40,3453,7,3370,7l319,7xe">
              <v:fill on="f" focussize="0,0"/>
              <v:stroke color="#000000" miterlimit="10" joinstyle="miter"/>
              <v:imagedata o:title=""/>
              <o:lock v:ext="edit"/>
            </v:shape>
            <v:shape id="_x0000_s1075" o:spid="_x0000_s1075" o:spt="202" type="#_x0000_t202" style="position:absolute;left:-20;top:-20;height:2590;width:3730;" filled="f" stroked="f" coordsize="21600,21600">
              <v:path/>
              <v:fill on="f" focussize="0,0"/>
              <v:stroke on="f"/>
              <v:imagedata o:title=""/>
              <o:lock v:ext="edit" aspectratio="f"/>
              <v:textbox inset="0mm,0mm,0mm,0mm">
                <w:txbxContent>
                  <w:p w14:paraId="79307654">
                    <w:pPr>
                      <w:pStyle w:val="7"/>
                      <w:spacing w:line="287" w:lineRule="auto"/>
                    </w:pPr>
                  </w:p>
                  <w:p w14:paraId="39DA1DC5">
                    <w:pPr>
                      <w:pStyle w:val="7"/>
                      <w:spacing w:line="287" w:lineRule="auto"/>
                    </w:pPr>
                  </w:p>
                  <w:p w14:paraId="6D4C3C4C">
                    <w:pPr>
                      <w:pStyle w:val="7"/>
                      <w:spacing w:line="288" w:lineRule="auto"/>
                    </w:pPr>
                  </w:p>
                  <w:p w14:paraId="72A9AC39">
                    <w:pPr>
                      <w:pStyle w:val="7"/>
                      <w:spacing w:line="288" w:lineRule="auto"/>
                    </w:pPr>
                  </w:p>
                  <w:p w14:paraId="77B3724C">
                    <w:pPr>
                      <w:spacing w:before="69" w:line="220" w:lineRule="auto"/>
                      <w:ind w:left="488"/>
                      <w:rPr>
                        <w:rFonts w:ascii="宋体" w:hAnsi="宋体" w:eastAsia="宋体" w:cs="宋体"/>
                        <w:sz w:val="21"/>
                        <w:szCs w:val="21"/>
                      </w:rPr>
                    </w:pPr>
                    <w:r>
                      <w:rPr>
                        <w:rFonts w:ascii="宋体" w:hAnsi="宋体" w:eastAsia="宋体" w:cs="宋体"/>
                        <w:spacing w:val="2"/>
                        <w:sz w:val="21"/>
                        <w:szCs w:val="21"/>
                      </w:rPr>
                      <w:t>法定代表人身份证复印件反面</w:t>
                    </w:r>
                  </w:p>
                </w:txbxContent>
              </v:textbox>
            </v:shape>
          </v:group>
        </w:pict>
      </w:r>
    </w:p>
    <w:p w14:paraId="79167592">
      <w:pPr>
        <w:pStyle w:val="7"/>
        <w:spacing w:line="2510" w:lineRule="exact"/>
        <w:ind w:firstLine="649"/>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50"/>
        </w:rPr>
        <w:pict>
          <v:group id="_x0000_s1076" o:spid="_x0000_s1076" o:spt="203" style="height:125.5pt;width:184.5pt;" coordsize="3690,2510">
            <o:lock v:ext="edit"/>
            <v:shape id="_x0000_s1077" o:spid="_x0000_s1077" style="position:absolute;left:0;top:0;height:2510;width:3690;" filled="f" stroked="t" coordsize="3690,2510" path="m319,7c236,7,157,40,98,98c40,157,7,236,7,319l7,2190c7,2273,40,2352,98,2411c157,2469,236,2502,319,2502l3370,2502c3453,2502,3532,2469,3591,2411c3649,2352,3682,2273,3682,2190l3682,319c3682,236,3649,157,3591,98c3532,40,3453,7,3370,7l319,7xe">
              <v:fill on="f" focussize="0,0"/>
              <v:stroke color="#000000" miterlimit="10" joinstyle="miter"/>
              <v:imagedata o:title=""/>
              <o:lock v:ext="edit"/>
            </v:shape>
            <v:shape id="_x0000_s1078" o:spid="_x0000_s1078" o:spt="202" type="#_x0000_t202" style="position:absolute;left:-20;top:-20;height:2550;width:3730;" filled="f" stroked="f" coordsize="21600,21600">
              <v:path/>
              <v:fill on="f" focussize="0,0"/>
              <v:stroke on="f"/>
              <v:imagedata o:title=""/>
              <o:lock v:ext="edit" aspectratio="f"/>
              <v:textbox inset="0mm,0mm,0mm,0mm">
                <w:txbxContent>
                  <w:p w14:paraId="16C88743">
                    <w:pPr>
                      <w:spacing w:line="287" w:lineRule="auto"/>
                      <w:rPr>
                        <w:rFonts w:ascii="Arial"/>
                        <w:sz w:val="21"/>
                      </w:rPr>
                    </w:pPr>
                  </w:p>
                  <w:p w14:paraId="5C82FC73">
                    <w:pPr>
                      <w:spacing w:line="287" w:lineRule="auto"/>
                      <w:rPr>
                        <w:rFonts w:ascii="Arial"/>
                        <w:sz w:val="21"/>
                      </w:rPr>
                    </w:pPr>
                  </w:p>
                  <w:p w14:paraId="33AA3B8C">
                    <w:pPr>
                      <w:spacing w:line="288" w:lineRule="auto"/>
                      <w:rPr>
                        <w:rFonts w:ascii="Arial"/>
                        <w:sz w:val="21"/>
                      </w:rPr>
                    </w:pPr>
                  </w:p>
                  <w:p w14:paraId="33E15431">
                    <w:pPr>
                      <w:spacing w:line="288" w:lineRule="auto"/>
                      <w:rPr>
                        <w:rFonts w:ascii="Arial"/>
                        <w:sz w:val="21"/>
                      </w:rPr>
                    </w:pPr>
                  </w:p>
                  <w:p w14:paraId="31D67E1E">
                    <w:pPr>
                      <w:spacing w:before="69" w:line="220" w:lineRule="auto"/>
                      <w:ind w:left="488"/>
                      <w:rPr>
                        <w:rFonts w:ascii="宋体" w:hAnsi="宋体" w:eastAsia="宋体" w:cs="宋体"/>
                        <w:sz w:val="21"/>
                        <w:szCs w:val="21"/>
                      </w:rPr>
                    </w:pPr>
                    <w:r>
                      <w:rPr>
                        <w:rFonts w:ascii="宋体" w:hAnsi="宋体" w:eastAsia="宋体" w:cs="宋体"/>
                        <w:spacing w:val="2"/>
                        <w:sz w:val="21"/>
                        <w:szCs w:val="21"/>
                      </w:rPr>
                      <w:t>法定代表人身份证复印件正面</w:t>
                    </w:r>
                  </w:p>
                </w:txbxContent>
              </v:textbox>
            </v:shape>
            <w10:wrap type="none"/>
            <w10:anchorlock/>
          </v:group>
        </w:pict>
      </w:r>
    </w:p>
    <w:p w14:paraId="53075B9A">
      <w:pPr>
        <w:pStyle w:val="7"/>
        <w:spacing w:line="402" w:lineRule="auto"/>
        <w:rPr>
          <w:rFonts w:hint="eastAsia" w:asciiTheme="minorEastAsia" w:hAnsiTheme="minorEastAsia" w:eastAsiaTheme="minorEastAsia" w:cstheme="minorEastAsia"/>
        </w:rPr>
      </w:pPr>
    </w:p>
    <w:p w14:paraId="1FC135A2">
      <w:pPr>
        <w:tabs>
          <w:tab w:val="left" w:pos="6105"/>
          <w:tab w:val="left" w:pos="6227"/>
        </w:tabs>
        <w:spacing w:before="79" w:line="272" w:lineRule="auto"/>
        <w:ind w:left="525" w:right="2563"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投标人（盖单位章）</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z w:val="24"/>
          <w:szCs w:val="24"/>
        </w:rPr>
        <w:t xml:space="preserve">  </w:t>
      </w:r>
    </w:p>
    <w:p w14:paraId="5D04AE7A">
      <w:pPr>
        <w:tabs>
          <w:tab w:val="left" w:pos="6105"/>
          <w:tab w:val="left" w:pos="6227"/>
        </w:tabs>
        <w:spacing w:before="79" w:line="272" w:lineRule="auto"/>
        <w:ind w:left="525" w:right="2563" w:firstLine="1"/>
        <w:jc w:val="both"/>
        <w:rPr>
          <w:rFonts w:hint="eastAsia" w:asciiTheme="minorEastAsia" w:hAnsiTheme="minorEastAsia" w:eastAsiaTheme="minorEastAsia" w:cstheme="minorEastAsia"/>
          <w:sz w:val="24"/>
          <w:szCs w:val="24"/>
        </w:rPr>
      </w:pPr>
    </w:p>
    <w:p w14:paraId="03992B86">
      <w:pPr>
        <w:tabs>
          <w:tab w:val="left" w:pos="6105"/>
          <w:tab w:val="left" w:pos="6227"/>
        </w:tabs>
        <w:spacing w:before="79" w:line="272" w:lineRule="auto"/>
        <w:ind w:left="525" w:right="2563" w:firstLine="1"/>
        <w:jc w:val="both"/>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pacing w:val="1"/>
          <w:sz w:val="24"/>
          <w:szCs w:val="24"/>
        </w:rPr>
        <w:t>法定代表人（签字或签章</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z w:val="24"/>
          <w:szCs w:val="24"/>
          <w:u w:val="single" w:color="auto"/>
        </w:rPr>
        <w:tab/>
      </w:r>
    </w:p>
    <w:p w14:paraId="19B57001">
      <w:pPr>
        <w:tabs>
          <w:tab w:val="left" w:pos="6105"/>
          <w:tab w:val="left" w:pos="6227"/>
        </w:tabs>
        <w:spacing w:before="79" w:line="272" w:lineRule="auto"/>
        <w:ind w:left="525" w:right="2563" w:firstLine="1"/>
        <w:jc w:val="both"/>
        <w:rPr>
          <w:rFonts w:hint="eastAsia" w:asciiTheme="minorEastAsia" w:hAnsiTheme="minorEastAsia" w:eastAsiaTheme="minorEastAsia" w:cstheme="minorEastAsia"/>
          <w:sz w:val="24"/>
          <w:szCs w:val="24"/>
          <w:u w:val="single" w:color="auto"/>
        </w:rPr>
      </w:pPr>
    </w:p>
    <w:p w14:paraId="0BD7AE2D">
      <w:pPr>
        <w:tabs>
          <w:tab w:val="left" w:pos="6105"/>
          <w:tab w:val="left" w:pos="6227"/>
        </w:tabs>
        <w:spacing w:before="79" w:line="272" w:lineRule="auto"/>
        <w:ind w:left="525" w:right="2563"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9"/>
          <w:sz w:val="24"/>
          <w:szCs w:val="24"/>
        </w:rPr>
        <w:t>年</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9"/>
          <w:sz w:val="24"/>
          <w:szCs w:val="24"/>
        </w:rPr>
        <w:t>月</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9"/>
          <w:sz w:val="24"/>
          <w:szCs w:val="24"/>
        </w:rPr>
        <w:t>日</w:t>
      </w:r>
    </w:p>
    <w:p w14:paraId="693F102E">
      <w:pPr>
        <w:pStyle w:val="7"/>
        <w:spacing w:line="250" w:lineRule="auto"/>
        <w:rPr>
          <w:rFonts w:hint="eastAsia" w:asciiTheme="minorEastAsia" w:hAnsiTheme="minorEastAsia" w:eastAsiaTheme="minorEastAsia" w:cstheme="minorEastAsia"/>
        </w:rPr>
      </w:pPr>
    </w:p>
    <w:p w14:paraId="0ADE6827">
      <w:pPr>
        <w:pStyle w:val="7"/>
        <w:spacing w:line="250" w:lineRule="auto"/>
        <w:rPr>
          <w:rFonts w:hint="eastAsia" w:asciiTheme="minorEastAsia" w:hAnsiTheme="minorEastAsia" w:eastAsiaTheme="minorEastAsia" w:cstheme="minorEastAsia"/>
        </w:rPr>
      </w:pPr>
    </w:p>
    <w:p w14:paraId="26C81AE4">
      <w:pPr>
        <w:pStyle w:val="7"/>
        <w:spacing w:line="250" w:lineRule="auto"/>
        <w:rPr>
          <w:rFonts w:hint="eastAsia" w:asciiTheme="minorEastAsia" w:hAnsiTheme="minorEastAsia" w:eastAsiaTheme="minorEastAsia" w:cstheme="minorEastAsia"/>
        </w:rPr>
      </w:pPr>
    </w:p>
    <w:p w14:paraId="753AE610">
      <w:pPr>
        <w:pStyle w:val="7"/>
        <w:spacing w:line="250" w:lineRule="auto"/>
        <w:rPr>
          <w:rFonts w:hint="eastAsia" w:asciiTheme="minorEastAsia" w:hAnsiTheme="minorEastAsia" w:eastAsiaTheme="minorEastAsia" w:cstheme="minorEastAsia"/>
        </w:rPr>
      </w:pPr>
    </w:p>
    <w:p w14:paraId="43689A48">
      <w:pPr>
        <w:pStyle w:val="7"/>
        <w:spacing w:line="250" w:lineRule="auto"/>
        <w:rPr>
          <w:rFonts w:hint="eastAsia" w:asciiTheme="minorEastAsia" w:hAnsiTheme="minorEastAsia" w:eastAsiaTheme="minorEastAsia" w:cstheme="minorEastAsia"/>
        </w:rPr>
      </w:pPr>
    </w:p>
    <w:p w14:paraId="2CCDD164">
      <w:pPr>
        <w:pStyle w:val="7"/>
        <w:spacing w:line="250" w:lineRule="auto"/>
        <w:rPr>
          <w:rFonts w:hint="eastAsia" w:asciiTheme="minorEastAsia" w:hAnsiTheme="minorEastAsia" w:eastAsiaTheme="minorEastAsia" w:cstheme="minorEastAsia"/>
        </w:rPr>
      </w:pPr>
    </w:p>
    <w:p w14:paraId="57BC9673">
      <w:pPr>
        <w:pStyle w:val="7"/>
        <w:spacing w:line="250" w:lineRule="auto"/>
        <w:rPr>
          <w:rFonts w:hint="eastAsia" w:asciiTheme="minorEastAsia" w:hAnsiTheme="minorEastAsia" w:eastAsiaTheme="minorEastAsia" w:cstheme="minorEastAsia"/>
        </w:rPr>
      </w:pPr>
    </w:p>
    <w:p w14:paraId="616B4499">
      <w:pPr>
        <w:pStyle w:val="7"/>
        <w:spacing w:line="250" w:lineRule="auto"/>
        <w:rPr>
          <w:rFonts w:hint="eastAsia" w:asciiTheme="minorEastAsia" w:hAnsiTheme="minorEastAsia" w:eastAsiaTheme="minorEastAsia" w:cstheme="minorEastAsia"/>
        </w:rPr>
      </w:pPr>
    </w:p>
    <w:p w14:paraId="4D595536">
      <w:pPr>
        <w:spacing w:before="78"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、法定代表人授权委托书(投标文件格式三，</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b/>
          <w:bCs/>
          <w:spacing w:val="-1"/>
          <w:sz w:val="24"/>
          <w:szCs w:val="24"/>
        </w:rPr>
        <w:t>自然人投标的无需提供)</w:t>
      </w:r>
    </w:p>
    <w:p w14:paraId="39245F77">
      <w:pPr>
        <w:pStyle w:val="7"/>
        <w:spacing w:line="343" w:lineRule="auto"/>
        <w:rPr>
          <w:rFonts w:hint="eastAsia" w:asciiTheme="minorEastAsia" w:hAnsiTheme="minorEastAsia" w:eastAsiaTheme="minorEastAsia" w:cstheme="minorEastAsia"/>
        </w:rPr>
      </w:pPr>
    </w:p>
    <w:p w14:paraId="2AE9F771">
      <w:pPr>
        <w:pStyle w:val="7"/>
        <w:spacing w:line="344" w:lineRule="auto"/>
        <w:rPr>
          <w:rFonts w:hint="eastAsia" w:asciiTheme="minorEastAsia" w:hAnsiTheme="minorEastAsia" w:eastAsiaTheme="minorEastAsia" w:cstheme="minorEastAsia"/>
        </w:rPr>
      </w:pPr>
    </w:p>
    <w:p w14:paraId="734CD397">
      <w:pPr>
        <w:pStyle w:val="7"/>
        <w:spacing w:before="78" w:line="372" w:lineRule="auto"/>
        <w:ind w:left="32" w:right="401" w:firstLine="493"/>
        <w:jc w:val="both"/>
      </w:pPr>
      <w:r>
        <w:rPr>
          <w:spacing w:val="12"/>
        </w:rPr>
        <w:t>本授权书声明：注册于</w:t>
      </w:r>
      <w:r>
        <w:rPr>
          <w:spacing w:val="12"/>
          <w:u w:val="single" w:color="auto"/>
        </w:rPr>
        <w:t>（国家或地区的名称）</w:t>
      </w:r>
      <w:r>
        <w:rPr>
          <w:spacing w:val="-66"/>
          <w:u w:val="single" w:color="auto"/>
        </w:rPr>
        <w:t xml:space="preserve"> </w:t>
      </w:r>
      <w:r>
        <w:rPr>
          <w:spacing w:val="12"/>
        </w:rPr>
        <w:t>的（</w:t>
      </w:r>
      <w:r>
        <w:rPr>
          <w:i/>
          <w:iCs/>
          <w:spacing w:val="12"/>
          <w:sz w:val="24"/>
          <w:szCs w:val="24"/>
          <w:u w:val="single" w:color="auto"/>
        </w:rPr>
        <w:t>投标人</w:t>
      </w:r>
      <w:r>
        <w:rPr>
          <w:spacing w:val="12"/>
        </w:rPr>
        <w:t>）</w:t>
      </w:r>
      <w:r>
        <w:rPr>
          <w:spacing w:val="11"/>
        </w:rPr>
        <w:t>的在下面签字</w:t>
      </w:r>
      <w:r>
        <w:t xml:space="preserve"> </w:t>
      </w:r>
      <w:r>
        <w:rPr>
          <w:spacing w:val="11"/>
        </w:rPr>
        <w:t>的（</w:t>
      </w:r>
      <w:r>
        <w:rPr>
          <w:i/>
          <w:iCs/>
          <w:spacing w:val="11"/>
          <w:sz w:val="24"/>
          <w:szCs w:val="24"/>
          <w:u w:val="single" w:color="auto"/>
        </w:rPr>
        <w:t>法人代表姓名、职务</w:t>
      </w:r>
      <w:r>
        <w:rPr>
          <w:spacing w:val="11"/>
        </w:rPr>
        <w:t>）代表我单位授权（</w:t>
      </w:r>
      <w:r>
        <w:rPr>
          <w:i/>
          <w:iCs/>
          <w:spacing w:val="11"/>
          <w:sz w:val="24"/>
          <w:szCs w:val="24"/>
          <w:u w:val="single" w:color="auto"/>
        </w:rPr>
        <w:t>单位名称</w:t>
      </w:r>
      <w:r>
        <w:rPr>
          <w:spacing w:val="11"/>
        </w:rPr>
        <w:t>）的在下面签字的（</w:t>
      </w:r>
      <w:r>
        <w:rPr>
          <w:i/>
          <w:iCs/>
          <w:spacing w:val="11"/>
          <w:sz w:val="24"/>
          <w:szCs w:val="24"/>
          <w:u w:val="single" w:color="auto"/>
        </w:rPr>
        <w:t>被</w:t>
      </w:r>
      <w:r>
        <w:rPr>
          <w:i/>
          <w:iCs/>
          <w:spacing w:val="7"/>
          <w:sz w:val="24"/>
          <w:szCs w:val="24"/>
          <w:u w:val="single" w:color="auto"/>
        </w:rPr>
        <w:t>授权人的姓名、职务</w:t>
      </w:r>
      <w:r>
        <w:rPr>
          <w:spacing w:val="7"/>
        </w:rPr>
        <w:t>）为我单位的合法代理人，就（</w:t>
      </w:r>
      <w:r>
        <w:rPr>
          <w:spacing w:val="-52"/>
        </w:rPr>
        <w:t xml:space="preserve"> </w:t>
      </w:r>
      <w:r>
        <w:rPr>
          <w:i/>
          <w:iCs/>
          <w:spacing w:val="7"/>
          <w:sz w:val="24"/>
          <w:szCs w:val="24"/>
          <w:u w:val="single" w:color="auto"/>
        </w:rPr>
        <w:t>项目名称</w:t>
      </w:r>
      <w:r>
        <w:rPr>
          <w:spacing w:val="7"/>
        </w:rPr>
        <w:t>）投标，</w:t>
      </w:r>
      <w:r>
        <w:rPr>
          <w:spacing w:val="-59"/>
        </w:rPr>
        <w:t xml:space="preserve"> </w:t>
      </w:r>
      <w:r>
        <w:rPr>
          <w:spacing w:val="7"/>
        </w:rPr>
        <w:t>以我单</w:t>
      </w:r>
      <w:r>
        <w:t xml:space="preserve"> </w:t>
      </w:r>
      <w:r>
        <w:rPr>
          <w:spacing w:val="11"/>
        </w:rPr>
        <w:t>位名义处理一切与之有关的事务。</w:t>
      </w:r>
    </w:p>
    <w:p w14:paraId="50837BD3">
      <w:pPr>
        <w:pStyle w:val="7"/>
        <w:spacing w:before="37" w:line="224" w:lineRule="auto"/>
        <w:ind w:left="525"/>
      </w:pPr>
      <w:r>
        <w:rPr>
          <w:spacing w:val="6"/>
        </w:rPr>
        <w:t>本授权书于</w:t>
      </w:r>
      <w:r>
        <w:rPr>
          <w:spacing w:val="-106"/>
        </w:rPr>
        <w:t xml:space="preserve"> </w:t>
      </w:r>
      <w:r>
        <w:rPr>
          <w:spacing w:val="6"/>
          <w:u w:val="single" w:color="auto"/>
        </w:rPr>
        <w:t xml:space="preserve">           </w:t>
      </w:r>
      <w:r>
        <w:rPr>
          <w:spacing w:val="-96"/>
        </w:rPr>
        <w:t xml:space="preserve"> </w:t>
      </w:r>
      <w:r>
        <w:rPr>
          <w:spacing w:val="6"/>
        </w:rPr>
        <w:t>年</w:t>
      </w:r>
      <w:r>
        <w:rPr>
          <w:spacing w:val="-113"/>
        </w:rPr>
        <w:t xml:space="preserve"> </w:t>
      </w:r>
      <w:r>
        <w:rPr>
          <w:spacing w:val="6"/>
          <w:u w:val="single" w:color="auto"/>
        </w:rPr>
        <w:t xml:space="preserve">     </w:t>
      </w:r>
      <w:r>
        <w:rPr>
          <w:spacing w:val="-97"/>
        </w:rPr>
        <w:t xml:space="preserve"> </w:t>
      </w:r>
      <w:r>
        <w:rPr>
          <w:spacing w:val="6"/>
        </w:rPr>
        <w:t>月</w:t>
      </w:r>
      <w:r>
        <w:rPr>
          <w:spacing w:val="-113"/>
        </w:rPr>
        <w:t xml:space="preserve"> </w:t>
      </w:r>
      <w:r>
        <w:rPr>
          <w:spacing w:val="6"/>
          <w:u w:val="single" w:color="auto"/>
        </w:rPr>
        <w:t xml:space="preserve">     </w:t>
      </w:r>
      <w:r>
        <w:rPr>
          <w:spacing w:val="-59"/>
        </w:rPr>
        <w:t xml:space="preserve"> </w:t>
      </w:r>
      <w:r>
        <w:rPr>
          <w:spacing w:val="6"/>
        </w:rPr>
        <w:t>日签字生效,特此声明。</w:t>
      </w:r>
    </w:p>
    <w:p w14:paraId="24910508">
      <w:pPr>
        <w:spacing w:line="258" w:lineRule="auto"/>
        <w:rPr>
          <w:rFonts w:ascii="Arial"/>
          <w:sz w:val="21"/>
        </w:rPr>
      </w:pPr>
    </w:p>
    <w:p w14:paraId="1CE10F6E">
      <w:pPr>
        <w:spacing w:line="258" w:lineRule="auto"/>
        <w:rPr>
          <w:rFonts w:ascii="Arial"/>
          <w:sz w:val="21"/>
        </w:rPr>
      </w:pPr>
    </w:p>
    <w:p w14:paraId="7FD70D1E">
      <w:pPr>
        <w:spacing w:line="258" w:lineRule="auto"/>
        <w:rPr>
          <w:rFonts w:ascii="Arial"/>
          <w:sz w:val="21"/>
        </w:rPr>
      </w:pPr>
      <w:r>
        <mc:AlternateContent>
          <mc:Choice Requires="wpg">
            <w:drawing>
              <wp:anchor distT="0" distB="0" distL="114300" distR="114300" simplePos="0" relativeHeight="251671552" behindDoc="0" locked="0" layoutInCell="1" allowOverlap="1">
                <wp:simplePos x="0" y="0"/>
                <wp:positionH relativeFrom="column">
                  <wp:posOffset>2813685</wp:posOffset>
                </wp:positionH>
                <wp:positionV relativeFrom="paragraph">
                  <wp:posOffset>148590</wp:posOffset>
                </wp:positionV>
                <wp:extent cx="2515235" cy="1191260"/>
                <wp:effectExtent l="0" t="0" r="18415" b="8890"/>
                <wp:wrapNone/>
                <wp:docPr id="3" name="组合 3"/>
                <wp:cNvGraphicFramePr/>
                <a:graphic xmlns:a="http://schemas.openxmlformats.org/drawingml/2006/main">
                  <a:graphicData uri="http://schemas.microsoft.com/office/word/2010/wordprocessingGroup">
                    <wpg:wgp>
                      <wpg:cNvGrpSpPr/>
                      <wpg:grpSpPr>
                        <a:xfrm>
                          <a:off x="0" y="0"/>
                          <a:ext cx="2515018" cy="1191288"/>
                          <a:chOff x="-221" y="-70"/>
                          <a:chExt cx="3973" cy="1875"/>
                        </a:xfrm>
                      </wpg:grpSpPr>
                      <pic:pic xmlns:pic="http://schemas.openxmlformats.org/drawingml/2006/picture">
                        <pic:nvPicPr>
                          <pic:cNvPr id="1" name="图片 69"/>
                          <pic:cNvPicPr>
                            <a:picLocks noChangeAspect="1"/>
                          </pic:cNvPicPr>
                        </pic:nvPicPr>
                        <pic:blipFill>
                          <a:blip r:embed="rId55"/>
                          <a:stretch>
                            <a:fillRect/>
                          </a:stretch>
                        </pic:blipFill>
                        <pic:spPr>
                          <a:xfrm>
                            <a:off x="-175" y="-1"/>
                            <a:ext cx="3927" cy="1796"/>
                          </a:xfrm>
                          <a:prstGeom prst="rect">
                            <a:avLst/>
                          </a:prstGeom>
                          <a:noFill/>
                          <a:ln>
                            <a:noFill/>
                          </a:ln>
                        </pic:spPr>
                      </pic:pic>
                      <wps:wsp>
                        <wps:cNvPr id="2" name="文本框 2"/>
                        <wps:cNvSpPr txBox="1"/>
                        <wps:spPr>
                          <a:xfrm>
                            <a:off x="-221" y="-70"/>
                            <a:ext cx="3893" cy="1875"/>
                          </a:xfrm>
                          <a:prstGeom prst="rect">
                            <a:avLst/>
                          </a:prstGeom>
                          <a:noFill/>
                          <a:ln>
                            <a:noFill/>
                          </a:ln>
                        </wps:spPr>
                        <wps:txbx>
                          <w:txbxContent>
                            <w:p w14:paraId="796DFFD1">
                              <w:pPr>
                                <w:spacing w:line="288" w:lineRule="auto"/>
                                <w:rPr>
                                  <w:rFonts w:ascii="Arial"/>
                                  <w:sz w:val="21"/>
                                </w:rPr>
                              </w:pPr>
                            </w:p>
                            <w:p w14:paraId="1D06351F">
                              <w:pPr>
                                <w:spacing w:line="289" w:lineRule="auto"/>
                                <w:rPr>
                                  <w:rFonts w:ascii="Arial"/>
                                  <w:sz w:val="21"/>
                                </w:rPr>
                              </w:pPr>
                            </w:p>
                            <w:p w14:paraId="04B1D0B7">
                              <w:pPr>
                                <w:spacing w:line="289" w:lineRule="auto"/>
                                <w:rPr>
                                  <w:rFonts w:ascii="Arial"/>
                                  <w:sz w:val="21"/>
                                </w:rPr>
                              </w:pPr>
                            </w:p>
                            <w:p w14:paraId="0F3D888E">
                              <w:pPr>
                                <w:pStyle w:val="7"/>
                                <w:spacing w:before="65" w:line="228" w:lineRule="auto"/>
                                <w:ind w:firstLine="448" w:firstLineChars="200"/>
                                <w:rPr>
                                  <w:sz w:val="20"/>
                                  <w:szCs w:val="20"/>
                                </w:rPr>
                              </w:pPr>
                              <w:r>
                                <w:rPr>
                                  <w:spacing w:val="12"/>
                                  <w:sz w:val="20"/>
                                  <w:szCs w:val="20"/>
                                </w:rPr>
                                <w:t>授权委托人身份证复印件反面</w:t>
                              </w:r>
                            </w:p>
                          </w:txbxContent>
                        </wps:txbx>
                        <wps:bodyPr lIns="0" tIns="0" rIns="0" bIns="0" upright="1"/>
                      </wps:wsp>
                    </wpg:wgp>
                  </a:graphicData>
                </a:graphic>
              </wp:anchor>
            </w:drawing>
          </mc:Choice>
          <mc:Fallback>
            <w:pict>
              <v:group id="_x0000_s1026" o:spid="_x0000_s1026" o:spt="203" style="position:absolute;left:0pt;margin-left:221.55pt;margin-top:11.7pt;height:93.8pt;width:198.05pt;z-index:251671552;mso-width-relative:page;mso-height-relative:page;" coordorigin="-221,-70" coordsize="3973,1875" o:gfxdata="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qiYOvrYAAAAhAQAAGQAAAGRycy9fcmVscy9lMm9Eb2MueG1sLnJlbHOFj0FqwzAQRfeF3EHMPpad&#10;RSjFsjeh4G1IDjBIY1nEGglJLfXtI8gmgUCX8z//PaYf//wqfillF1hB17QgiHUwjq2C6+V7/wki&#10;F2SDa2BSsFGGcdh99GdasdRRXlzMolI4K1hKiV9SZr2Qx9yESFybOSSPpZ7Jyoj6hpbkoW2PMj0z&#10;YHhhiskoSJPpQFy2WM3/s8M8O02noH88cXmjkM5XdwVislQUeDIOH2HXRLYgh16+PDbcAV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">
                <o:lock v:ext="edit" aspectratio="f"/>
                <v:shape id="图片 69" o:spid="_x0000_s1026" o:spt="75" type="#_x0000_t75" style="position:absolute;left:-175;top:-1;height:1796;width:3927;" filled="f" o:preferrelative="t" stroked="f" coordsize="21600,21600" o:gfxdata="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6Ofm2AAAA2gAAAA8A&#10;AAAAAAAAAQAgAAAAIgAAAGRycy9kb3ducmV2LnhtbFBLAQIUABQAAAAIAIdO4kAzLwWeOwAAADkA&#10;AAAQAAAAAAAAAAEAIAAAAAUBAABkcnMvc2hhcGV4bWwueG1sUEsFBgAAAAAGAAYAWwEAAK8DAAAA&#10;AA==&#10;">
                  <v:fill on="f" focussize="0,0"/>
                  <v:stroke on="f"/>
                  <v:imagedata r:id="rId55" o:title=""/>
                  <o:lock v:ext="edit" aspectratio="t"/>
                </v:shape>
                <v:shape id="_x0000_s1026" o:spid="_x0000_s1026" o:spt="202" type="#_x0000_t202" style="position:absolute;left:-221;top:-70;height:1875;width:3893;"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96DFFD1">
                        <w:pPr>
                          <w:spacing w:line="288" w:lineRule="auto"/>
                          <w:rPr>
                            <w:rFonts w:ascii="Arial"/>
                            <w:sz w:val="21"/>
                          </w:rPr>
                        </w:pPr>
                      </w:p>
                      <w:p w14:paraId="1D06351F">
                        <w:pPr>
                          <w:spacing w:line="289" w:lineRule="auto"/>
                          <w:rPr>
                            <w:rFonts w:ascii="Arial"/>
                            <w:sz w:val="21"/>
                          </w:rPr>
                        </w:pPr>
                      </w:p>
                      <w:p w14:paraId="04B1D0B7">
                        <w:pPr>
                          <w:spacing w:line="289" w:lineRule="auto"/>
                          <w:rPr>
                            <w:rFonts w:ascii="Arial"/>
                            <w:sz w:val="21"/>
                          </w:rPr>
                        </w:pPr>
                      </w:p>
                      <w:p w14:paraId="0F3D888E">
                        <w:pPr>
                          <w:pStyle w:val="7"/>
                          <w:spacing w:before="65" w:line="228" w:lineRule="auto"/>
                          <w:ind w:firstLine="448" w:firstLineChars="200"/>
                          <w:rPr>
                            <w:sz w:val="20"/>
                            <w:szCs w:val="20"/>
                          </w:rPr>
                        </w:pPr>
                        <w:r>
                          <w:rPr>
                            <w:spacing w:val="12"/>
                            <w:sz w:val="20"/>
                            <w:szCs w:val="20"/>
                          </w:rPr>
                          <w:t>授权委托人身份证复印件反面</w:t>
                        </w:r>
                      </w:p>
                    </w:txbxContent>
                  </v:textbox>
                </v:shape>
              </v:group>
            </w:pict>
          </mc:Fallback>
        </mc:AlternateContent>
      </w:r>
    </w:p>
    <w:p w14:paraId="208DB1E8">
      <w:pPr>
        <w:pStyle w:val="7"/>
        <w:tabs>
          <w:tab w:val="center" w:pos="4394"/>
        </w:tabs>
        <w:spacing w:line="1815" w:lineRule="exact"/>
        <w:ind w:firstLine="55"/>
        <w:rPr>
          <w:rFonts w:hint="eastAsia" w:eastAsia="宋体"/>
          <w:lang w:eastAsia="zh-CN"/>
        </w:rPr>
      </w:pPr>
      <w:r>
        <w:rPr>
          <w:position w:val="-36"/>
        </w:rPr>
        <mc:AlternateContent>
          <mc:Choice Requires="wpg">
            <w:drawing>
              <wp:inline distT="0" distB="0" distL="114300" distR="114300">
                <wp:extent cx="2439035" cy="1122045"/>
                <wp:effectExtent l="0" t="0" r="18415" b="1905"/>
                <wp:docPr id="13" name="组合 13"/>
                <wp:cNvGraphicFramePr/>
                <a:graphic xmlns:a="http://schemas.openxmlformats.org/drawingml/2006/main">
                  <a:graphicData uri="http://schemas.microsoft.com/office/word/2010/wordprocessingGroup">
                    <wpg:wgp>
                      <wpg:cNvGrpSpPr/>
                      <wpg:grpSpPr>
                        <a:xfrm>
                          <a:off x="0" y="0"/>
                          <a:ext cx="2439015" cy="1122045"/>
                          <a:chOff x="-20" y="-20"/>
                          <a:chExt cx="3840" cy="1767"/>
                        </a:xfrm>
                      </wpg:grpSpPr>
                      <pic:pic xmlns:pic="http://schemas.openxmlformats.org/drawingml/2006/picture">
                        <pic:nvPicPr>
                          <pic:cNvPr id="9" name="图片 72"/>
                          <pic:cNvPicPr>
                            <a:picLocks noChangeAspect="1"/>
                          </pic:cNvPicPr>
                        </pic:nvPicPr>
                        <pic:blipFill>
                          <a:blip r:embed="rId56"/>
                          <a:stretch>
                            <a:fillRect/>
                          </a:stretch>
                        </pic:blipFill>
                        <pic:spPr>
                          <a:xfrm>
                            <a:off x="0" y="0"/>
                            <a:ext cx="3814" cy="1747"/>
                          </a:xfrm>
                          <a:prstGeom prst="rect">
                            <a:avLst/>
                          </a:prstGeom>
                          <a:noFill/>
                          <a:ln>
                            <a:noFill/>
                          </a:ln>
                        </pic:spPr>
                      </pic:pic>
                      <wps:wsp>
                        <wps:cNvPr id="11" name="文本框 11"/>
                        <wps:cNvSpPr txBox="1"/>
                        <wps:spPr>
                          <a:xfrm>
                            <a:off x="-20" y="-20"/>
                            <a:ext cx="3840" cy="1744"/>
                          </a:xfrm>
                          <a:prstGeom prst="rect">
                            <a:avLst/>
                          </a:prstGeom>
                          <a:noFill/>
                          <a:ln>
                            <a:noFill/>
                          </a:ln>
                        </wps:spPr>
                        <wps:txbx>
                          <w:txbxContent>
                            <w:p w14:paraId="3DB570E2">
                              <w:pPr>
                                <w:spacing w:line="281" w:lineRule="auto"/>
                                <w:rPr>
                                  <w:rFonts w:ascii="Arial"/>
                                  <w:sz w:val="21"/>
                                </w:rPr>
                              </w:pPr>
                            </w:p>
                            <w:p w14:paraId="290F6DDB">
                              <w:pPr>
                                <w:spacing w:line="281" w:lineRule="auto"/>
                                <w:rPr>
                                  <w:rFonts w:ascii="Arial"/>
                                  <w:sz w:val="21"/>
                                </w:rPr>
                              </w:pPr>
                            </w:p>
                            <w:p w14:paraId="19748E86">
                              <w:pPr>
                                <w:spacing w:line="281" w:lineRule="auto"/>
                                <w:rPr>
                                  <w:rFonts w:ascii="Arial"/>
                                  <w:sz w:val="21"/>
                                </w:rPr>
                              </w:pPr>
                            </w:p>
                            <w:p w14:paraId="2D145584">
                              <w:pPr>
                                <w:spacing w:before="65" w:line="228" w:lineRule="auto"/>
                                <w:ind w:firstLine="448" w:firstLineChars="200"/>
                                <w:rPr>
                                  <w:rFonts w:ascii="宋体" w:hAnsi="宋体" w:eastAsia="宋体" w:cs="宋体"/>
                                  <w:sz w:val="20"/>
                                  <w:szCs w:val="20"/>
                                </w:rPr>
                              </w:pPr>
                              <w:r>
                                <w:rPr>
                                  <w:rFonts w:ascii="宋体" w:hAnsi="宋体" w:eastAsia="宋体" w:cs="宋体"/>
                                  <w:spacing w:val="12"/>
                                  <w:sz w:val="20"/>
                                  <w:szCs w:val="20"/>
                                </w:rPr>
                                <w:t>授权委托人身份证复印件正面</w:t>
                              </w:r>
                            </w:p>
                          </w:txbxContent>
                        </wps:txbx>
                        <wps:bodyPr lIns="0" tIns="0" rIns="0" bIns="0" upright="1"/>
                      </wps:wsp>
                    </wpg:wgp>
                  </a:graphicData>
                </a:graphic>
              </wp:inline>
            </w:drawing>
          </mc:Choice>
          <mc:Fallback>
            <w:pict>
              <v:group id="_x0000_s1026" o:spid="_x0000_s1026" o:spt="203" style="height:88.35pt;width:192.05pt;" coordorigin="-20,-20" coordsize="3840,1767" o:gfxdata="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">
                <o:lock v:ext="edit" aspectratio="f"/>
                <v:shape id="图片 72" o:spid="_x0000_s1026" o:spt="75" type="#_x0000_t75" style="position:absolute;left:0;top:0;height:1747;width:3814;" filled="f" o:preferrelative="t" stroked="f" coordsize="21600,21600" o:gfxdata="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EiIG8AAAA&#10;2gAAAA8AAAAAAAAAAQAgAAAAIgAAAGRycy9kb3ducmV2LnhtbFBLAQIUABQAAAAIAIdO4kAzLwWe&#10;OwAAADkAAAAQAAAAAAAAAAEAIAAAAAsBAABkcnMvc2hhcGV4bWwueG1sUEsFBgAAAAAGAAYAWwEA&#10;ALUDAAAAAA==&#10;">
                  <v:fill on="f" focussize="0,0"/>
                  <v:stroke on="f"/>
                  <v:imagedata r:id="rId56" o:title=""/>
                  <o:lock v:ext="edit" aspectratio="t"/>
                </v:shape>
                <v:shape id="_x0000_s1026" o:spid="_x0000_s1026" o:spt="202" type="#_x0000_t202" style="position:absolute;left:-20;top:-20;height:1744;width:3840;"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3DB570E2">
                        <w:pPr>
                          <w:spacing w:line="281" w:lineRule="auto"/>
                          <w:rPr>
                            <w:rFonts w:ascii="Arial"/>
                            <w:sz w:val="21"/>
                          </w:rPr>
                        </w:pPr>
                      </w:p>
                      <w:p w14:paraId="290F6DDB">
                        <w:pPr>
                          <w:spacing w:line="281" w:lineRule="auto"/>
                          <w:rPr>
                            <w:rFonts w:ascii="Arial"/>
                            <w:sz w:val="21"/>
                          </w:rPr>
                        </w:pPr>
                      </w:p>
                      <w:p w14:paraId="19748E86">
                        <w:pPr>
                          <w:spacing w:line="281" w:lineRule="auto"/>
                          <w:rPr>
                            <w:rFonts w:ascii="Arial"/>
                            <w:sz w:val="21"/>
                          </w:rPr>
                        </w:pPr>
                      </w:p>
                      <w:p w14:paraId="2D145584">
                        <w:pPr>
                          <w:spacing w:before="65" w:line="228" w:lineRule="auto"/>
                          <w:ind w:firstLine="448" w:firstLineChars="200"/>
                          <w:rPr>
                            <w:rFonts w:ascii="宋体" w:hAnsi="宋体" w:eastAsia="宋体" w:cs="宋体"/>
                            <w:sz w:val="20"/>
                            <w:szCs w:val="20"/>
                          </w:rPr>
                        </w:pPr>
                        <w:r>
                          <w:rPr>
                            <w:rFonts w:ascii="宋体" w:hAnsi="宋体" w:eastAsia="宋体" w:cs="宋体"/>
                            <w:spacing w:val="12"/>
                            <w:sz w:val="20"/>
                            <w:szCs w:val="20"/>
                          </w:rPr>
                          <w:t>授权委托人身份证复印件正面</w:t>
                        </w:r>
                      </w:p>
                    </w:txbxContent>
                  </v:textbox>
                </v:shape>
                <w10:wrap type="none"/>
                <w10:anchorlock/>
              </v:group>
            </w:pict>
          </mc:Fallback>
        </mc:AlternateContent>
      </w:r>
    </w:p>
    <w:p w14:paraId="4621893F">
      <w:pPr>
        <w:spacing w:line="286" w:lineRule="auto"/>
        <w:rPr>
          <w:rFonts w:ascii="Arial"/>
          <w:sz w:val="21"/>
        </w:rPr>
      </w:pPr>
    </w:p>
    <w:p w14:paraId="39263D62">
      <w:pPr>
        <w:pStyle w:val="7"/>
        <w:spacing w:line="1639" w:lineRule="exact"/>
        <w:rPr>
          <w:rFonts w:hint="default" w:eastAsia="宋体"/>
          <w:lang w:val="en-US" w:eastAsia="zh-CN"/>
        </w:rPr>
      </w:pPr>
      <w:r>
        <w:rPr>
          <w:position w:val="-32"/>
        </w:rPr>
        <mc:AlternateContent>
          <mc:Choice Requires="wpg">
            <w:drawing>
              <wp:inline distT="0" distB="0" distL="114300" distR="114300">
                <wp:extent cx="2472690" cy="1053465"/>
                <wp:effectExtent l="0" t="0" r="3810" b="13335"/>
                <wp:docPr id="7" name="组合 7"/>
                <wp:cNvGraphicFramePr/>
                <a:graphic xmlns:a="http://schemas.openxmlformats.org/drawingml/2006/main">
                  <a:graphicData uri="http://schemas.microsoft.com/office/word/2010/wordprocessingGroup">
                    <wpg:wgp>
                      <wpg:cNvGrpSpPr/>
                      <wpg:grpSpPr>
                        <a:xfrm>
                          <a:off x="0" y="0"/>
                          <a:ext cx="2472666" cy="1053473"/>
                          <a:chOff x="-20" y="-20"/>
                          <a:chExt cx="3893" cy="1658"/>
                        </a:xfrm>
                      </wpg:grpSpPr>
                      <pic:pic xmlns:pic="http://schemas.openxmlformats.org/drawingml/2006/picture">
                        <pic:nvPicPr>
                          <pic:cNvPr id="4" name="图片 75"/>
                          <pic:cNvPicPr>
                            <a:picLocks noChangeAspect="1"/>
                          </pic:cNvPicPr>
                        </pic:nvPicPr>
                        <pic:blipFill>
                          <a:blip r:embed="rId57"/>
                          <a:stretch>
                            <a:fillRect/>
                          </a:stretch>
                        </pic:blipFill>
                        <pic:spPr>
                          <a:xfrm>
                            <a:off x="0" y="0"/>
                            <a:ext cx="3873" cy="1638"/>
                          </a:xfrm>
                          <a:prstGeom prst="rect">
                            <a:avLst/>
                          </a:prstGeom>
                          <a:noFill/>
                          <a:ln>
                            <a:noFill/>
                          </a:ln>
                        </pic:spPr>
                      </pic:pic>
                      <wps:wsp>
                        <wps:cNvPr id="5" name="文本框 5"/>
                        <wps:cNvSpPr txBox="1"/>
                        <wps:spPr>
                          <a:xfrm>
                            <a:off x="-20" y="-20"/>
                            <a:ext cx="3889" cy="1529"/>
                          </a:xfrm>
                          <a:prstGeom prst="rect">
                            <a:avLst/>
                          </a:prstGeom>
                          <a:noFill/>
                          <a:ln>
                            <a:noFill/>
                          </a:ln>
                        </wps:spPr>
                        <wps:txbx>
                          <w:txbxContent>
                            <w:p w14:paraId="09ED83D8">
                              <w:pPr>
                                <w:spacing w:line="286" w:lineRule="auto"/>
                                <w:rPr>
                                  <w:rFonts w:ascii="Arial"/>
                                  <w:sz w:val="21"/>
                                </w:rPr>
                              </w:pPr>
                            </w:p>
                            <w:p w14:paraId="567E78F4">
                              <w:pPr>
                                <w:spacing w:line="286" w:lineRule="auto"/>
                                <w:rPr>
                                  <w:rFonts w:ascii="Arial"/>
                                  <w:sz w:val="21"/>
                                </w:rPr>
                              </w:pPr>
                            </w:p>
                            <w:p w14:paraId="035DFDC3">
                              <w:pPr>
                                <w:spacing w:before="65" w:line="228" w:lineRule="auto"/>
                                <w:ind w:firstLine="888" w:firstLineChars="400"/>
                                <w:rPr>
                                  <w:rFonts w:ascii="宋体" w:hAnsi="宋体" w:eastAsia="宋体" w:cs="宋体"/>
                                  <w:sz w:val="20"/>
                                  <w:szCs w:val="20"/>
                                </w:rPr>
                              </w:pPr>
                              <w:r>
                                <w:rPr>
                                  <w:rFonts w:ascii="宋体" w:hAnsi="宋体" w:eastAsia="宋体" w:cs="宋体"/>
                                  <w:spacing w:val="11"/>
                                  <w:sz w:val="20"/>
                                  <w:szCs w:val="20"/>
                                </w:rPr>
                                <w:t>法人身份证复印件正面</w:t>
                              </w:r>
                            </w:p>
                          </w:txbxContent>
                        </wps:txbx>
                        <wps:bodyPr lIns="0" tIns="0" rIns="0" bIns="0" upright="1"/>
                      </wps:wsp>
                    </wpg:wgp>
                  </a:graphicData>
                </a:graphic>
              </wp:inline>
            </w:drawing>
          </mc:Choice>
          <mc:Fallback>
            <w:pict>
              <v:group id="_x0000_s1026" o:spid="_x0000_s1026" o:spt="203" style="height:82.95pt;width:194.7pt;" coordorigin="-20,-20" coordsize="3893,1658" o:gfxdata="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">
                <o:lock v:ext="edit" aspectratio="f"/>
                <v:shape id="图片 75" o:spid="_x0000_s1026" o:spt="75" type="#_x0000_t75" style="position:absolute;left:0;top:0;height:1638;width:3873;" filled="f" o:preferrelative="t" stroked="f" coordsize="21600,21600" o:gfxdata="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SuCugAAANoA&#10;AAAPAAAAAAAAAAEAIAAAACIAAABkcnMvZG93bnJldi54bWxQSwECFAAUAAAACACHTuJAMy8FnjsA&#10;AAA5AAAAEAAAAAAAAAABACAAAAAJAQAAZHJzL3NoYXBleG1sLnhtbFBLBQYAAAAABgAGAFsBAACz&#10;AwAAAAA=&#10;">
                  <v:fill on="f" focussize="0,0"/>
                  <v:stroke on="f"/>
                  <v:imagedata r:id="rId57" o:title=""/>
                  <o:lock v:ext="edit" aspectratio="t"/>
                </v:shape>
                <v:shape id="_x0000_s1026" o:spid="_x0000_s1026" o:spt="202" type="#_x0000_t202" style="position:absolute;left:-20;top:-20;height:1529;width:3889;"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9ED83D8">
                        <w:pPr>
                          <w:spacing w:line="286" w:lineRule="auto"/>
                          <w:rPr>
                            <w:rFonts w:ascii="Arial"/>
                            <w:sz w:val="21"/>
                          </w:rPr>
                        </w:pPr>
                      </w:p>
                      <w:p w14:paraId="567E78F4">
                        <w:pPr>
                          <w:spacing w:line="286" w:lineRule="auto"/>
                          <w:rPr>
                            <w:rFonts w:ascii="Arial"/>
                            <w:sz w:val="21"/>
                          </w:rPr>
                        </w:pPr>
                      </w:p>
                      <w:p w14:paraId="035DFDC3">
                        <w:pPr>
                          <w:spacing w:before="65" w:line="228" w:lineRule="auto"/>
                          <w:ind w:firstLine="888" w:firstLineChars="400"/>
                          <w:rPr>
                            <w:rFonts w:ascii="宋体" w:hAnsi="宋体" w:eastAsia="宋体" w:cs="宋体"/>
                            <w:sz w:val="20"/>
                            <w:szCs w:val="20"/>
                          </w:rPr>
                        </w:pPr>
                        <w:r>
                          <w:rPr>
                            <w:rFonts w:ascii="宋体" w:hAnsi="宋体" w:eastAsia="宋体" w:cs="宋体"/>
                            <w:spacing w:val="11"/>
                            <w:sz w:val="20"/>
                            <w:szCs w:val="20"/>
                          </w:rPr>
                          <w:t>法人身份证复印件正面</w:t>
                        </w:r>
                      </w:p>
                    </w:txbxContent>
                  </v:textbox>
                </v:shape>
                <w10:wrap type="none"/>
                <w10:anchorlock/>
              </v:group>
            </w:pict>
          </mc:Fallback>
        </mc:AlternateContent>
      </w:r>
      <w:r>
        <w:rPr>
          <w:rFonts w:hint="eastAsia" w:eastAsia="宋体"/>
          <w:position w:val="-32"/>
          <w:lang w:val="en-US" w:eastAsia="zh-CN"/>
        </w:rPr>
        <w:t xml:space="preserve">     </w:t>
      </w:r>
      <w:r>
        <w:rPr>
          <w:position w:val="-32"/>
        </w:rPr>
        <mc:AlternateContent>
          <mc:Choice Requires="wpg">
            <w:drawing>
              <wp:inline distT="0" distB="0" distL="114300" distR="114300">
                <wp:extent cx="2726690" cy="1066165"/>
                <wp:effectExtent l="0" t="0" r="16510" b="635"/>
                <wp:docPr id="39" name="组合 39"/>
                <wp:cNvGraphicFramePr/>
                <a:graphic xmlns:a="http://schemas.openxmlformats.org/drawingml/2006/main">
                  <a:graphicData uri="http://schemas.microsoft.com/office/word/2010/wordprocessingGroup">
                    <wpg:wgp>
                      <wpg:cNvGrpSpPr/>
                      <wpg:grpSpPr>
                        <a:xfrm>
                          <a:off x="0" y="0"/>
                          <a:ext cx="2726728" cy="1066181"/>
                          <a:chOff x="-245" y="-20"/>
                          <a:chExt cx="4293" cy="1678"/>
                        </a:xfrm>
                      </wpg:grpSpPr>
                      <pic:pic xmlns:pic="http://schemas.openxmlformats.org/drawingml/2006/picture">
                        <pic:nvPicPr>
                          <pic:cNvPr id="40" name="图片 75"/>
                          <pic:cNvPicPr>
                            <a:picLocks noChangeAspect="1"/>
                          </pic:cNvPicPr>
                        </pic:nvPicPr>
                        <pic:blipFill>
                          <a:blip r:embed="rId57"/>
                          <a:stretch>
                            <a:fillRect/>
                          </a:stretch>
                        </pic:blipFill>
                        <pic:spPr>
                          <a:xfrm>
                            <a:off x="0" y="0"/>
                            <a:ext cx="4048" cy="1638"/>
                          </a:xfrm>
                          <a:prstGeom prst="rect">
                            <a:avLst/>
                          </a:prstGeom>
                          <a:noFill/>
                          <a:ln>
                            <a:noFill/>
                          </a:ln>
                        </pic:spPr>
                      </pic:pic>
                      <wps:wsp>
                        <wps:cNvPr id="48" name="文本框 5"/>
                        <wps:cNvSpPr txBox="1"/>
                        <wps:spPr>
                          <a:xfrm>
                            <a:off x="-245" y="-20"/>
                            <a:ext cx="4088" cy="1678"/>
                          </a:xfrm>
                          <a:prstGeom prst="rect">
                            <a:avLst/>
                          </a:prstGeom>
                          <a:noFill/>
                          <a:ln>
                            <a:noFill/>
                          </a:ln>
                        </wps:spPr>
                        <wps:txbx>
                          <w:txbxContent>
                            <w:p w14:paraId="4C3BD07C">
                              <w:pPr>
                                <w:spacing w:line="286" w:lineRule="auto"/>
                                <w:rPr>
                                  <w:rFonts w:ascii="Arial"/>
                                  <w:sz w:val="21"/>
                                </w:rPr>
                              </w:pPr>
                            </w:p>
                            <w:p w14:paraId="550AD9E2">
                              <w:pPr>
                                <w:spacing w:line="286" w:lineRule="auto"/>
                                <w:rPr>
                                  <w:rFonts w:ascii="Arial"/>
                                  <w:sz w:val="21"/>
                                </w:rPr>
                              </w:pPr>
                            </w:p>
                            <w:p w14:paraId="5439B246">
                              <w:pPr>
                                <w:spacing w:before="65" w:line="228" w:lineRule="auto"/>
                                <w:ind w:firstLine="666" w:firstLineChars="300"/>
                                <w:rPr>
                                  <w:rFonts w:ascii="宋体" w:hAnsi="宋体" w:eastAsia="宋体" w:cs="宋体"/>
                                  <w:sz w:val="20"/>
                                  <w:szCs w:val="20"/>
                                </w:rPr>
                              </w:pPr>
                              <w:r>
                                <w:rPr>
                                  <w:rFonts w:ascii="宋体" w:hAnsi="宋体" w:eastAsia="宋体" w:cs="宋体"/>
                                  <w:spacing w:val="11"/>
                                  <w:sz w:val="20"/>
                                  <w:szCs w:val="20"/>
                                </w:rPr>
                                <w:t>法人身份证复印件</w:t>
                              </w:r>
                              <w:r>
                                <w:rPr>
                                  <w:rFonts w:hint="eastAsia" w:ascii="宋体" w:hAnsi="宋体" w:eastAsia="宋体" w:cs="宋体"/>
                                  <w:spacing w:val="11"/>
                                  <w:sz w:val="20"/>
                                  <w:szCs w:val="20"/>
                                  <w:lang w:val="en-US" w:eastAsia="zh-CN"/>
                                </w:rPr>
                                <w:t>反</w:t>
                              </w:r>
                              <w:r>
                                <w:rPr>
                                  <w:rFonts w:ascii="宋体" w:hAnsi="宋体" w:eastAsia="宋体" w:cs="宋体"/>
                                  <w:spacing w:val="11"/>
                                  <w:sz w:val="20"/>
                                  <w:szCs w:val="20"/>
                                </w:rPr>
                                <w:t>面</w:t>
                              </w:r>
                            </w:p>
                          </w:txbxContent>
                        </wps:txbx>
                        <wps:bodyPr lIns="0" tIns="0" rIns="0" bIns="0" upright="1"/>
                      </wps:wsp>
                    </wpg:wgp>
                  </a:graphicData>
                </a:graphic>
              </wp:inline>
            </w:drawing>
          </mc:Choice>
          <mc:Fallback>
            <w:pict>
              <v:group id="_x0000_s1026" o:spid="_x0000_s1026" o:spt="203" style="height:83.95pt;width:214.7pt;" coordorigin="-245,-20" coordsize="4293,1678" o:gfxdata="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">
                <o:lock v:ext="edit" aspectratio="f"/>
                <v:shape id="图片 75" o:spid="_x0000_s1026" o:spt="75" type="#_x0000_t75" style="position:absolute;left:0;top:0;height:1638;width:4048;" filled="f" o:preferrelative="t" stroked="f" coordsize="21600,21600" o:gfxdata="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x1n2bgAAADbAAAA&#10;DwAAAAAAAAABACAAAAAiAAAAZHJzL2Rvd25yZXYueG1sUEsBAhQAFAAAAAgAh07iQDMvBZ47AAAA&#10;OQAAABAAAAAAAAAAAQAgAAAABwEAAGRycy9zaGFwZXhtbC54bWxQSwUGAAAAAAYABgBbAQAAsQMA&#10;AAAA&#10;">
                  <v:fill on="f" focussize="0,0"/>
                  <v:stroke on="f"/>
                  <v:imagedata r:id="rId57" o:title=""/>
                  <o:lock v:ext="edit" aspectratio="t"/>
                </v:shape>
                <v:shape id="文本框 5" o:spid="_x0000_s1026" o:spt="202" type="#_x0000_t202" style="position:absolute;left:-245;top:-20;height:1678;width:4088;"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4C3BD07C">
                        <w:pPr>
                          <w:spacing w:line="286" w:lineRule="auto"/>
                          <w:rPr>
                            <w:rFonts w:ascii="Arial"/>
                            <w:sz w:val="21"/>
                          </w:rPr>
                        </w:pPr>
                      </w:p>
                      <w:p w14:paraId="550AD9E2">
                        <w:pPr>
                          <w:spacing w:line="286" w:lineRule="auto"/>
                          <w:rPr>
                            <w:rFonts w:ascii="Arial"/>
                            <w:sz w:val="21"/>
                          </w:rPr>
                        </w:pPr>
                      </w:p>
                      <w:p w14:paraId="5439B246">
                        <w:pPr>
                          <w:spacing w:before="65" w:line="228" w:lineRule="auto"/>
                          <w:ind w:firstLine="666" w:firstLineChars="300"/>
                          <w:rPr>
                            <w:rFonts w:ascii="宋体" w:hAnsi="宋体" w:eastAsia="宋体" w:cs="宋体"/>
                            <w:sz w:val="20"/>
                            <w:szCs w:val="20"/>
                          </w:rPr>
                        </w:pPr>
                        <w:r>
                          <w:rPr>
                            <w:rFonts w:ascii="宋体" w:hAnsi="宋体" w:eastAsia="宋体" w:cs="宋体"/>
                            <w:spacing w:val="11"/>
                            <w:sz w:val="20"/>
                            <w:szCs w:val="20"/>
                          </w:rPr>
                          <w:t>法人身份证复印件</w:t>
                        </w:r>
                        <w:r>
                          <w:rPr>
                            <w:rFonts w:hint="eastAsia" w:ascii="宋体" w:hAnsi="宋体" w:eastAsia="宋体" w:cs="宋体"/>
                            <w:spacing w:val="11"/>
                            <w:sz w:val="20"/>
                            <w:szCs w:val="20"/>
                            <w:lang w:val="en-US" w:eastAsia="zh-CN"/>
                          </w:rPr>
                          <w:t>反</w:t>
                        </w:r>
                        <w:r>
                          <w:rPr>
                            <w:rFonts w:ascii="宋体" w:hAnsi="宋体" w:eastAsia="宋体" w:cs="宋体"/>
                            <w:spacing w:val="11"/>
                            <w:sz w:val="20"/>
                            <w:szCs w:val="20"/>
                          </w:rPr>
                          <w:t>面</w:t>
                        </w:r>
                      </w:p>
                    </w:txbxContent>
                  </v:textbox>
                </v:shape>
                <w10:wrap type="none"/>
                <w10:anchorlock/>
              </v:group>
            </w:pict>
          </mc:Fallback>
        </mc:AlternateContent>
      </w:r>
      <w:r>
        <w:rPr>
          <w:rFonts w:hint="eastAsia" w:eastAsia="宋体"/>
          <w:position w:val="-32"/>
          <w:lang w:val="en-US" w:eastAsia="zh-CN"/>
        </w:rPr>
        <w:t xml:space="preserve">      </w:t>
      </w:r>
      <w:r>
        <mc:AlternateContent>
          <mc:Choice Requires="wps">
            <w:drawing>
              <wp:anchor distT="0" distB="0" distL="114300" distR="114300" simplePos="0" relativeHeight="251672576" behindDoc="0" locked="0" layoutInCell="1" allowOverlap="1">
                <wp:simplePos x="0" y="0"/>
                <wp:positionH relativeFrom="column">
                  <wp:posOffset>-635</wp:posOffset>
                </wp:positionH>
                <wp:positionV relativeFrom="paragraph">
                  <wp:posOffset>-31115</wp:posOffset>
                </wp:positionV>
                <wp:extent cx="2470150" cy="96329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2470150" cy="963295"/>
                        </a:xfrm>
                        <a:prstGeom prst="rect">
                          <a:avLst/>
                        </a:prstGeom>
                        <a:noFill/>
                        <a:ln>
                          <a:noFill/>
                        </a:ln>
                      </wps:spPr>
                      <wps:txbx>
                        <w:txbxContent>
                          <w:p w14:paraId="5900079D">
                            <w:pPr>
                              <w:spacing w:line="286" w:lineRule="auto"/>
                              <w:rPr>
                                <w:rFonts w:ascii="Arial"/>
                                <w:sz w:val="21"/>
                              </w:rPr>
                            </w:pPr>
                          </w:p>
                          <w:p w14:paraId="30E65F36">
                            <w:pPr>
                              <w:spacing w:line="286" w:lineRule="auto"/>
                              <w:rPr>
                                <w:rFonts w:ascii="Arial"/>
                                <w:sz w:val="21"/>
                              </w:rPr>
                            </w:pPr>
                          </w:p>
                          <w:p w14:paraId="309C04C3">
                            <w:pPr>
                              <w:spacing w:before="65" w:line="228" w:lineRule="auto"/>
                              <w:ind w:firstLine="888" w:firstLineChars="400"/>
                              <w:rPr>
                                <w:rFonts w:ascii="宋体" w:hAnsi="宋体" w:eastAsia="宋体" w:cs="宋体"/>
                                <w:sz w:val="20"/>
                                <w:szCs w:val="20"/>
                              </w:rPr>
                            </w:pPr>
                            <w:r>
                              <w:rPr>
                                <w:rFonts w:ascii="宋体" w:hAnsi="宋体" w:eastAsia="宋体" w:cs="宋体"/>
                                <w:spacing w:val="11"/>
                                <w:sz w:val="20"/>
                                <w:szCs w:val="20"/>
                              </w:rPr>
                              <w:t>法人身份证复印件正面</w:t>
                            </w:r>
                          </w:p>
                        </w:txbxContent>
                      </wps:txbx>
                      <wps:bodyPr lIns="0" tIns="0" rIns="0" bIns="0" upright="1"/>
                    </wps:wsp>
                  </a:graphicData>
                </a:graphic>
              </wp:anchor>
            </w:drawing>
          </mc:Choice>
          <mc:Fallback>
            <w:pict>
              <v:shape id="_x0000_s1026" o:spid="_x0000_s1026" o:spt="202" type="#_x0000_t202" style="position:absolute;left:0pt;margin-left:-0.05pt;margin-top:-2.45pt;height:75.85pt;width:194.5pt;z-index:251672576;mso-width-relative:page;mso-height-relative:page;" filled="f" stroked="f" coordsize="21600,21600" o:gfxdata="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pqwsdcAAAAIAQAADwAAAAAAAAABACAAAAAiAAAAZHJzL2Rvd25yZXYueG1sUEsB&#10;AhQAFAAAAAgAh07iQPTwJPu9AQAAdAMAAA4AAAAAAAAAAQAgAAAAJgEAAGRycy9lMm9Eb2MueG1s&#10;UEsFBgAAAAAGAAYAWQEAAFUFAAAAAA==&#10;">
                <v:fill on="f" focussize="0,0"/>
                <v:stroke on="f"/>
                <v:imagedata o:title=""/>
                <o:lock v:ext="edit" aspectratio="f"/>
                <v:textbox inset="0mm,0mm,0mm,0mm">
                  <w:txbxContent>
                    <w:p w14:paraId="5900079D">
                      <w:pPr>
                        <w:spacing w:line="286" w:lineRule="auto"/>
                        <w:rPr>
                          <w:rFonts w:ascii="Arial"/>
                          <w:sz w:val="21"/>
                        </w:rPr>
                      </w:pPr>
                    </w:p>
                    <w:p w14:paraId="30E65F36">
                      <w:pPr>
                        <w:spacing w:line="286" w:lineRule="auto"/>
                        <w:rPr>
                          <w:rFonts w:ascii="Arial"/>
                          <w:sz w:val="21"/>
                        </w:rPr>
                      </w:pPr>
                    </w:p>
                    <w:p w14:paraId="309C04C3">
                      <w:pPr>
                        <w:spacing w:before="65" w:line="228" w:lineRule="auto"/>
                        <w:ind w:firstLine="888" w:firstLineChars="400"/>
                        <w:rPr>
                          <w:rFonts w:ascii="宋体" w:hAnsi="宋体" w:eastAsia="宋体" w:cs="宋体"/>
                          <w:sz w:val="20"/>
                          <w:szCs w:val="20"/>
                        </w:rPr>
                      </w:pPr>
                      <w:r>
                        <w:rPr>
                          <w:rFonts w:ascii="宋体" w:hAnsi="宋体" w:eastAsia="宋体" w:cs="宋体"/>
                          <w:spacing w:val="11"/>
                          <w:sz w:val="20"/>
                          <w:szCs w:val="20"/>
                        </w:rPr>
                        <w:t>法人身份证复印件正面</w:t>
                      </w:r>
                    </w:p>
                  </w:txbxContent>
                </v:textbox>
              </v:shape>
            </w:pict>
          </mc:Fallback>
        </mc:AlternateContent>
      </w:r>
    </w:p>
    <w:p w14:paraId="122C25FA">
      <w:pPr>
        <w:spacing w:line="265" w:lineRule="auto"/>
        <w:rPr>
          <w:rFonts w:ascii="Arial"/>
          <w:sz w:val="21"/>
        </w:rPr>
      </w:pPr>
    </w:p>
    <w:p w14:paraId="76CA1DF5">
      <w:pPr>
        <w:spacing w:line="265" w:lineRule="auto"/>
        <w:rPr>
          <w:rFonts w:ascii="Arial"/>
          <w:sz w:val="21"/>
        </w:rPr>
      </w:pPr>
    </w:p>
    <w:p w14:paraId="4CAD0A3A">
      <w:pPr>
        <w:spacing w:line="265" w:lineRule="auto"/>
        <w:rPr>
          <w:rFonts w:ascii="Arial"/>
          <w:sz w:val="21"/>
        </w:rPr>
      </w:pPr>
    </w:p>
    <w:p w14:paraId="605220F0">
      <w:pPr>
        <w:pStyle w:val="7"/>
        <w:tabs>
          <w:tab w:val="left" w:pos="6107"/>
          <w:tab w:val="left" w:pos="6227"/>
        </w:tabs>
        <w:spacing w:before="75" w:line="515" w:lineRule="auto"/>
        <w:ind w:left="0" w:leftChars="0" w:right="2559" w:firstLine="0" w:firstLineChars="0"/>
        <w:jc w:val="left"/>
      </w:pPr>
      <w:r>
        <w:rPr>
          <w:spacing w:val="4"/>
        </w:rPr>
        <w:t>投标人（盖单位章）</w:t>
      </w:r>
      <w:r>
        <w:rPr>
          <w:rFonts w:hint="eastAsia" w:eastAsia="宋体"/>
          <w:spacing w:val="-47"/>
          <w:lang w:eastAsia="zh-CN"/>
        </w:rPr>
        <w:t>：</w:t>
      </w:r>
      <w:r>
        <w:rPr>
          <w:u w:val="single" w:color="auto"/>
        </w:rPr>
        <w:tab/>
      </w:r>
      <w:r>
        <w:t xml:space="preserve">  </w:t>
      </w:r>
      <w:r>
        <w:rPr>
          <w:spacing w:val="12"/>
        </w:rPr>
        <w:t>法定代表人（签字或签章</w:t>
      </w:r>
      <w:r>
        <w:rPr>
          <w:spacing w:val="-10"/>
        </w:rPr>
        <w:t>）</w:t>
      </w:r>
      <w:r>
        <w:rPr>
          <w:spacing w:val="-67"/>
        </w:rPr>
        <w:t xml:space="preserve"> </w:t>
      </w:r>
      <w:r>
        <w:rPr>
          <w:spacing w:val="-10"/>
        </w:rPr>
        <w:t>：</w:t>
      </w:r>
      <w:r>
        <w:rPr>
          <w:u w:val="single" w:color="auto"/>
        </w:rPr>
        <w:tab/>
      </w:r>
      <w:r>
        <w:rPr>
          <w:u w:val="single" w:color="auto"/>
        </w:rPr>
        <w:tab/>
      </w:r>
      <w:r>
        <w:t xml:space="preserve"> </w:t>
      </w:r>
      <w:r>
        <w:rPr>
          <w:spacing w:val="11"/>
        </w:rPr>
        <w:t>委托代理人：</w:t>
      </w:r>
      <w:r>
        <w:rPr>
          <w:u w:val="single" w:color="auto"/>
        </w:rPr>
        <w:tab/>
      </w:r>
      <w:r>
        <w:rPr>
          <w:u w:val="single" w:color="auto"/>
        </w:rPr>
        <w:tab/>
      </w:r>
      <w:r>
        <w:t xml:space="preserve"> </w:t>
      </w:r>
      <w:r>
        <w:rPr>
          <w:rFonts w:hint="eastAsia" w:eastAsia="宋体"/>
          <w:lang w:val="en-US" w:eastAsia="zh-CN"/>
        </w:rPr>
        <w:t xml:space="preserve">                 </w:t>
      </w:r>
      <w:r>
        <w:rPr>
          <w:spacing w:val="-2"/>
        </w:rPr>
        <w:t>年</w:t>
      </w:r>
      <w:r>
        <w:rPr>
          <w:spacing w:val="12"/>
        </w:rPr>
        <w:t xml:space="preserve">   </w:t>
      </w:r>
      <w:r>
        <w:rPr>
          <w:spacing w:val="-2"/>
        </w:rPr>
        <w:t>月</w:t>
      </w:r>
      <w:r>
        <w:rPr>
          <w:spacing w:val="25"/>
        </w:rPr>
        <w:t xml:space="preserve">   </w:t>
      </w:r>
      <w:r>
        <w:rPr>
          <w:spacing w:val="-2"/>
        </w:rPr>
        <w:t>日</w:t>
      </w:r>
    </w:p>
    <w:p w14:paraId="5EE5EDED">
      <w:pPr>
        <w:spacing w:line="515" w:lineRule="auto"/>
        <w:jc w:val="left"/>
        <w:sectPr>
          <w:headerReference r:id="rId35" w:type="default"/>
          <w:pgSz w:w="11900" w:h="16838"/>
          <w:pgMar w:top="1415" w:right="1344" w:bottom="1157" w:left="1767" w:header="1401" w:footer="397" w:gutter="0"/>
          <w:pgBorders>
            <w:top w:val="none" w:sz="0" w:space="0"/>
            <w:left w:val="none" w:sz="0" w:space="0"/>
            <w:bottom w:val="none" w:sz="0" w:space="0"/>
            <w:right w:val="none" w:sz="0" w:space="0"/>
          </w:pgBorders>
          <w:pgNumType w:fmt="decimal"/>
          <w:cols w:space="720" w:num="1"/>
        </w:sectPr>
      </w:pPr>
    </w:p>
    <w:p w14:paraId="7EBAE496">
      <w:pPr>
        <w:spacing w:before="78" w:line="22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、投标保证金缴纳凭证或投标担保函</w:t>
      </w:r>
    </w:p>
    <w:p w14:paraId="539A1B1D">
      <w:pPr>
        <w:pStyle w:val="7"/>
        <w:spacing w:line="285" w:lineRule="auto"/>
        <w:rPr>
          <w:rFonts w:hint="eastAsia" w:asciiTheme="minorEastAsia" w:hAnsiTheme="minorEastAsia" w:eastAsiaTheme="minorEastAsia" w:cstheme="minorEastAsia"/>
        </w:rPr>
      </w:pPr>
    </w:p>
    <w:p w14:paraId="055BF33E">
      <w:pPr>
        <w:spacing w:before="78" w:line="244" w:lineRule="auto"/>
        <w:ind w:left="38" w:right="32" w:firstLine="48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投标人可将本项目投标保证金支付的汇款凭证、支票、汇票或保证金收据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（如有）的复印件作为缴纳凭证及投标保证金收据一起装订在本部分，复印件</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4"/>
          <w:sz w:val="24"/>
          <w:szCs w:val="24"/>
        </w:rPr>
        <w:t>上应加盖本单位章；使用银行保函等其他投标担保函的，应将担保函正本，装</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4"/>
          <w:sz w:val="24"/>
          <w:szCs w:val="24"/>
        </w:rPr>
        <w:t>订在本部分正本中；如采用政府采购信用担保形式的，应使用（投标文件格式</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2"/>
          <w:sz w:val="24"/>
          <w:szCs w:val="24"/>
        </w:rPr>
        <w:t>三）,将原件装订在本部分正本中。</w:t>
      </w:r>
    </w:p>
    <w:p w14:paraId="3CE27D0A">
      <w:pPr>
        <w:spacing w:before="34"/>
        <w:rPr>
          <w:rFonts w:hint="eastAsia" w:asciiTheme="minorEastAsia" w:hAnsiTheme="minorEastAsia" w:eastAsiaTheme="minorEastAsia" w:cstheme="minorEastAsia"/>
        </w:rPr>
      </w:pPr>
    </w:p>
    <w:p w14:paraId="24467A2C">
      <w:pPr>
        <w:spacing w:before="34"/>
        <w:rPr>
          <w:rFonts w:hint="eastAsia" w:asciiTheme="minorEastAsia" w:hAnsiTheme="minorEastAsia" w:eastAsiaTheme="minorEastAsia" w:cstheme="minorEastAsia"/>
        </w:rPr>
      </w:pPr>
    </w:p>
    <w:p w14:paraId="60D36CC0">
      <w:pPr>
        <w:spacing w:before="34"/>
        <w:rPr>
          <w:rFonts w:hint="eastAsia" w:asciiTheme="minorEastAsia" w:hAnsiTheme="minorEastAsia" w:eastAsiaTheme="minorEastAsia" w:cstheme="minorEastAsia"/>
        </w:rPr>
      </w:pPr>
    </w:p>
    <w:p w14:paraId="78507844">
      <w:pPr>
        <w:spacing w:before="34"/>
        <w:rPr>
          <w:rFonts w:hint="eastAsia" w:asciiTheme="minorEastAsia" w:hAnsiTheme="minorEastAsia" w:eastAsiaTheme="minorEastAsia" w:cstheme="minorEastAsia"/>
        </w:rPr>
      </w:pPr>
    </w:p>
    <w:tbl>
      <w:tblPr>
        <w:tblStyle w:val="13"/>
        <w:tblW w:w="7879" w:type="dxa"/>
        <w:tblInd w:w="21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79"/>
      </w:tblGrid>
      <w:tr w14:paraId="3A76C9B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25" w:hRule="atLeast"/>
        </w:trPr>
        <w:tc>
          <w:tcPr>
            <w:tcW w:w="7879" w:type="dxa"/>
            <w:vAlign w:val="top"/>
          </w:tcPr>
          <w:p w14:paraId="1B276FE0">
            <w:pPr>
              <w:spacing w:line="242" w:lineRule="auto"/>
              <w:rPr>
                <w:rFonts w:hint="eastAsia" w:asciiTheme="minorEastAsia" w:hAnsiTheme="minorEastAsia" w:eastAsiaTheme="minorEastAsia" w:cstheme="minorEastAsia"/>
                <w:sz w:val="21"/>
              </w:rPr>
            </w:pPr>
          </w:p>
          <w:p w14:paraId="2D943DFD">
            <w:pPr>
              <w:spacing w:line="242" w:lineRule="auto"/>
              <w:rPr>
                <w:rFonts w:hint="eastAsia" w:asciiTheme="minorEastAsia" w:hAnsiTheme="minorEastAsia" w:eastAsiaTheme="minorEastAsia" w:cstheme="minorEastAsia"/>
                <w:sz w:val="21"/>
              </w:rPr>
            </w:pPr>
          </w:p>
          <w:p w14:paraId="5EAC4BE1">
            <w:pPr>
              <w:spacing w:line="242" w:lineRule="auto"/>
              <w:rPr>
                <w:rFonts w:hint="eastAsia" w:asciiTheme="minorEastAsia" w:hAnsiTheme="minorEastAsia" w:eastAsiaTheme="minorEastAsia" w:cstheme="minorEastAsia"/>
                <w:sz w:val="21"/>
              </w:rPr>
            </w:pPr>
          </w:p>
          <w:p w14:paraId="37B91000">
            <w:pPr>
              <w:spacing w:line="242" w:lineRule="auto"/>
              <w:rPr>
                <w:rFonts w:hint="eastAsia" w:asciiTheme="minorEastAsia" w:hAnsiTheme="minorEastAsia" w:eastAsiaTheme="minorEastAsia" w:cstheme="minorEastAsia"/>
                <w:sz w:val="21"/>
              </w:rPr>
            </w:pPr>
          </w:p>
          <w:p w14:paraId="42FB6281">
            <w:pPr>
              <w:spacing w:line="242" w:lineRule="auto"/>
              <w:rPr>
                <w:rFonts w:hint="eastAsia" w:asciiTheme="minorEastAsia" w:hAnsiTheme="minorEastAsia" w:eastAsiaTheme="minorEastAsia" w:cstheme="minorEastAsia"/>
                <w:sz w:val="21"/>
              </w:rPr>
            </w:pPr>
          </w:p>
          <w:p w14:paraId="61A44A6D">
            <w:pPr>
              <w:pStyle w:val="14"/>
              <w:spacing w:before="98" w:line="220" w:lineRule="auto"/>
              <w:ind w:left="288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pacing w:val="-2"/>
                <w:sz w:val="30"/>
                <w:szCs w:val="30"/>
              </w:rPr>
              <w:t>投标保证金收据</w:t>
            </w:r>
          </w:p>
        </w:tc>
      </w:tr>
    </w:tbl>
    <w:p w14:paraId="3947F6C2">
      <w:pPr>
        <w:spacing w:before="39"/>
        <w:rPr>
          <w:rFonts w:hint="eastAsia" w:asciiTheme="minorEastAsia" w:hAnsiTheme="minorEastAsia" w:eastAsiaTheme="minorEastAsia" w:cstheme="minorEastAsia"/>
        </w:rPr>
      </w:pPr>
    </w:p>
    <w:p w14:paraId="633C8D49">
      <w:pPr>
        <w:spacing w:before="38"/>
        <w:rPr>
          <w:rFonts w:hint="eastAsia" w:asciiTheme="minorEastAsia" w:hAnsiTheme="minorEastAsia" w:eastAsiaTheme="minorEastAsia" w:cstheme="minorEastAsia"/>
        </w:rPr>
      </w:pPr>
    </w:p>
    <w:tbl>
      <w:tblPr>
        <w:tblStyle w:val="13"/>
        <w:tblW w:w="7879" w:type="dxa"/>
        <w:tblInd w:w="21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79"/>
      </w:tblGrid>
      <w:tr w14:paraId="13A4294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26" w:hRule="atLeast"/>
        </w:trPr>
        <w:tc>
          <w:tcPr>
            <w:tcW w:w="7879" w:type="dxa"/>
            <w:vAlign w:val="top"/>
          </w:tcPr>
          <w:p w14:paraId="62C46183">
            <w:pPr>
              <w:spacing w:line="242" w:lineRule="auto"/>
              <w:rPr>
                <w:rFonts w:hint="eastAsia" w:asciiTheme="minorEastAsia" w:hAnsiTheme="minorEastAsia" w:eastAsiaTheme="minorEastAsia" w:cstheme="minorEastAsia"/>
                <w:sz w:val="21"/>
              </w:rPr>
            </w:pPr>
          </w:p>
          <w:p w14:paraId="684A6796">
            <w:pPr>
              <w:spacing w:line="242" w:lineRule="auto"/>
              <w:rPr>
                <w:rFonts w:hint="eastAsia" w:asciiTheme="minorEastAsia" w:hAnsiTheme="minorEastAsia" w:eastAsiaTheme="minorEastAsia" w:cstheme="minorEastAsia"/>
                <w:sz w:val="21"/>
              </w:rPr>
            </w:pPr>
          </w:p>
          <w:p w14:paraId="67A72943">
            <w:pPr>
              <w:spacing w:line="242" w:lineRule="auto"/>
              <w:rPr>
                <w:rFonts w:hint="eastAsia" w:asciiTheme="minorEastAsia" w:hAnsiTheme="minorEastAsia" w:eastAsiaTheme="minorEastAsia" w:cstheme="minorEastAsia"/>
                <w:sz w:val="21"/>
              </w:rPr>
            </w:pPr>
          </w:p>
          <w:p w14:paraId="3AFAAD20">
            <w:pPr>
              <w:spacing w:line="242" w:lineRule="auto"/>
              <w:rPr>
                <w:rFonts w:hint="eastAsia" w:asciiTheme="minorEastAsia" w:hAnsiTheme="minorEastAsia" w:eastAsiaTheme="minorEastAsia" w:cstheme="minorEastAsia"/>
                <w:sz w:val="21"/>
              </w:rPr>
            </w:pPr>
          </w:p>
          <w:p w14:paraId="06CEC0D7">
            <w:pPr>
              <w:spacing w:line="242" w:lineRule="auto"/>
              <w:rPr>
                <w:rFonts w:hint="eastAsia" w:asciiTheme="minorEastAsia" w:hAnsiTheme="minorEastAsia" w:eastAsiaTheme="minorEastAsia" w:cstheme="minorEastAsia"/>
                <w:sz w:val="21"/>
              </w:rPr>
            </w:pPr>
          </w:p>
          <w:p w14:paraId="7E8EB3D6">
            <w:pPr>
              <w:pStyle w:val="14"/>
              <w:spacing w:before="98" w:line="220" w:lineRule="auto"/>
              <w:ind w:left="2577"/>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pacing w:val="-1"/>
                <w:sz w:val="30"/>
                <w:szCs w:val="30"/>
              </w:rPr>
              <w:t>银行打款凭证复印件</w:t>
            </w:r>
          </w:p>
        </w:tc>
      </w:tr>
    </w:tbl>
    <w:p w14:paraId="5B3C606F">
      <w:pPr>
        <w:pStyle w:val="7"/>
        <w:spacing w:line="269" w:lineRule="auto"/>
        <w:rPr>
          <w:rFonts w:hint="eastAsia" w:asciiTheme="minorEastAsia" w:hAnsiTheme="minorEastAsia" w:eastAsiaTheme="minorEastAsia" w:cstheme="minorEastAsia"/>
        </w:rPr>
      </w:pPr>
    </w:p>
    <w:p w14:paraId="77DAED89">
      <w:pPr>
        <w:spacing w:before="91" w:line="219" w:lineRule="auto"/>
        <w:rPr>
          <w:rFonts w:hint="eastAsia" w:asciiTheme="minorEastAsia" w:hAnsiTheme="minorEastAsia" w:eastAsiaTheme="minorEastAsia" w:cstheme="minorEastAsia"/>
          <w:b/>
          <w:bCs/>
          <w:spacing w:val="2"/>
          <w:sz w:val="28"/>
          <w:szCs w:val="28"/>
        </w:rPr>
      </w:pPr>
    </w:p>
    <w:p w14:paraId="7260EBCA">
      <w:pPr>
        <w:keepNext w:val="0"/>
        <w:keepLines w:val="0"/>
        <w:pageBreakBefore w:val="0"/>
        <w:widowControl/>
        <w:kinsoku w:val="0"/>
        <w:wordWrap/>
        <w:overflowPunct/>
        <w:topLinePunct w:val="0"/>
        <w:autoSpaceDE w:val="0"/>
        <w:autoSpaceDN w:val="0"/>
        <w:bidi w:val="0"/>
        <w:adjustRightInd w:val="0"/>
        <w:snapToGrid w:val="0"/>
        <w:spacing w:before="91" w:line="204" w:lineRule="auto"/>
        <w:jc w:val="center"/>
        <w:textAlignment w:val="baseline"/>
        <w:rPr>
          <w:rFonts w:hint="eastAsia" w:asciiTheme="minorEastAsia" w:hAnsiTheme="minorEastAsia" w:eastAsiaTheme="minorEastAsia" w:cstheme="minorEastAsia"/>
          <w:b/>
          <w:bCs/>
          <w:spacing w:val="2"/>
          <w:sz w:val="28"/>
          <w:szCs w:val="28"/>
        </w:rPr>
      </w:pPr>
    </w:p>
    <w:p w14:paraId="74BB5894">
      <w:pPr>
        <w:keepNext w:val="0"/>
        <w:keepLines w:val="0"/>
        <w:pageBreakBefore w:val="0"/>
        <w:widowControl/>
        <w:kinsoku w:val="0"/>
        <w:wordWrap/>
        <w:overflowPunct/>
        <w:topLinePunct w:val="0"/>
        <w:autoSpaceDE w:val="0"/>
        <w:autoSpaceDN w:val="0"/>
        <w:bidi w:val="0"/>
        <w:adjustRightInd w:val="0"/>
        <w:snapToGrid w:val="0"/>
        <w:spacing w:before="91" w:line="204" w:lineRule="auto"/>
        <w:jc w:val="center"/>
        <w:textAlignment w:val="baseline"/>
        <w:rPr>
          <w:rFonts w:hint="eastAsia" w:asciiTheme="minorEastAsia" w:hAnsiTheme="minorEastAsia" w:eastAsiaTheme="minorEastAsia" w:cstheme="minorEastAsia"/>
          <w:b/>
          <w:bCs/>
          <w:spacing w:val="2"/>
          <w:sz w:val="28"/>
          <w:szCs w:val="28"/>
        </w:rPr>
      </w:pPr>
    </w:p>
    <w:p w14:paraId="77A26090">
      <w:pPr>
        <w:keepNext w:val="0"/>
        <w:keepLines w:val="0"/>
        <w:pageBreakBefore w:val="0"/>
        <w:widowControl/>
        <w:kinsoku w:val="0"/>
        <w:wordWrap/>
        <w:overflowPunct/>
        <w:topLinePunct w:val="0"/>
        <w:autoSpaceDE w:val="0"/>
        <w:autoSpaceDN w:val="0"/>
        <w:bidi w:val="0"/>
        <w:adjustRightInd w:val="0"/>
        <w:snapToGrid w:val="0"/>
        <w:spacing w:before="91" w:line="204" w:lineRule="auto"/>
        <w:jc w:val="center"/>
        <w:textAlignment w:val="baseline"/>
        <w:rPr>
          <w:rFonts w:hint="eastAsia" w:asciiTheme="minorEastAsia" w:hAnsiTheme="minorEastAsia" w:eastAsiaTheme="minorEastAsia" w:cstheme="minorEastAsia"/>
          <w:b/>
          <w:bCs/>
          <w:spacing w:val="2"/>
          <w:sz w:val="28"/>
          <w:szCs w:val="28"/>
        </w:rPr>
      </w:pPr>
    </w:p>
    <w:p w14:paraId="6D9C882E">
      <w:pPr>
        <w:keepNext w:val="0"/>
        <w:keepLines w:val="0"/>
        <w:pageBreakBefore w:val="0"/>
        <w:widowControl/>
        <w:kinsoku w:val="0"/>
        <w:wordWrap/>
        <w:overflowPunct/>
        <w:topLinePunct w:val="0"/>
        <w:autoSpaceDE w:val="0"/>
        <w:autoSpaceDN w:val="0"/>
        <w:bidi w:val="0"/>
        <w:adjustRightInd w:val="0"/>
        <w:snapToGrid w:val="0"/>
        <w:spacing w:before="91" w:line="204" w:lineRule="auto"/>
        <w:jc w:val="center"/>
        <w:textAlignment w:val="baseline"/>
        <w:rPr>
          <w:rFonts w:hint="eastAsia" w:asciiTheme="minorEastAsia" w:hAnsiTheme="minorEastAsia" w:eastAsiaTheme="minorEastAsia" w:cstheme="minorEastAsia"/>
          <w:b/>
          <w:bCs/>
          <w:spacing w:val="2"/>
          <w:sz w:val="28"/>
          <w:szCs w:val="28"/>
        </w:rPr>
      </w:pPr>
    </w:p>
    <w:p w14:paraId="1222A311">
      <w:pPr>
        <w:keepNext w:val="0"/>
        <w:keepLines w:val="0"/>
        <w:pageBreakBefore w:val="0"/>
        <w:widowControl/>
        <w:kinsoku w:val="0"/>
        <w:wordWrap/>
        <w:overflowPunct/>
        <w:topLinePunct w:val="0"/>
        <w:autoSpaceDE w:val="0"/>
        <w:autoSpaceDN w:val="0"/>
        <w:bidi w:val="0"/>
        <w:adjustRightInd w:val="0"/>
        <w:snapToGrid w:val="0"/>
        <w:spacing w:before="91" w:line="204" w:lineRule="auto"/>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2"/>
          <w:sz w:val="28"/>
          <w:szCs w:val="28"/>
        </w:rPr>
        <w:t>政府采购投标担保函</w:t>
      </w:r>
      <w:r>
        <w:rPr>
          <w:rFonts w:hint="eastAsia" w:asciiTheme="minorEastAsia" w:hAnsiTheme="minorEastAsia" w:eastAsiaTheme="minorEastAsia" w:cstheme="minorEastAsia"/>
          <w:spacing w:val="2"/>
          <w:sz w:val="28"/>
          <w:szCs w:val="28"/>
        </w:rPr>
        <w:t xml:space="preserve"> </w:t>
      </w:r>
      <w:r>
        <w:rPr>
          <w:rFonts w:hint="eastAsia" w:asciiTheme="minorEastAsia" w:hAnsiTheme="minorEastAsia" w:eastAsiaTheme="minorEastAsia" w:cstheme="minorEastAsia"/>
          <w:b/>
          <w:bCs/>
          <w:spacing w:val="2"/>
          <w:sz w:val="28"/>
          <w:szCs w:val="28"/>
        </w:rPr>
        <w:t>（项目用</w:t>
      </w:r>
      <w:r>
        <w:rPr>
          <w:rFonts w:hint="eastAsia" w:asciiTheme="minorEastAsia" w:hAnsiTheme="minorEastAsia" w:eastAsiaTheme="minorEastAsia" w:cstheme="minorEastAsia"/>
          <w:b/>
          <w:bCs/>
          <w:spacing w:val="-16"/>
          <w:sz w:val="28"/>
          <w:szCs w:val="28"/>
        </w:rPr>
        <w:t>）（</w:t>
      </w:r>
      <w:r>
        <w:rPr>
          <w:rFonts w:hint="eastAsia" w:asciiTheme="minorEastAsia" w:hAnsiTheme="minorEastAsia" w:eastAsiaTheme="minorEastAsia" w:cstheme="minorEastAsia"/>
          <w:b/>
          <w:bCs/>
          <w:spacing w:val="2"/>
          <w:sz w:val="28"/>
          <w:szCs w:val="28"/>
        </w:rPr>
        <w:t>投标文件格式三）</w:t>
      </w:r>
    </w:p>
    <w:p w14:paraId="66F431E4">
      <w:pPr>
        <w:keepNext w:val="0"/>
        <w:keepLines w:val="0"/>
        <w:pageBreakBefore w:val="0"/>
        <w:widowControl/>
        <w:kinsoku w:val="0"/>
        <w:wordWrap/>
        <w:overflowPunct/>
        <w:topLinePunct w:val="0"/>
        <w:autoSpaceDE w:val="0"/>
        <w:autoSpaceDN w:val="0"/>
        <w:bidi w:val="0"/>
        <w:adjustRightInd w:val="0"/>
        <w:snapToGrid w:val="0"/>
        <w:spacing w:before="189" w:line="204" w:lineRule="auto"/>
        <w:ind w:left="6858"/>
        <w:textAlignment w:val="baseline"/>
        <w:rPr>
          <w:rFonts w:hint="eastAsia" w:ascii="仿宋" w:hAnsi="仿宋" w:eastAsia="仿宋" w:cs="仿宋"/>
          <w:sz w:val="21"/>
          <w:szCs w:val="21"/>
        </w:rPr>
      </w:pPr>
      <w:r>
        <w:rPr>
          <w:rFonts w:hint="eastAsia" w:ascii="仿宋" w:hAnsi="仿宋" w:eastAsia="仿宋" w:cs="仿宋"/>
          <w:spacing w:val="-3"/>
          <w:sz w:val="21"/>
          <w:szCs w:val="21"/>
        </w:rPr>
        <w:t>编号：</w:t>
      </w:r>
    </w:p>
    <w:p w14:paraId="52FA8347">
      <w:pPr>
        <w:keepNext w:val="0"/>
        <w:keepLines w:val="0"/>
        <w:pageBreakBefore w:val="0"/>
        <w:widowControl/>
        <w:tabs>
          <w:tab w:val="left" w:pos="2053"/>
        </w:tabs>
        <w:kinsoku w:val="0"/>
        <w:wordWrap/>
        <w:overflowPunct/>
        <w:topLinePunct w:val="0"/>
        <w:autoSpaceDE w:val="0"/>
        <w:autoSpaceDN w:val="0"/>
        <w:bidi w:val="0"/>
        <w:adjustRightInd w:val="0"/>
        <w:snapToGrid w:val="0"/>
        <w:spacing w:before="75" w:line="204" w:lineRule="auto"/>
        <w:ind w:left="135"/>
        <w:textAlignment w:val="baseline"/>
        <w:rPr>
          <w:rFonts w:hint="eastAsia" w:ascii="仿宋" w:hAnsi="仿宋" w:eastAsia="仿宋" w:cs="仿宋"/>
          <w:sz w:val="21"/>
          <w:szCs w:val="21"/>
        </w:rPr>
      </w:pPr>
      <w:r>
        <w:rPr>
          <w:rFonts w:hint="eastAsia" w:ascii="仿宋" w:hAnsi="仿宋" w:eastAsia="仿宋" w:cs="仿宋"/>
          <w:sz w:val="21"/>
          <w:szCs w:val="21"/>
          <w:u w:val="single" w:color="auto"/>
        </w:rPr>
        <w:tab/>
      </w:r>
      <w:r>
        <w:rPr>
          <w:rFonts w:hint="eastAsia" w:ascii="仿宋" w:hAnsi="仿宋" w:eastAsia="仿宋" w:cs="仿宋"/>
          <w:spacing w:val="2"/>
          <w:sz w:val="21"/>
          <w:szCs w:val="21"/>
        </w:rPr>
        <w:t>（采购人或采购代理机构</w:t>
      </w:r>
      <w:r>
        <w:rPr>
          <w:rFonts w:hint="eastAsia" w:ascii="仿宋" w:hAnsi="仿宋" w:eastAsia="仿宋" w:cs="仿宋"/>
          <w:spacing w:val="4"/>
          <w:sz w:val="21"/>
          <w:szCs w:val="21"/>
        </w:rPr>
        <w:t>）：</w:t>
      </w:r>
    </w:p>
    <w:p w14:paraId="6AE43116">
      <w:pPr>
        <w:keepNext w:val="0"/>
        <w:keepLines w:val="0"/>
        <w:pageBreakBefore w:val="0"/>
        <w:widowControl/>
        <w:tabs>
          <w:tab w:val="left" w:pos="8340"/>
        </w:tabs>
        <w:kinsoku w:val="0"/>
        <w:wordWrap/>
        <w:overflowPunct/>
        <w:topLinePunct w:val="0"/>
        <w:autoSpaceDE w:val="0"/>
        <w:autoSpaceDN w:val="0"/>
        <w:bidi w:val="0"/>
        <w:adjustRightInd w:val="0"/>
        <w:snapToGrid w:val="0"/>
        <w:spacing w:before="75" w:line="204" w:lineRule="auto"/>
        <w:ind w:left="38" w:right="71" w:firstLine="427"/>
        <w:jc w:val="both"/>
        <w:textAlignment w:val="baseline"/>
        <w:rPr>
          <w:rFonts w:hint="eastAsia" w:ascii="仿宋" w:hAnsi="仿宋" w:eastAsia="仿宋" w:cs="仿宋"/>
          <w:sz w:val="21"/>
          <w:szCs w:val="21"/>
        </w:rPr>
      </w:pPr>
      <w:r>
        <w:rPr>
          <w:rFonts w:hint="eastAsia" w:ascii="仿宋" w:hAnsi="仿宋" w:eastAsia="仿宋" w:cs="仿宋"/>
          <w:spacing w:val="1"/>
          <w:sz w:val="21"/>
          <w:szCs w:val="21"/>
        </w:rPr>
        <w:t>鉴于</w:t>
      </w:r>
      <w:r>
        <w:rPr>
          <w:rFonts w:hint="eastAsia" w:ascii="仿宋" w:hAnsi="仿宋" w:eastAsia="仿宋" w:cs="仿宋"/>
          <w:spacing w:val="-98"/>
          <w:sz w:val="21"/>
          <w:szCs w:val="21"/>
        </w:rPr>
        <w:t xml:space="preserve"> </w:t>
      </w:r>
      <w:r>
        <w:rPr>
          <w:rFonts w:hint="eastAsia" w:ascii="仿宋" w:hAnsi="仿宋" w:eastAsia="仿宋" w:cs="仿宋"/>
          <w:spacing w:val="1"/>
          <w:sz w:val="21"/>
          <w:szCs w:val="21"/>
          <w:u w:val="single" w:color="auto"/>
        </w:rPr>
        <w:t xml:space="preserve">               </w:t>
      </w:r>
      <w:r>
        <w:rPr>
          <w:rFonts w:hint="eastAsia" w:ascii="仿宋" w:hAnsi="仿宋" w:eastAsia="仿宋" w:cs="仿宋"/>
          <w:spacing w:val="1"/>
          <w:sz w:val="21"/>
          <w:szCs w:val="21"/>
        </w:rPr>
        <w:t>（以下简称“投标人”）拟参加编号为</w:t>
      </w:r>
      <w:r>
        <w:rPr>
          <w:rFonts w:hint="eastAsia" w:ascii="仿宋" w:hAnsi="仿宋" w:eastAsia="仿宋" w:cs="仿宋"/>
          <w:spacing w:val="-102"/>
          <w:sz w:val="21"/>
          <w:szCs w:val="21"/>
        </w:rPr>
        <w:t xml:space="preserve"> </w:t>
      </w:r>
      <w:r>
        <w:rPr>
          <w:rFonts w:hint="eastAsia" w:ascii="仿宋" w:hAnsi="仿宋" w:eastAsia="仿宋" w:cs="仿宋"/>
          <w:spacing w:val="1"/>
          <w:sz w:val="21"/>
          <w:szCs w:val="21"/>
          <w:u w:val="single" w:color="auto"/>
        </w:rPr>
        <w:t xml:space="preserve">            </w:t>
      </w:r>
      <w:r>
        <w:rPr>
          <w:rFonts w:hint="eastAsia" w:ascii="仿宋" w:hAnsi="仿宋" w:eastAsia="仿宋" w:cs="仿宋"/>
          <w:spacing w:val="-73"/>
          <w:sz w:val="21"/>
          <w:szCs w:val="21"/>
        </w:rPr>
        <w:t xml:space="preserve"> </w:t>
      </w:r>
      <w:r>
        <w:rPr>
          <w:rFonts w:hint="eastAsia" w:ascii="仿宋" w:hAnsi="仿宋" w:eastAsia="仿宋" w:cs="仿宋"/>
          <w:spacing w:val="1"/>
          <w:sz w:val="21"/>
          <w:szCs w:val="21"/>
        </w:rPr>
        <w:t>的</w:t>
      </w:r>
      <w:r>
        <w:rPr>
          <w:rFonts w:hint="eastAsia" w:ascii="仿宋" w:hAnsi="仿宋" w:eastAsia="仿宋" w:cs="仿宋"/>
          <w:spacing w:val="-102"/>
          <w:sz w:val="21"/>
          <w:szCs w:val="21"/>
        </w:rPr>
        <w:t xml:space="preserve"> </w:t>
      </w:r>
      <w:r>
        <w:rPr>
          <w:rFonts w:hint="eastAsia" w:ascii="仿宋" w:hAnsi="仿宋" w:eastAsia="仿宋" w:cs="仿宋"/>
          <w:sz w:val="21"/>
          <w:szCs w:val="21"/>
          <w:u w:val="single" w:color="auto"/>
        </w:rPr>
        <w:tab/>
      </w:r>
      <w:r>
        <w:rPr>
          <w:rFonts w:hint="eastAsia" w:ascii="仿宋" w:hAnsi="仿宋" w:eastAsia="仿宋" w:cs="仿宋"/>
          <w:sz w:val="21"/>
          <w:szCs w:val="21"/>
        </w:rPr>
        <w:t xml:space="preserve"> </w:t>
      </w:r>
      <w:r>
        <w:rPr>
          <w:rFonts w:hint="eastAsia" w:ascii="仿宋" w:hAnsi="仿宋" w:eastAsia="仿宋" w:cs="仿宋"/>
          <w:spacing w:val="3"/>
          <w:sz w:val="21"/>
          <w:szCs w:val="21"/>
        </w:rPr>
        <w:t>项目（以下简称“本项目”）投标，根据本项目招标文件，供应</w:t>
      </w:r>
      <w:r>
        <w:rPr>
          <w:rFonts w:hint="eastAsia" w:ascii="仿宋" w:hAnsi="仿宋" w:eastAsia="仿宋" w:cs="仿宋"/>
          <w:spacing w:val="2"/>
          <w:sz w:val="21"/>
          <w:szCs w:val="21"/>
        </w:rPr>
        <w:t>商参加投标时应向你方交</w:t>
      </w:r>
      <w:r>
        <w:rPr>
          <w:rFonts w:hint="eastAsia" w:ascii="仿宋" w:hAnsi="仿宋" w:eastAsia="仿宋" w:cs="仿宋"/>
          <w:sz w:val="21"/>
          <w:szCs w:val="21"/>
        </w:rPr>
        <w:t xml:space="preserve"> </w:t>
      </w:r>
      <w:r>
        <w:rPr>
          <w:rFonts w:hint="eastAsia" w:ascii="仿宋" w:hAnsi="仿宋" w:eastAsia="仿宋" w:cs="仿宋"/>
          <w:spacing w:val="3"/>
          <w:sz w:val="21"/>
          <w:szCs w:val="21"/>
        </w:rPr>
        <w:t>纳投标保证金，且可以投标担保函的形式交纳投标保证金。应供</w:t>
      </w:r>
      <w:r>
        <w:rPr>
          <w:rFonts w:hint="eastAsia" w:ascii="仿宋" w:hAnsi="仿宋" w:eastAsia="仿宋" w:cs="仿宋"/>
          <w:spacing w:val="2"/>
          <w:sz w:val="21"/>
          <w:szCs w:val="21"/>
        </w:rPr>
        <w:t>应商的申请，我方以保证</w:t>
      </w:r>
      <w:r>
        <w:rPr>
          <w:rFonts w:hint="eastAsia" w:ascii="仿宋" w:hAnsi="仿宋" w:eastAsia="仿宋" w:cs="仿宋"/>
          <w:sz w:val="21"/>
          <w:szCs w:val="21"/>
        </w:rPr>
        <w:t xml:space="preserve"> </w:t>
      </w:r>
      <w:r>
        <w:rPr>
          <w:rFonts w:hint="eastAsia" w:ascii="仿宋" w:hAnsi="仿宋" w:eastAsia="仿宋" w:cs="仿宋"/>
          <w:spacing w:val="2"/>
          <w:sz w:val="21"/>
          <w:szCs w:val="21"/>
        </w:rPr>
        <w:t>的方式向你方提供如下投标保证金担保：</w:t>
      </w:r>
    </w:p>
    <w:p w14:paraId="43295F5E">
      <w:pPr>
        <w:keepNext w:val="0"/>
        <w:keepLines w:val="0"/>
        <w:pageBreakBefore w:val="0"/>
        <w:widowControl/>
        <w:kinsoku w:val="0"/>
        <w:wordWrap/>
        <w:overflowPunct/>
        <w:topLinePunct w:val="0"/>
        <w:autoSpaceDE w:val="0"/>
        <w:autoSpaceDN w:val="0"/>
        <w:bidi w:val="0"/>
        <w:adjustRightInd w:val="0"/>
        <w:snapToGrid w:val="0"/>
        <w:spacing w:before="30" w:line="204" w:lineRule="auto"/>
        <w:ind w:left="466"/>
        <w:textAlignment w:val="baseline"/>
        <w:rPr>
          <w:rFonts w:hint="eastAsia" w:ascii="仿宋" w:hAnsi="仿宋" w:eastAsia="仿宋" w:cs="仿宋"/>
          <w:sz w:val="21"/>
          <w:szCs w:val="21"/>
        </w:rPr>
      </w:pPr>
      <w:r>
        <w:rPr>
          <w:rFonts w:hint="eastAsia" w:ascii="仿宋" w:hAnsi="仿宋" w:eastAsia="仿宋" w:cs="仿宋"/>
          <w:spacing w:val="1"/>
          <w:sz w:val="21"/>
          <w:szCs w:val="21"/>
        </w:rPr>
        <w:t>一、保证责任的情形及保证金额</w:t>
      </w:r>
    </w:p>
    <w:p w14:paraId="0A7B474D">
      <w:pPr>
        <w:keepNext w:val="0"/>
        <w:keepLines w:val="0"/>
        <w:pageBreakBefore w:val="0"/>
        <w:widowControl/>
        <w:kinsoku w:val="0"/>
        <w:wordWrap/>
        <w:overflowPunct/>
        <w:topLinePunct w:val="0"/>
        <w:autoSpaceDE w:val="0"/>
        <w:autoSpaceDN w:val="0"/>
        <w:bidi w:val="0"/>
        <w:adjustRightInd w:val="0"/>
        <w:snapToGrid w:val="0"/>
        <w:spacing w:before="74" w:line="204" w:lineRule="auto"/>
        <w:ind w:left="255"/>
        <w:textAlignment w:val="baseline"/>
        <w:rPr>
          <w:rFonts w:hint="eastAsia" w:ascii="仿宋" w:hAnsi="仿宋" w:eastAsia="仿宋" w:cs="仿宋"/>
          <w:sz w:val="21"/>
          <w:szCs w:val="21"/>
        </w:rPr>
      </w:pPr>
      <w:r>
        <w:rPr>
          <w:rFonts w:hint="eastAsia" w:ascii="仿宋" w:hAnsi="仿宋" w:eastAsia="仿宋" w:cs="仿宋"/>
          <w:spacing w:val="2"/>
          <w:sz w:val="21"/>
          <w:szCs w:val="21"/>
        </w:rPr>
        <w:t>（一）在投标人出现下列情形之一时，我方承担保证责任：</w:t>
      </w:r>
    </w:p>
    <w:p w14:paraId="21975432">
      <w:pPr>
        <w:keepNext w:val="0"/>
        <w:keepLines w:val="0"/>
        <w:pageBreakBefore w:val="0"/>
        <w:widowControl/>
        <w:kinsoku w:val="0"/>
        <w:wordWrap/>
        <w:overflowPunct/>
        <w:topLinePunct w:val="0"/>
        <w:autoSpaceDE w:val="0"/>
        <w:autoSpaceDN w:val="0"/>
        <w:bidi w:val="0"/>
        <w:adjustRightInd w:val="0"/>
        <w:snapToGrid w:val="0"/>
        <w:spacing w:before="75" w:line="204" w:lineRule="auto"/>
        <w:ind w:left="478"/>
        <w:textAlignment w:val="baseline"/>
        <w:rPr>
          <w:rFonts w:hint="eastAsia" w:ascii="仿宋" w:hAnsi="仿宋" w:eastAsia="仿宋" w:cs="仿宋"/>
          <w:sz w:val="21"/>
          <w:szCs w:val="21"/>
        </w:rPr>
      </w:pPr>
      <w:r>
        <w:rPr>
          <w:rFonts w:hint="eastAsia" w:ascii="仿宋" w:hAnsi="仿宋" w:eastAsia="仿宋" w:cs="仿宋"/>
          <w:spacing w:val="1"/>
          <w:sz w:val="21"/>
          <w:szCs w:val="21"/>
        </w:rPr>
        <w:t>1．中标后投标人无正当理由不与采购人或者采购代理机构签订《政府采购合同》；</w:t>
      </w:r>
    </w:p>
    <w:p w14:paraId="20FBC046">
      <w:pPr>
        <w:keepNext w:val="0"/>
        <w:keepLines w:val="0"/>
        <w:pageBreakBefore w:val="0"/>
        <w:widowControl/>
        <w:kinsoku w:val="0"/>
        <w:wordWrap/>
        <w:overflowPunct/>
        <w:topLinePunct w:val="0"/>
        <w:autoSpaceDE w:val="0"/>
        <w:autoSpaceDN w:val="0"/>
        <w:bidi w:val="0"/>
        <w:adjustRightInd w:val="0"/>
        <w:snapToGrid w:val="0"/>
        <w:spacing w:before="76" w:line="204" w:lineRule="auto"/>
        <w:ind w:left="465"/>
        <w:textAlignment w:val="baseline"/>
        <w:rPr>
          <w:rFonts w:hint="eastAsia" w:ascii="仿宋" w:hAnsi="仿宋" w:eastAsia="仿宋" w:cs="仿宋"/>
          <w:sz w:val="21"/>
          <w:szCs w:val="21"/>
        </w:rPr>
      </w:pPr>
      <w:r>
        <w:rPr>
          <w:rFonts w:hint="eastAsia" w:ascii="仿宋" w:hAnsi="仿宋" w:eastAsia="仿宋" w:cs="仿宋"/>
          <w:spacing w:val="2"/>
          <w:sz w:val="21"/>
          <w:szCs w:val="21"/>
        </w:rPr>
        <w:t>2．招标文件规定的投标人应当缴纳保证金的其他情形。</w:t>
      </w:r>
    </w:p>
    <w:p w14:paraId="73E90643">
      <w:pPr>
        <w:keepNext w:val="0"/>
        <w:keepLines w:val="0"/>
        <w:pageBreakBefore w:val="0"/>
        <w:widowControl/>
        <w:kinsoku w:val="0"/>
        <w:wordWrap/>
        <w:overflowPunct/>
        <w:topLinePunct w:val="0"/>
        <w:autoSpaceDE w:val="0"/>
        <w:autoSpaceDN w:val="0"/>
        <w:bidi w:val="0"/>
        <w:adjustRightInd w:val="0"/>
        <w:snapToGrid w:val="0"/>
        <w:spacing w:before="76" w:line="204" w:lineRule="auto"/>
        <w:ind w:left="77" w:right="86" w:firstLine="178"/>
        <w:textAlignment w:val="baseline"/>
        <w:rPr>
          <w:rFonts w:hint="eastAsia" w:ascii="仿宋" w:hAnsi="仿宋" w:eastAsia="仿宋" w:cs="仿宋"/>
          <w:sz w:val="21"/>
          <w:szCs w:val="21"/>
        </w:rPr>
      </w:pPr>
      <w:r>
        <w:rPr>
          <w:rFonts w:hint="eastAsia" w:ascii="仿宋" w:hAnsi="仿宋" w:eastAsia="仿宋" w:cs="仿宋"/>
          <w:sz w:val="21"/>
          <w:szCs w:val="21"/>
        </w:rPr>
        <w:t>（二）我方承担保证责任的最高金额为人民币</w:t>
      </w:r>
      <w:r>
        <w:rPr>
          <w:rFonts w:hint="eastAsia" w:ascii="仿宋" w:hAnsi="仿宋" w:eastAsia="仿宋" w:cs="仿宋"/>
          <w:spacing w:val="-101"/>
          <w:sz w:val="21"/>
          <w:szCs w:val="21"/>
        </w:rPr>
        <w:t xml:space="preserve"> </w:t>
      </w:r>
      <w:r>
        <w:rPr>
          <w:rFonts w:hint="eastAsia" w:ascii="仿宋" w:hAnsi="仿宋" w:eastAsia="仿宋" w:cs="仿宋"/>
          <w:spacing w:val="1"/>
          <w:sz w:val="21"/>
          <w:szCs w:val="21"/>
          <w:u w:val="single" w:color="auto"/>
        </w:rPr>
        <w:t xml:space="preserve">      </w:t>
      </w:r>
      <w:r>
        <w:rPr>
          <w:rFonts w:hint="eastAsia" w:ascii="仿宋" w:hAnsi="仿宋" w:eastAsia="仿宋" w:cs="仿宋"/>
          <w:spacing w:val="-92"/>
          <w:sz w:val="21"/>
          <w:szCs w:val="21"/>
        </w:rPr>
        <w:t xml:space="preserve"> </w:t>
      </w:r>
      <w:r>
        <w:rPr>
          <w:rFonts w:hint="eastAsia" w:ascii="仿宋" w:hAnsi="仿宋" w:eastAsia="仿宋" w:cs="仿宋"/>
          <w:sz w:val="21"/>
          <w:szCs w:val="21"/>
        </w:rPr>
        <w:t>元（大写</w:t>
      </w:r>
      <w:r>
        <w:rPr>
          <w:rFonts w:hint="eastAsia" w:ascii="仿宋" w:hAnsi="仿宋" w:eastAsia="仿宋" w:cs="仿宋"/>
          <w:spacing w:val="-102"/>
          <w:sz w:val="21"/>
          <w:szCs w:val="21"/>
        </w:rPr>
        <w:t xml:space="preserve"> </w:t>
      </w:r>
      <w:r>
        <w:rPr>
          <w:rFonts w:hint="eastAsia" w:ascii="仿宋" w:hAnsi="仿宋" w:eastAsia="仿宋" w:cs="仿宋"/>
          <w:spacing w:val="1"/>
          <w:sz w:val="21"/>
          <w:szCs w:val="21"/>
          <w:u w:val="single" w:color="auto"/>
        </w:rPr>
        <w:t xml:space="preserve">            </w:t>
      </w:r>
      <w:r>
        <w:rPr>
          <w:rFonts w:hint="eastAsia" w:ascii="仿宋" w:hAnsi="仿宋" w:eastAsia="仿宋" w:cs="仿宋"/>
          <w:spacing w:val="-68"/>
          <w:sz w:val="21"/>
          <w:szCs w:val="21"/>
        </w:rPr>
        <w:t xml:space="preserve"> </w:t>
      </w:r>
      <w:r>
        <w:rPr>
          <w:rFonts w:hint="eastAsia" w:ascii="仿宋" w:hAnsi="仿宋" w:eastAsia="仿宋" w:cs="仿宋"/>
          <w:spacing w:val="6"/>
          <w:sz w:val="21"/>
          <w:szCs w:val="21"/>
        </w:rPr>
        <w:t>），</w:t>
      </w:r>
      <w:r>
        <w:rPr>
          <w:rFonts w:hint="eastAsia" w:ascii="仿宋" w:hAnsi="仿宋" w:eastAsia="仿宋" w:cs="仿宋"/>
          <w:sz w:val="21"/>
          <w:szCs w:val="21"/>
        </w:rPr>
        <w:t xml:space="preserve">即本项 </w:t>
      </w:r>
      <w:r>
        <w:rPr>
          <w:rFonts w:hint="eastAsia" w:ascii="仿宋" w:hAnsi="仿宋" w:eastAsia="仿宋" w:cs="仿宋"/>
          <w:spacing w:val="-3"/>
          <w:sz w:val="21"/>
          <w:szCs w:val="21"/>
        </w:rPr>
        <w:t>目的投标保证金金额。</w:t>
      </w:r>
    </w:p>
    <w:p w14:paraId="199DFCF3">
      <w:pPr>
        <w:keepNext w:val="0"/>
        <w:keepLines w:val="0"/>
        <w:pageBreakBefore w:val="0"/>
        <w:widowControl/>
        <w:kinsoku w:val="0"/>
        <w:wordWrap/>
        <w:overflowPunct/>
        <w:topLinePunct w:val="0"/>
        <w:autoSpaceDE w:val="0"/>
        <w:autoSpaceDN w:val="0"/>
        <w:bidi w:val="0"/>
        <w:adjustRightInd w:val="0"/>
        <w:snapToGrid w:val="0"/>
        <w:spacing w:before="30" w:line="204" w:lineRule="auto"/>
        <w:ind w:left="466"/>
        <w:textAlignment w:val="baseline"/>
        <w:rPr>
          <w:rFonts w:hint="eastAsia" w:ascii="仿宋" w:hAnsi="仿宋" w:eastAsia="仿宋" w:cs="仿宋"/>
          <w:sz w:val="21"/>
          <w:szCs w:val="21"/>
        </w:rPr>
      </w:pPr>
      <w:r>
        <w:rPr>
          <w:rFonts w:hint="eastAsia" w:ascii="仿宋" w:hAnsi="仿宋" w:eastAsia="仿宋" w:cs="仿宋"/>
          <w:spacing w:val="1"/>
          <w:sz w:val="21"/>
          <w:szCs w:val="21"/>
        </w:rPr>
        <w:t>二、保证的方式及保证期间</w:t>
      </w:r>
    </w:p>
    <w:p w14:paraId="05859FE8">
      <w:pPr>
        <w:keepNext w:val="0"/>
        <w:keepLines w:val="0"/>
        <w:pageBreakBefore w:val="0"/>
        <w:widowControl/>
        <w:kinsoku w:val="0"/>
        <w:wordWrap/>
        <w:overflowPunct/>
        <w:topLinePunct w:val="0"/>
        <w:autoSpaceDE w:val="0"/>
        <w:autoSpaceDN w:val="0"/>
        <w:bidi w:val="0"/>
        <w:adjustRightInd w:val="0"/>
        <w:snapToGrid w:val="0"/>
        <w:spacing w:before="74" w:line="204" w:lineRule="auto"/>
        <w:ind w:left="465"/>
        <w:textAlignment w:val="baseline"/>
        <w:rPr>
          <w:rFonts w:hint="eastAsia" w:ascii="仿宋" w:hAnsi="仿宋" w:eastAsia="仿宋" w:cs="仿宋"/>
          <w:sz w:val="21"/>
          <w:szCs w:val="21"/>
        </w:rPr>
      </w:pPr>
      <w:r>
        <w:rPr>
          <w:rFonts w:hint="eastAsia" w:ascii="仿宋" w:hAnsi="仿宋" w:eastAsia="仿宋" w:cs="仿宋"/>
          <w:spacing w:val="2"/>
          <w:sz w:val="21"/>
          <w:szCs w:val="21"/>
        </w:rPr>
        <w:t>我方保证的方式为：连带责任保证。</w:t>
      </w:r>
    </w:p>
    <w:p w14:paraId="6D949CDF">
      <w:pPr>
        <w:keepNext w:val="0"/>
        <w:keepLines w:val="0"/>
        <w:pageBreakBefore w:val="0"/>
        <w:widowControl/>
        <w:kinsoku w:val="0"/>
        <w:wordWrap/>
        <w:overflowPunct/>
        <w:topLinePunct w:val="0"/>
        <w:autoSpaceDE w:val="0"/>
        <w:autoSpaceDN w:val="0"/>
        <w:bidi w:val="0"/>
        <w:adjustRightInd w:val="0"/>
        <w:snapToGrid w:val="0"/>
        <w:spacing w:before="75" w:line="204" w:lineRule="auto"/>
        <w:ind w:left="465"/>
        <w:textAlignment w:val="baseline"/>
        <w:rPr>
          <w:rFonts w:hint="eastAsia" w:ascii="仿宋" w:hAnsi="仿宋" w:eastAsia="仿宋" w:cs="仿宋"/>
          <w:sz w:val="21"/>
          <w:szCs w:val="21"/>
        </w:rPr>
      </w:pPr>
      <w:r>
        <w:rPr>
          <w:rFonts w:hint="eastAsia" w:ascii="仿宋" w:hAnsi="仿宋" w:eastAsia="仿宋" w:cs="仿宋"/>
          <w:spacing w:val="-1"/>
          <w:sz w:val="21"/>
          <w:szCs w:val="21"/>
        </w:rPr>
        <w:t>我方的保证期间为：</w:t>
      </w:r>
      <w:r>
        <w:rPr>
          <w:rFonts w:hint="eastAsia" w:ascii="仿宋" w:hAnsi="仿宋" w:eastAsia="仿宋" w:cs="仿宋"/>
          <w:spacing w:val="-43"/>
          <w:sz w:val="21"/>
          <w:szCs w:val="21"/>
        </w:rPr>
        <w:t xml:space="preserve"> </w:t>
      </w:r>
      <w:r>
        <w:rPr>
          <w:rFonts w:hint="eastAsia" w:ascii="仿宋" w:hAnsi="仿宋" w:eastAsia="仿宋" w:cs="仿宋"/>
          <w:spacing w:val="-1"/>
          <w:sz w:val="21"/>
          <w:szCs w:val="21"/>
        </w:rPr>
        <w:t>自本保函生效之日起</w:t>
      </w:r>
      <w:r>
        <w:rPr>
          <w:rFonts w:hint="eastAsia" w:ascii="仿宋" w:hAnsi="仿宋" w:eastAsia="仿宋" w:cs="仿宋"/>
          <w:spacing w:val="-102"/>
          <w:sz w:val="21"/>
          <w:szCs w:val="21"/>
        </w:rPr>
        <w:t xml:space="preserve"> </w:t>
      </w:r>
      <w:r>
        <w:rPr>
          <w:rFonts w:hint="eastAsia" w:ascii="仿宋" w:hAnsi="仿宋" w:eastAsia="仿宋" w:cs="仿宋"/>
          <w:spacing w:val="1"/>
          <w:sz w:val="21"/>
          <w:szCs w:val="21"/>
          <w:u w:val="single" w:color="auto"/>
        </w:rPr>
        <w:t xml:space="preserve">    </w:t>
      </w:r>
      <w:r>
        <w:rPr>
          <w:rFonts w:hint="eastAsia" w:ascii="仿宋" w:hAnsi="仿宋" w:eastAsia="仿宋" w:cs="仿宋"/>
          <w:spacing w:val="-95"/>
          <w:sz w:val="21"/>
          <w:szCs w:val="21"/>
        </w:rPr>
        <w:t xml:space="preserve"> </w:t>
      </w:r>
      <w:r>
        <w:rPr>
          <w:rFonts w:hint="eastAsia" w:ascii="仿宋" w:hAnsi="仿宋" w:eastAsia="仿宋" w:cs="仿宋"/>
          <w:spacing w:val="-1"/>
          <w:sz w:val="21"/>
          <w:szCs w:val="21"/>
        </w:rPr>
        <w:t>个月止。</w:t>
      </w:r>
    </w:p>
    <w:p w14:paraId="5FCC3AF9">
      <w:pPr>
        <w:keepNext w:val="0"/>
        <w:keepLines w:val="0"/>
        <w:pageBreakBefore w:val="0"/>
        <w:widowControl/>
        <w:kinsoku w:val="0"/>
        <w:wordWrap/>
        <w:overflowPunct/>
        <w:topLinePunct w:val="0"/>
        <w:autoSpaceDE w:val="0"/>
        <w:autoSpaceDN w:val="0"/>
        <w:bidi w:val="0"/>
        <w:adjustRightInd w:val="0"/>
        <w:snapToGrid w:val="0"/>
        <w:spacing w:before="76" w:line="204" w:lineRule="auto"/>
        <w:ind w:left="463"/>
        <w:textAlignment w:val="baseline"/>
        <w:rPr>
          <w:rFonts w:hint="eastAsia" w:ascii="仿宋" w:hAnsi="仿宋" w:eastAsia="仿宋" w:cs="仿宋"/>
          <w:sz w:val="21"/>
          <w:szCs w:val="21"/>
        </w:rPr>
      </w:pPr>
      <w:r>
        <w:rPr>
          <w:rFonts w:hint="eastAsia" w:ascii="仿宋" w:hAnsi="仿宋" w:eastAsia="仿宋" w:cs="仿宋"/>
          <w:spacing w:val="2"/>
          <w:sz w:val="21"/>
          <w:szCs w:val="21"/>
        </w:rPr>
        <w:t>三、承担保证责任的程序</w:t>
      </w:r>
    </w:p>
    <w:p w14:paraId="23719860">
      <w:pPr>
        <w:keepNext w:val="0"/>
        <w:keepLines w:val="0"/>
        <w:pageBreakBefore w:val="0"/>
        <w:widowControl/>
        <w:kinsoku w:val="0"/>
        <w:wordWrap/>
        <w:overflowPunct/>
        <w:topLinePunct w:val="0"/>
        <w:autoSpaceDE w:val="0"/>
        <w:autoSpaceDN w:val="0"/>
        <w:bidi w:val="0"/>
        <w:adjustRightInd w:val="0"/>
        <w:snapToGrid w:val="0"/>
        <w:spacing w:before="77" w:line="204" w:lineRule="auto"/>
        <w:ind w:left="37" w:firstLine="441"/>
        <w:textAlignment w:val="baseline"/>
        <w:rPr>
          <w:rFonts w:hint="eastAsia" w:ascii="仿宋" w:hAnsi="仿宋" w:eastAsia="仿宋" w:cs="仿宋"/>
          <w:sz w:val="21"/>
          <w:szCs w:val="21"/>
        </w:rPr>
      </w:pPr>
      <w:r>
        <w:rPr>
          <w:rFonts w:hint="eastAsia" w:ascii="仿宋" w:hAnsi="仿宋" w:eastAsia="仿宋" w:cs="仿宋"/>
          <w:spacing w:val="1"/>
          <w:sz w:val="21"/>
          <w:szCs w:val="21"/>
        </w:rPr>
        <w:t>1．你方要求我方承担保证责任的，应在本保函保证期间内向我方发出书面索赔通知。</w:t>
      </w:r>
      <w:r>
        <w:rPr>
          <w:rFonts w:hint="eastAsia" w:ascii="仿宋" w:hAnsi="仿宋" w:eastAsia="仿宋" w:cs="仿宋"/>
          <w:spacing w:val="3"/>
          <w:sz w:val="21"/>
          <w:szCs w:val="21"/>
        </w:rPr>
        <w:t>索赔通知应写明要求索赔的金额，支付款项应到达的账号，并附有证</w:t>
      </w:r>
      <w:r>
        <w:rPr>
          <w:rFonts w:hint="eastAsia" w:ascii="仿宋" w:hAnsi="仿宋" w:eastAsia="仿宋" w:cs="仿宋"/>
          <w:spacing w:val="2"/>
          <w:sz w:val="21"/>
          <w:szCs w:val="21"/>
        </w:rPr>
        <w:t>明投标人发生我方应</w:t>
      </w:r>
      <w:r>
        <w:rPr>
          <w:rFonts w:hint="eastAsia" w:ascii="仿宋" w:hAnsi="仿宋" w:eastAsia="仿宋" w:cs="仿宋"/>
          <w:sz w:val="21"/>
          <w:szCs w:val="21"/>
        </w:rPr>
        <w:t xml:space="preserve"> </w:t>
      </w:r>
      <w:r>
        <w:rPr>
          <w:rFonts w:hint="eastAsia" w:ascii="仿宋" w:hAnsi="仿宋" w:eastAsia="仿宋" w:cs="仿宋"/>
          <w:spacing w:val="2"/>
          <w:sz w:val="21"/>
          <w:szCs w:val="21"/>
        </w:rPr>
        <w:t>承担保证责任情形的事实材料。</w:t>
      </w:r>
    </w:p>
    <w:p w14:paraId="6B47E58D">
      <w:pPr>
        <w:keepNext w:val="0"/>
        <w:keepLines w:val="0"/>
        <w:pageBreakBefore w:val="0"/>
        <w:widowControl/>
        <w:kinsoku w:val="0"/>
        <w:wordWrap/>
        <w:overflowPunct/>
        <w:topLinePunct w:val="0"/>
        <w:autoSpaceDE w:val="0"/>
        <w:autoSpaceDN w:val="0"/>
        <w:bidi w:val="0"/>
        <w:adjustRightInd w:val="0"/>
        <w:snapToGrid w:val="0"/>
        <w:spacing w:before="75" w:line="204" w:lineRule="auto"/>
        <w:ind w:left="37" w:right="74" w:firstLine="428"/>
        <w:textAlignment w:val="baseline"/>
        <w:rPr>
          <w:rFonts w:hint="eastAsia" w:ascii="仿宋" w:hAnsi="仿宋" w:eastAsia="仿宋" w:cs="仿宋"/>
          <w:sz w:val="21"/>
          <w:szCs w:val="21"/>
        </w:rPr>
      </w:pPr>
      <w:r>
        <w:rPr>
          <w:rFonts w:hint="eastAsia" w:ascii="仿宋" w:hAnsi="仿宋" w:eastAsia="仿宋" w:cs="仿宋"/>
          <w:spacing w:val="5"/>
          <w:sz w:val="21"/>
          <w:szCs w:val="21"/>
        </w:rPr>
        <w:t>2．我方在收到索赔通知及相关证明材料后，在</w:t>
      </w:r>
      <w:r>
        <w:rPr>
          <w:rFonts w:hint="eastAsia" w:ascii="仿宋" w:hAnsi="仿宋" w:eastAsia="仿宋" w:cs="仿宋"/>
          <w:spacing w:val="-97"/>
          <w:sz w:val="21"/>
          <w:szCs w:val="21"/>
        </w:rPr>
        <w:t xml:space="preserve"> </w:t>
      </w:r>
      <w:r>
        <w:rPr>
          <w:rFonts w:hint="eastAsia" w:ascii="仿宋" w:hAnsi="仿宋" w:eastAsia="仿宋" w:cs="仿宋"/>
          <w:spacing w:val="3"/>
          <w:sz w:val="21"/>
          <w:szCs w:val="21"/>
          <w:u w:val="single" w:color="auto"/>
        </w:rPr>
        <w:t xml:space="preserve">      </w:t>
      </w:r>
      <w:r>
        <w:rPr>
          <w:rFonts w:hint="eastAsia" w:ascii="仿宋" w:hAnsi="仿宋" w:eastAsia="仿宋" w:cs="仿宋"/>
          <w:spacing w:val="-97"/>
          <w:sz w:val="21"/>
          <w:szCs w:val="21"/>
        </w:rPr>
        <w:t xml:space="preserve"> </w:t>
      </w:r>
      <w:r>
        <w:rPr>
          <w:rFonts w:hint="eastAsia" w:ascii="仿宋" w:hAnsi="仿宋" w:eastAsia="仿宋" w:cs="仿宋"/>
          <w:spacing w:val="5"/>
          <w:sz w:val="21"/>
          <w:szCs w:val="21"/>
        </w:rPr>
        <w:t>个工作日内进行审查，符合应</w:t>
      </w:r>
      <w:r>
        <w:rPr>
          <w:rFonts w:hint="eastAsia" w:ascii="仿宋" w:hAnsi="仿宋" w:eastAsia="仿宋" w:cs="仿宋"/>
          <w:spacing w:val="3"/>
          <w:sz w:val="21"/>
          <w:szCs w:val="21"/>
        </w:rPr>
        <w:t>承担保证责任情形的，我方应按照你方的要求代投标</w:t>
      </w:r>
      <w:r>
        <w:rPr>
          <w:rFonts w:hint="eastAsia" w:ascii="仿宋" w:hAnsi="仿宋" w:eastAsia="仿宋" w:cs="仿宋"/>
          <w:spacing w:val="2"/>
          <w:sz w:val="21"/>
          <w:szCs w:val="21"/>
        </w:rPr>
        <w:t>人向你方支付投标保证金。</w:t>
      </w:r>
    </w:p>
    <w:p w14:paraId="54476000">
      <w:pPr>
        <w:keepNext w:val="0"/>
        <w:keepLines w:val="0"/>
        <w:pageBreakBefore w:val="0"/>
        <w:widowControl/>
        <w:kinsoku w:val="0"/>
        <w:wordWrap/>
        <w:overflowPunct/>
        <w:topLinePunct w:val="0"/>
        <w:autoSpaceDE w:val="0"/>
        <w:autoSpaceDN w:val="0"/>
        <w:bidi w:val="0"/>
        <w:adjustRightInd w:val="0"/>
        <w:snapToGrid w:val="0"/>
        <w:spacing w:before="75" w:line="204" w:lineRule="auto"/>
        <w:ind w:left="483"/>
        <w:textAlignment w:val="baseline"/>
        <w:rPr>
          <w:rFonts w:hint="eastAsia" w:ascii="仿宋" w:hAnsi="仿宋" w:eastAsia="仿宋" w:cs="仿宋"/>
          <w:sz w:val="21"/>
          <w:szCs w:val="21"/>
        </w:rPr>
      </w:pPr>
      <w:r>
        <w:rPr>
          <w:rFonts w:hint="eastAsia" w:ascii="仿宋" w:hAnsi="仿宋" w:eastAsia="仿宋" w:cs="仿宋"/>
          <w:spacing w:val="-1"/>
          <w:sz w:val="21"/>
          <w:szCs w:val="21"/>
        </w:rPr>
        <w:t>四、保证责任的终止</w:t>
      </w:r>
    </w:p>
    <w:p w14:paraId="60B31F0E">
      <w:pPr>
        <w:keepNext w:val="0"/>
        <w:keepLines w:val="0"/>
        <w:pageBreakBefore w:val="0"/>
        <w:widowControl/>
        <w:kinsoku w:val="0"/>
        <w:wordWrap/>
        <w:overflowPunct/>
        <w:topLinePunct w:val="0"/>
        <w:autoSpaceDE w:val="0"/>
        <w:autoSpaceDN w:val="0"/>
        <w:bidi w:val="0"/>
        <w:adjustRightInd w:val="0"/>
        <w:snapToGrid w:val="0"/>
        <w:spacing w:before="74" w:line="204" w:lineRule="auto"/>
        <w:ind w:left="38" w:right="74" w:firstLine="440"/>
        <w:textAlignment w:val="baseline"/>
        <w:rPr>
          <w:rFonts w:hint="eastAsia" w:ascii="仿宋" w:hAnsi="仿宋" w:eastAsia="仿宋" w:cs="仿宋"/>
          <w:sz w:val="21"/>
          <w:szCs w:val="21"/>
        </w:rPr>
      </w:pPr>
      <w:r>
        <w:rPr>
          <w:rFonts w:hint="eastAsia" w:ascii="仿宋" w:hAnsi="仿宋" w:eastAsia="仿宋" w:cs="仿宋"/>
          <w:spacing w:val="4"/>
          <w:sz w:val="21"/>
          <w:szCs w:val="21"/>
        </w:rPr>
        <w:t>1．保证期间届满你方未向我方书面主张保证责任的，</w:t>
      </w:r>
      <w:r>
        <w:rPr>
          <w:rFonts w:hint="eastAsia" w:ascii="仿宋" w:hAnsi="仿宋" w:eastAsia="仿宋" w:cs="仿宋"/>
          <w:spacing w:val="-50"/>
          <w:sz w:val="21"/>
          <w:szCs w:val="21"/>
        </w:rPr>
        <w:t xml:space="preserve"> </w:t>
      </w:r>
      <w:r>
        <w:rPr>
          <w:rFonts w:hint="eastAsia" w:ascii="仿宋" w:hAnsi="仿宋" w:eastAsia="仿宋" w:cs="仿宋"/>
          <w:spacing w:val="4"/>
          <w:sz w:val="21"/>
          <w:szCs w:val="21"/>
        </w:rPr>
        <w:t>自</w:t>
      </w:r>
      <w:r>
        <w:rPr>
          <w:rFonts w:hint="eastAsia" w:ascii="仿宋" w:hAnsi="仿宋" w:eastAsia="仿宋" w:cs="仿宋"/>
          <w:spacing w:val="3"/>
          <w:sz w:val="21"/>
          <w:szCs w:val="21"/>
        </w:rPr>
        <w:t>保证期间届满次日起，我方</w:t>
      </w:r>
      <w:r>
        <w:rPr>
          <w:rFonts w:hint="eastAsia" w:ascii="仿宋" w:hAnsi="仿宋" w:eastAsia="仿宋" w:cs="仿宋"/>
          <w:spacing w:val="1"/>
          <w:sz w:val="21"/>
          <w:szCs w:val="21"/>
        </w:rPr>
        <w:t>保证责任自动终止。</w:t>
      </w:r>
    </w:p>
    <w:p w14:paraId="149B40AB">
      <w:pPr>
        <w:keepNext w:val="0"/>
        <w:keepLines w:val="0"/>
        <w:pageBreakBefore w:val="0"/>
        <w:widowControl/>
        <w:kinsoku w:val="0"/>
        <w:wordWrap/>
        <w:overflowPunct/>
        <w:topLinePunct w:val="0"/>
        <w:autoSpaceDE w:val="0"/>
        <w:autoSpaceDN w:val="0"/>
        <w:bidi w:val="0"/>
        <w:adjustRightInd w:val="0"/>
        <w:snapToGrid w:val="0"/>
        <w:spacing w:before="74" w:line="204" w:lineRule="auto"/>
        <w:ind w:left="40" w:right="74" w:firstLine="425"/>
        <w:textAlignment w:val="baseline"/>
        <w:rPr>
          <w:rFonts w:hint="eastAsia" w:ascii="仿宋" w:hAnsi="仿宋" w:eastAsia="仿宋" w:cs="仿宋"/>
          <w:sz w:val="21"/>
          <w:szCs w:val="21"/>
        </w:rPr>
      </w:pPr>
      <w:r>
        <w:rPr>
          <w:rFonts w:hint="eastAsia" w:ascii="仿宋" w:hAnsi="仿宋" w:eastAsia="仿宋" w:cs="仿宋"/>
          <w:spacing w:val="4"/>
          <w:sz w:val="21"/>
          <w:szCs w:val="21"/>
        </w:rPr>
        <w:t>2．我方按照本保函向你贵方履行了保证责任后，</w:t>
      </w:r>
      <w:r>
        <w:rPr>
          <w:rFonts w:hint="eastAsia" w:ascii="仿宋" w:hAnsi="仿宋" w:eastAsia="仿宋" w:cs="仿宋"/>
          <w:spacing w:val="-49"/>
          <w:sz w:val="21"/>
          <w:szCs w:val="21"/>
        </w:rPr>
        <w:t xml:space="preserve"> </w:t>
      </w:r>
      <w:r>
        <w:rPr>
          <w:rFonts w:hint="eastAsia" w:ascii="仿宋" w:hAnsi="仿宋" w:eastAsia="仿宋" w:cs="仿宋"/>
          <w:spacing w:val="4"/>
          <w:sz w:val="21"/>
          <w:szCs w:val="21"/>
        </w:rPr>
        <w:t>自我方向你贵方支付款项（支付款</w:t>
      </w:r>
      <w:r>
        <w:rPr>
          <w:rFonts w:hint="eastAsia" w:ascii="仿宋" w:hAnsi="仿宋" w:eastAsia="仿宋" w:cs="仿宋"/>
          <w:spacing w:val="2"/>
          <w:sz w:val="21"/>
          <w:szCs w:val="21"/>
        </w:rPr>
        <w:t>项从我方账户划出）之日起，保证责任终止。</w:t>
      </w:r>
    </w:p>
    <w:p w14:paraId="45C863B8">
      <w:pPr>
        <w:keepNext w:val="0"/>
        <w:keepLines w:val="0"/>
        <w:pageBreakBefore w:val="0"/>
        <w:widowControl/>
        <w:kinsoku w:val="0"/>
        <w:wordWrap/>
        <w:overflowPunct/>
        <w:topLinePunct w:val="0"/>
        <w:autoSpaceDE w:val="0"/>
        <w:autoSpaceDN w:val="0"/>
        <w:bidi w:val="0"/>
        <w:adjustRightInd w:val="0"/>
        <w:snapToGrid w:val="0"/>
        <w:spacing w:before="75" w:line="204" w:lineRule="auto"/>
        <w:ind w:left="54" w:right="74" w:firstLine="413"/>
        <w:textAlignment w:val="baseline"/>
        <w:rPr>
          <w:rFonts w:hint="eastAsia" w:ascii="仿宋" w:hAnsi="仿宋" w:eastAsia="仿宋" w:cs="仿宋"/>
          <w:sz w:val="21"/>
          <w:szCs w:val="21"/>
        </w:rPr>
      </w:pPr>
      <w:r>
        <w:rPr>
          <w:rFonts w:hint="eastAsia" w:ascii="仿宋" w:hAnsi="仿宋" w:eastAsia="仿宋" w:cs="仿宋"/>
          <w:spacing w:val="5"/>
          <w:sz w:val="21"/>
          <w:szCs w:val="21"/>
        </w:rPr>
        <w:t>3．按照法律法规的规定或出现我方保证责任终止的其它情形的，我方在本保函项下</w:t>
      </w:r>
      <w:r>
        <w:rPr>
          <w:rFonts w:hint="eastAsia" w:ascii="仿宋" w:hAnsi="仿宋" w:eastAsia="仿宋" w:cs="仿宋"/>
          <w:spacing w:val="-1"/>
          <w:sz w:val="21"/>
          <w:szCs w:val="21"/>
        </w:rPr>
        <w:t>的保证责任亦终止。</w:t>
      </w:r>
    </w:p>
    <w:p w14:paraId="6E6C6998">
      <w:pPr>
        <w:keepNext w:val="0"/>
        <w:keepLines w:val="0"/>
        <w:pageBreakBefore w:val="0"/>
        <w:widowControl/>
        <w:kinsoku w:val="0"/>
        <w:wordWrap/>
        <w:overflowPunct/>
        <w:topLinePunct w:val="0"/>
        <w:autoSpaceDE w:val="0"/>
        <w:autoSpaceDN w:val="0"/>
        <w:bidi w:val="0"/>
        <w:adjustRightInd w:val="0"/>
        <w:snapToGrid w:val="0"/>
        <w:spacing w:before="75" w:line="204" w:lineRule="auto"/>
        <w:ind w:left="466"/>
        <w:textAlignment w:val="baseline"/>
        <w:rPr>
          <w:rFonts w:hint="eastAsia" w:ascii="仿宋" w:hAnsi="仿宋" w:eastAsia="仿宋" w:cs="仿宋"/>
          <w:sz w:val="21"/>
          <w:szCs w:val="21"/>
        </w:rPr>
      </w:pPr>
      <w:r>
        <w:rPr>
          <w:rFonts w:hint="eastAsia" w:ascii="仿宋" w:hAnsi="仿宋" w:eastAsia="仿宋" w:cs="仿宋"/>
          <w:sz w:val="21"/>
          <w:szCs w:val="21"/>
        </w:rPr>
        <w:t>五、免责条款</w:t>
      </w:r>
    </w:p>
    <w:p w14:paraId="29DE087C">
      <w:pPr>
        <w:keepNext w:val="0"/>
        <w:keepLines w:val="0"/>
        <w:pageBreakBefore w:val="0"/>
        <w:widowControl/>
        <w:kinsoku w:val="0"/>
        <w:wordWrap/>
        <w:overflowPunct/>
        <w:topLinePunct w:val="0"/>
        <w:autoSpaceDE w:val="0"/>
        <w:autoSpaceDN w:val="0"/>
        <w:bidi w:val="0"/>
        <w:adjustRightInd w:val="0"/>
        <w:snapToGrid w:val="0"/>
        <w:spacing w:before="74" w:line="204" w:lineRule="auto"/>
        <w:ind w:left="39" w:right="74" w:firstLine="439"/>
        <w:textAlignment w:val="baseline"/>
        <w:rPr>
          <w:rFonts w:hint="eastAsia" w:ascii="仿宋" w:hAnsi="仿宋" w:eastAsia="仿宋" w:cs="仿宋"/>
          <w:sz w:val="21"/>
          <w:szCs w:val="21"/>
        </w:rPr>
      </w:pPr>
      <w:r>
        <w:rPr>
          <w:rFonts w:hint="eastAsia" w:ascii="仿宋" w:hAnsi="仿宋" w:eastAsia="仿宋" w:cs="仿宋"/>
          <w:spacing w:val="5"/>
          <w:sz w:val="21"/>
          <w:szCs w:val="21"/>
        </w:rPr>
        <w:t>1．依照法律规定或你方与投标人的另行约定，全部或者部分免除投标人投标保证金</w:t>
      </w:r>
      <w:r>
        <w:rPr>
          <w:rFonts w:hint="eastAsia" w:ascii="仿宋" w:hAnsi="仿宋" w:eastAsia="仿宋" w:cs="仿宋"/>
          <w:spacing w:val="2"/>
          <w:sz w:val="21"/>
          <w:szCs w:val="21"/>
        </w:rPr>
        <w:t>义务时，我方亦免除相应的保证责任。</w:t>
      </w:r>
    </w:p>
    <w:p w14:paraId="47CDFDBD">
      <w:pPr>
        <w:keepNext w:val="0"/>
        <w:keepLines w:val="0"/>
        <w:pageBreakBefore w:val="0"/>
        <w:widowControl/>
        <w:kinsoku w:val="0"/>
        <w:wordWrap/>
        <w:overflowPunct/>
        <w:topLinePunct w:val="0"/>
        <w:autoSpaceDE w:val="0"/>
        <w:autoSpaceDN w:val="0"/>
        <w:bidi w:val="0"/>
        <w:adjustRightInd w:val="0"/>
        <w:snapToGrid w:val="0"/>
        <w:spacing w:before="74" w:line="204" w:lineRule="auto"/>
        <w:ind w:left="37" w:right="82" w:firstLine="428"/>
        <w:textAlignment w:val="baseline"/>
        <w:rPr>
          <w:rFonts w:hint="eastAsia" w:ascii="仿宋" w:hAnsi="仿宋" w:eastAsia="仿宋" w:cs="仿宋"/>
          <w:sz w:val="21"/>
          <w:szCs w:val="21"/>
        </w:rPr>
      </w:pPr>
      <w:r>
        <w:rPr>
          <w:rFonts w:hint="eastAsia" w:ascii="仿宋" w:hAnsi="仿宋" w:eastAsia="仿宋" w:cs="仿宋"/>
          <w:spacing w:val="5"/>
          <w:sz w:val="21"/>
          <w:szCs w:val="21"/>
        </w:rPr>
        <w:t>2．因你方原因致使投标人发生本保函第一条第（一）款约定情形的，我方不承担保</w:t>
      </w:r>
      <w:r>
        <w:rPr>
          <w:rFonts w:hint="eastAsia" w:ascii="仿宋" w:hAnsi="仿宋" w:eastAsia="仿宋" w:cs="仿宋"/>
          <w:spacing w:val="-1"/>
          <w:sz w:val="21"/>
          <w:szCs w:val="21"/>
        </w:rPr>
        <w:t>证责任。</w:t>
      </w:r>
    </w:p>
    <w:p w14:paraId="524F8597">
      <w:pPr>
        <w:keepNext w:val="0"/>
        <w:keepLines w:val="0"/>
        <w:pageBreakBefore w:val="0"/>
        <w:widowControl/>
        <w:kinsoku w:val="0"/>
        <w:wordWrap/>
        <w:overflowPunct/>
        <w:topLinePunct w:val="0"/>
        <w:autoSpaceDE w:val="0"/>
        <w:autoSpaceDN w:val="0"/>
        <w:bidi w:val="0"/>
        <w:adjustRightInd w:val="0"/>
        <w:snapToGrid w:val="0"/>
        <w:spacing w:before="76" w:line="204" w:lineRule="auto"/>
        <w:ind w:left="467"/>
        <w:textAlignment w:val="baseline"/>
        <w:rPr>
          <w:rFonts w:hint="eastAsia" w:ascii="仿宋" w:hAnsi="仿宋" w:eastAsia="仿宋" w:cs="仿宋"/>
          <w:sz w:val="21"/>
          <w:szCs w:val="21"/>
        </w:rPr>
      </w:pPr>
      <w:r>
        <w:rPr>
          <w:rFonts w:hint="eastAsia" w:ascii="仿宋" w:hAnsi="仿宋" w:eastAsia="仿宋" w:cs="仿宋"/>
          <w:spacing w:val="3"/>
          <w:sz w:val="21"/>
          <w:szCs w:val="21"/>
        </w:rPr>
        <w:t>3．因不可抗力造成投标人发生本保函第一</w:t>
      </w:r>
      <w:r>
        <w:rPr>
          <w:rFonts w:hint="eastAsia" w:ascii="仿宋" w:hAnsi="仿宋" w:eastAsia="仿宋" w:cs="仿宋"/>
          <w:spacing w:val="2"/>
          <w:sz w:val="21"/>
          <w:szCs w:val="21"/>
        </w:rPr>
        <w:t>条约定情形的，我方不承担保证责任。</w:t>
      </w:r>
    </w:p>
    <w:p w14:paraId="2CF0476F">
      <w:pPr>
        <w:keepNext w:val="0"/>
        <w:keepLines w:val="0"/>
        <w:pageBreakBefore w:val="0"/>
        <w:widowControl/>
        <w:kinsoku w:val="0"/>
        <w:wordWrap/>
        <w:overflowPunct/>
        <w:topLinePunct w:val="0"/>
        <w:autoSpaceDE w:val="0"/>
        <w:autoSpaceDN w:val="0"/>
        <w:bidi w:val="0"/>
        <w:adjustRightInd w:val="0"/>
        <w:snapToGrid w:val="0"/>
        <w:spacing w:before="76" w:line="204" w:lineRule="auto"/>
        <w:ind w:left="38" w:right="74" w:firstLine="424"/>
        <w:textAlignment w:val="baseline"/>
        <w:rPr>
          <w:rFonts w:hint="eastAsia" w:ascii="仿宋" w:hAnsi="仿宋" w:eastAsia="仿宋" w:cs="仿宋"/>
          <w:sz w:val="21"/>
          <w:szCs w:val="21"/>
        </w:rPr>
      </w:pPr>
      <w:r>
        <w:rPr>
          <w:rFonts w:hint="eastAsia" w:ascii="仿宋" w:hAnsi="仿宋" w:eastAsia="仿宋" w:cs="仿宋"/>
          <w:spacing w:val="6"/>
          <w:sz w:val="21"/>
          <w:szCs w:val="21"/>
        </w:rPr>
        <w:t>4．你方或其他有权机关对招标文件进行任何澄清或</w:t>
      </w:r>
      <w:r>
        <w:rPr>
          <w:rFonts w:hint="eastAsia" w:ascii="仿宋" w:hAnsi="仿宋" w:eastAsia="仿宋" w:cs="仿宋"/>
          <w:spacing w:val="5"/>
          <w:sz w:val="21"/>
          <w:szCs w:val="21"/>
        </w:rPr>
        <w:t>修改，加重我方保证责任的，我</w:t>
      </w:r>
      <w:r>
        <w:rPr>
          <w:rFonts w:hint="eastAsia" w:ascii="仿宋" w:hAnsi="仿宋" w:eastAsia="仿宋" w:cs="仿宋"/>
          <w:spacing w:val="3"/>
          <w:sz w:val="21"/>
          <w:szCs w:val="21"/>
        </w:rPr>
        <w:t>方对加重部分不承担保证责任，但该澄清或修改</w:t>
      </w:r>
      <w:r>
        <w:rPr>
          <w:rFonts w:hint="eastAsia" w:ascii="仿宋" w:hAnsi="仿宋" w:eastAsia="仿宋" w:cs="仿宋"/>
          <w:spacing w:val="2"/>
          <w:sz w:val="21"/>
          <w:szCs w:val="21"/>
        </w:rPr>
        <w:t>经我方事先书面同意的除外。</w:t>
      </w:r>
    </w:p>
    <w:p w14:paraId="09BE0703">
      <w:pPr>
        <w:keepNext w:val="0"/>
        <w:keepLines w:val="0"/>
        <w:pageBreakBefore w:val="0"/>
        <w:widowControl/>
        <w:kinsoku w:val="0"/>
        <w:wordWrap/>
        <w:overflowPunct/>
        <w:topLinePunct w:val="0"/>
        <w:autoSpaceDE w:val="0"/>
        <w:autoSpaceDN w:val="0"/>
        <w:bidi w:val="0"/>
        <w:adjustRightInd w:val="0"/>
        <w:snapToGrid w:val="0"/>
        <w:spacing w:before="76" w:line="204" w:lineRule="auto"/>
        <w:ind w:left="465"/>
        <w:textAlignment w:val="baseline"/>
        <w:rPr>
          <w:rFonts w:hint="eastAsia" w:ascii="仿宋" w:hAnsi="仿宋" w:eastAsia="仿宋" w:cs="仿宋"/>
          <w:sz w:val="21"/>
          <w:szCs w:val="21"/>
        </w:rPr>
      </w:pPr>
      <w:r>
        <w:rPr>
          <w:rFonts w:hint="eastAsia" w:ascii="仿宋" w:hAnsi="仿宋" w:eastAsia="仿宋" w:cs="仿宋"/>
          <w:spacing w:val="1"/>
          <w:sz w:val="21"/>
          <w:szCs w:val="21"/>
        </w:rPr>
        <w:t>六、争议的解决</w:t>
      </w:r>
    </w:p>
    <w:p w14:paraId="3BAA8EB1">
      <w:pPr>
        <w:keepNext w:val="0"/>
        <w:keepLines w:val="0"/>
        <w:pageBreakBefore w:val="0"/>
        <w:widowControl/>
        <w:kinsoku w:val="0"/>
        <w:wordWrap/>
        <w:overflowPunct/>
        <w:topLinePunct w:val="0"/>
        <w:autoSpaceDE w:val="0"/>
        <w:autoSpaceDN w:val="0"/>
        <w:bidi w:val="0"/>
        <w:adjustRightInd w:val="0"/>
        <w:snapToGrid w:val="0"/>
        <w:spacing w:before="75" w:line="204" w:lineRule="auto"/>
        <w:textAlignment w:val="baseline"/>
        <w:rPr>
          <w:rFonts w:hint="eastAsia" w:ascii="仿宋" w:hAnsi="仿宋" w:eastAsia="仿宋" w:cs="仿宋"/>
          <w:sz w:val="21"/>
          <w:szCs w:val="21"/>
        </w:rPr>
      </w:pPr>
      <w:r>
        <w:rPr>
          <w:rFonts w:hint="eastAsia" w:ascii="仿宋" w:hAnsi="仿宋" w:eastAsia="仿宋" w:cs="仿宋"/>
          <w:spacing w:val="2"/>
          <w:sz w:val="21"/>
          <w:szCs w:val="21"/>
        </w:rPr>
        <w:t>因本保函发生的纠纷，由你我双方协商解决，协商不成的，通过诉讼程序解决，诉讼</w:t>
      </w:r>
    </w:p>
    <w:p w14:paraId="05193282">
      <w:pPr>
        <w:keepNext w:val="0"/>
        <w:keepLines w:val="0"/>
        <w:pageBreakBefore w:val="0"/>
        <w:widowControl/>
        <w:kinsoku w:val="0"/>
        <w:wordWrap/>
        <w:overflowPunct/>
        <w:topLinePunct w:val="0"/>
        <w:autoSpaceDE w:val="0"/>
        <w:autoSpaceDN w:val="0"/>
        <w:bidi w:val="0"/>
        <w:adjustRightInd w:val="0"/>
        <w:snapToGrid w:val="0"/>
        <w:spacing w:before="68" w:line="204" w:lineRule="auto"/>
        <w:textAlignment w:val="baseline"/>
        <w:rPr>
          <w:rFonts w:hint="eastAsia" w:ascii="仿宋" w:hAnsi="仿宋" w:eastAsia="仿宋" w:cs="仿宋"/>
          <w:sz w:val="21"/>
          <w:szCs w:val="21"/>
        </w:rPr>
      </w:pPr>
      <w:r>
        <w:rPr>
          <w:rFonts w:hint="eastAsia" w:ascii="仿宋" w:hAnsi="仿宋" w:eastAsia="仿宋" w:cs="仿宋"/>
          <w:spacing w:val="-1"/>
          <w:sz w:val="21"/>
          <w:szCs w:val="21"/>
        </w:rPr>
        <w:t>管辖地法院为</w:t>
      </w:r>
      <w:r>
        <w:rPr>
          <w:rFonts w:hint="eastAsia" w:ascii="仿宋" w:hAnsi="仿宋" w:eastAsia="仿宋" w:cs="仿宋"/>
          <w:spacing w:val="-98"/>
          <w:sz w:val="21"/>
          <w:szCs w:val="21"/>
        </w:rPr>
        <w:t xml:space="preserve"> </w:t>
      </w:r>
      <w:r>
        <w:rPr>
          <w:rFonts w:hint="eastAsia" w:ascii="仿宋" w:hAnsi="仿宋" w:eastAsia="仿宋" w:cs="仿宋"/>
          <w:spacing w:val="1"/>
          <w:sz w:val="21"/>
          <w:szCs w:val="21"/>
          <w:u w:val="single" w:color="auto"/>
        </w:rPr>
        <w:t xml:space="preserve">          </w:t>
      </w:r>
      <w:r>
        <w:rPr>
          <w:rFonts w:hint="eastAsia" w:ascii="仿宋" w:hAnsi="仿宋" w:eastAsia="仿宋" w:cs="仿宋"/>
          <w:spacing w:val="-90"/>
          <w:sz w:val="21"/>
          <w:szCs w:val="21"/>
        </w:rPr>
        <w:t xml:space="preserve"> </w:t>
      </w:r>
      <w:r>
        <w:rPr>
          <w:rFonts w:hint="eastAsia" w:ascii="仿宋" w:hAnsi="仿宋" w:eastAsia="仿宋" w:cs="仿宋"/>
          <w:spacing w:val="-1"/>
          <w:sz w:val="21"/>
          <w:szCs w:val="21"/>
        </w:rPr>
        <w:t>法院。</w:t>
      </w:r>
    </w:p>
    <w:p w14:paraId="19F3853C">
      <w:pPr>
        <w:keepNext w:val="0"/>
        <w:keepLines w:val="0"/>
        <w:pageBreakBefore w:val="0"/>
        <w:widowControl/>
        <w:kinsoku w:val="0"/>
        <w:wordWrap/>
        <w:overflowPunct/>
        <w:topLinePunct w:val="0"/>
        <w:autoSpaceDE w:val="0"/>
        <w:autoSpaceDN w:val="0"/>
        <w:bidi w:val="0"/>
        <w:adjustRightInd w:val="0"/>
        <w:snapToGrid w:val="0"/>
        <w:spacing w:before="76" w:line="204" w:lineRule="auto"/>
        <w:ind w:left="462"/>
        <w:textAlignment w:val="baseline"/>
        <w:rPr>
          <w:rFonts w:hint="eastAsia" w:ascii="仿宋" w:hAnsi="仿宋" w:eastAsia="仿宋" w:cs="仿宋"/>
          <w:sz w:val="21"/>
          <w:szCs w:val="21"/>
        </w:rPr>
      </w:pPr>
      <w:r>
        <w:rPr>
          <w:rFonts w:hint="eastAsia" w:ascii="仿宋" w:hAnsi="仿宋" w:eastAsia="仿宋" w:cs="仿宋"/>
          <w:spacing w:val="1"/>
          <w:sz w:val="21"/>
          <w:szCs w:val="21"/>
        </w:rPr>
        <w:t>七、保函的生效</w:t>
      </w:r>
    </w:p>
    <w:p w14:paraId="6405E748">
      <w:pPr>
        <w:keepNext w:val="0"/>
        <w:keepLines w:val="0"/>
        <w:pageBreakBefore w:val="0"/>
        <w:widowControl/>
        <w:kinsoku w:val="0"/>
        <w:wordWrap/>
        <w:overflowPunct/>
        <w:topLinePunct w:val="0"/>
        <w:autoSpaceDE w:val="0"/>
        <w:autoSpaceDN w:val="0"/>
        <w:bidi w:val="0"/>
        <w:adjustRightInd w:val="0"/>
        <w:snapToGrid w:val="0"/>
        <w:spacing w:before="74" w:line="204" w:lineRule="auto"/>
        <w:ind w:left="464"/>
        <w:textAlignment w:val="baseline"/>
        <w:rPr>
          <w:rFonts w:hint="eastAsia" w:ascii="仿宋" w:hAnsi="仿宋" w:eastAsia="仿宋" w:cs="仿宋"/>
          <w:sz w:val="21"/>
          <w:szCs w:val="21"/>
        </w:rPr>
      </w:pPr>
      <w:r>
        <w:rPr>
          <w:rFonts w:hint="eastAsia" w:ascii="仿宋" w:hAnsi="仿宋" w:eastAsia="仿宋" w:cs="仿宋"/>
          <w:spacing w:val="2"/>
          <w:sz w:val="21"/>
          <w:szCs w:val="21"/>
        </w:rPr>
        <w:t>本保函自我方加盖公章之日起生效。</w:t>
      </w:r>
    </w:p>
    <w:p w14:paraId="77860C90">
      <w:pPr>
        <w:keepNext w:val="0"/>
        <w:keepLines w:val="0"/>
        <w:pageBreakBefore w:val="0"/>
        <w:widowControl/>
        <w:kinsoku w:val="0"/>
        <w:wordWrap/>
        <w:overflowPunct/>
        <w:topLinePunct w:val="0"/>
        <w:autoSpaceDE w:val="0"/>
        <w:autoSpaceDN w:val="0"/>
        <w:bidi w:val="0"/>
        <w:adjustRightInd w:val="0"/>
        <w:snapToGrid w:val="0"/>
        <w:spacing w:before="75" w:line="204" w:lineRule="auto"/>
        <w:ind w:left="5685"/>
        <w:textAlignment w:val="baseline"/>
        <w:rPr>
          <w:rFonts w:hint="eastAsia" w:ascii="仿宋" w:hAnsi="仿宋" w:eastAsia="仿宋" w:cs="仿宋"/>
          <w:sz w:val="21"/>
          <w:szCs w:val="21"/>
        </w:rPr>
      </w:pPr>
      <w:r>
        <w:rPr>
          <w:rFonts w:hint="eastAsia" w:ascii="仿宋" w:hAnsi="仿宋" w:eastAsia="仿宋" w:cs="仿宋"/>
          <w:spacing w:val="5"/>
          <w:sz w:val="21"/>
          <w:szCs w:val="21"/>
        </w:rPr>
        <w:t>保证人</w:t>
      </w:r>
      <w:r>
        <w:rPr>
          <w:rFonts w:hint="eastAsia" w:ascii="仿宋" w:hAnsi="仿宋" w:eastAsia="仿宋" w:cs="仿宋"/>
          <w:spacing w:val="-11"/>
          <w:sz w:val="21"/>
          <w:szCs w:val="21"/>
        </w:rPr>
        <w:t>：（</w:t>
      </w:r>
      <w:r>
        <w:rPr>
          <w:rFonts w:hint="eastAsia" w:ascii="仿宋" w:hAnsi="仿宋" w:eastAsia="仿宋" w:cs="仿宋"/>
          <w:spacing w:val="5"/>
          <w:sz w:val="21"/>
          <w:szCs w:val="21"/>
        </w:rPr>
        <w:t>公章）</w:t>
      </w:r>
    </w:p>
    <w:p w14:paraId="430AAD9E">
      <w:pPr>
        <w:pStyle w:val="7"/>
        <w:keepNext w:val="0"/>
        <w:keepLines w:val="0"/>
        <w:pageBreakBefore w:val="0"/>
        <w:widowControl/>
        <w:kinsoku w:val="0"/>
        <w:wordWrap/>
        <w:overflowPunct/>
        <w:topLinePunct w:val="0"/>
        <w:autoSpaceDE w:val="0"/>
        <w:autoSpaceDN w:val="0"/>
        <w:bidi w:val="0"/>
        <w:adjustRightInd w:val="0"/>
        <w:snapToGrid w:val="0"/>
        <w:spacing w:line="204" w:lineRule="auto"/>
        <w:textAlignment w:val="baseline"/>
        <w:rPr>
          <w:rFonts w:hint="eastAsia" w:ascii="仿宋" w:hAnsi="仿宋" w:eastAsia="仿宋" w:cs="仿宋"/>
        </w:rPr>
      </w:pPr>
    </w:p>
    <w:p w14:paraId="36667ADA">
      <w:pPr>
        <w:keepNext w:val="0"/>
        <w:keepLines w:val="0"/>
        <w:pageBreakBefore w:val="0"/>
        <w:widowControl/>
        <w:kinsoku w:val="0"/>
        <w:wordWrap/>
        <w:overflowPunct/>
        <w:topLinePunct w:val="0"/>
        <w:autoSpaceDE w:val="0"/>
        <w:autoSpaceDN w:val="0"/>
        <w:bidi w:val="0"/>
        <w:adjustRightInd w:val="0"/>
        <w:snapToGrid w:val="0"/>
        <w:spacing w:before="68" w:line="204" w:lineRule="auto"/>
        <w:ind w:left="5898"/>
        <w:textAlignment w:val="baseline"/>
        <w:rPr>
          <w:rFonts w:hint="eastAsia" w:ascii="仿宋" w:hAnsi="仿宋" w:eastAsia="仿宋" w:cs="仿宋"/>
          <w:sz w:val="21"/>
          <w:szCs w:val="21"/>
        </w:rPr>
      </w:pPr>
      <w:r>
        <w:rPr>
          <w:rFonts w:hint="eastAsia" w:ascii="仿宋" w:hAnsi="仿宋" w:eastAsia="仿宋" w:cs="仿宋"/>
          <w:spacing w:val="-8"/>
          <w:sz w:val="21"/>
          <w:szCs w:val="21"/>
        </w:rPr>
        <w:t>年</w:t>
      </w:r>
      <w:r>
        <w:rPr>
          <w:rFonts w:hint="eastAsia" w:ascii="仿宋" w:hAnsi="仿宋" w:eastAsia="仿宋" w:cs="仿宋"/>
          <w:spacing w:val="4"/>
          <w:sz w:val="21"/>
          <w:szCs w:val="21"/>
        </w:rPr>
        <w:t xml:space="preserve">     </w:t>
      </w:r>
      <w:r>
        <w:rPr>
          <w:rFonts w:hint="eastAsia" w:ascii="仿宋" w:hAnsi="仿宋" w:eastAsia="仿宋" w:cs="仿宋"/>
          <w:spacing w:val="-8"/>
          <w:sz w:val="21"/>
          <w:szCs w:val="21"/>
        </w:rPr>
        <w:t>月</w:t>
      </w:r>
      <w:r>
        <w:rPr>
          <w:rFonts w:hint="eastAsia" w:ascii="仿宋" w:hAnsi="仿宋" w:eastAsia="仿宋" w:cs="仿宋"/>
          <w:spacing w:val="10"/>
          <w:sz w:val="21"/>
          <w:szCs w:val="21"/>
        </w:rPr>
        <w:t xml:space="preserve">      </w:t>
      </w:r>
      <w:r>
        <w:rPr>
          <w:rFonts w:hint="eastAsia" w:ascii="仿宋" w:hAnsi="仿宋" w:eastAsia="仿宋" w:cs="仿宋"/>
          <w:spacing w:val="-8"/>
          <w:sz w:val="21"/>
          <w:szCs w:val="21"/>
        </w:rPr>
        <w:t>日</w:t>
      </w:r>
    </w:p>
    <w:p w14:paraId="2B0C5593">
      <w:pPr>
        <w:pStyle w:val="7"/>
        <w:spacing w:line="243" w:lineRule="auto"/>
        <w:rPr>
          <w:rFonts w:hint="eastAsia" w:asciiTheme="minorEastAsia" w:hAnsiTheme="minorEastAsia" w:eastAsiaTheme="minorEastAsia" w:cstheme="minorEastAsia"/>
        </w:rPr>
      </w:pPr>
    </w:p>
    <w:p w14:paraId="790ABBCD">
      <w:pPr>
        <w:spacing w:before="78" w:line="219" w:lineRule="auto"/>
        <w:rPr>
          <w:rFonts w:hint="eastAsia" w:asciiTheme="minorEastAsia" w:hAnsiTheme="minorEastAsia" w:eastAsiaTheme="minorEastAsia" w:cstheme="minorEastAsia"/>
          <w:b/>
          <w:bCs/>
          <w:sz w:val="24"/>
          <w:szCs w:val="24"/>
        </w:rPr>
      </w:pPr>
    </w:p>
    <w:p w14:paraId="4E5F9161">
      <w:pPr>
        <w:spacing w:before="78" w:line="219" w:lineRule="auto"/>
        <w:rPr>
          <w:rFonts w:hint="eastAsia" w:asciiTheme="minorEastAsia" w:hAnsiTheme="minorEastAsia" w:eastAsiaTheme="minorEastAsia" w:cstheme="minorEastAsia"/>
          <w:b/>
          <w:bCs/>
          <w:sz w:val="24"/>
          <w:szCs w:val="24"/>
        </w:rPr>
      </w:pPr>
    </w:p>
    <w:p w14:paraId="3CBA3744">
      <w:pPr>
        <w:spacing w:before="78" w:line="219" w:lineRule="auto"/>
        <w:rPr>
          <w:rFonts w:hint="eastAsia" w:asciiTheme="minorEastAsia" w:hAnsiTheme="minorEastAsia" w:eastAsiaTheme="minorEastAsia" w:cstheme="minorEastAsia"/>
          <w:b/>
          <w:bCs/>
          <w:sz w:val="24"/>
          <w:szCs w:val="24"/>
        </w:rPr>
      </w:pPr>
    </w:p>
    <w:p w14:paraId="46EE5D26">
      <w:pPr>
        <w:spacing w:before="78" w:line="219" w:lineRule="auto"/>
        <w:rPr>
          <w:rFonts w:hint="eastAsia" w:asciiTheme="minorEastAsia" w:hAnsiTheme="minorEastAsia" w:eastAsiaTheme="minorEastAsia" w:cstheme="minorEastAsia"/>
          <w:b/>
          <w:bCs/>
          <w:sz w:val="24"/>
          <w:szCs w:val="24"/>
        </w:rPr>
      </w:pPr>
    </w:p>
    <w:p w14:paraId="4D23A536">
      <w:pPr>
        <w:spacing w:before="78"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、社会保障资金的缴纳记录</w:t>
      </w:r>
    </w:p>
    <w:p w14:paraId="2EA0B3EB">
      <w:pPr>
        <w:pStyle w:val="7"/>
        <w:spacing w:line="304" w:lineRule="auto"/>
        <w:rPr>
          <w:rFonts w:hint="eastAsia" w:asciiTheme="minorEastAsia" w:hAnsiTheme="minorEastAsia" w:eastAsiaTheme="minorEastAsia" w:cstheme="minorEastAsia"/>
        </w:rPr>
      </w:pPr>
    </w:p>
    <w:p w14:paraId="7B62C861">
      <w:pPr>
        <w:pStyle w:val="7"/>
        <w:spacing w:line="305" w:lineRule="auto"/>
        <w:rPr>
          <w:rFonts w:hint="eastAsia" w:asciiTheme="minorEastAsia" w:hAnsiTheme="minorEastAsia" w:eastAsiaTheme="minorEastAsia" w:cstheme="minorEastAsia"/>
        </w:rPr>
      </w:pPr>
    </w:p>
    <w:p w14:paraId="0BB5EC82">
      <w:pPr>
        <w:bidi w:val="0"/>
        <w:rPr>
          <w:rFonts w:hint="eastAsia" w:ascii="仿宋" w:hAnsi="仿宋" w:eastAsia="仿宋" w:cs="仿宋"/>
          <w:sz w:val="24"/>
          <w:szCs w:val="24"/>
        </w:rPr>
      </w:pPr>
      <w:r>
        <w:rPr>
          <w:rFonts w:hint="eastAsia" w:ascii="仿宋" w:hAnsi="仿宋" w:eastAsia="仿宋" w:cs="仿宋"/>
          <w:sz w:val="24"/>
          <w:szCs w:val="24"/>
        </w:rPr>
        <w:t>说明：</w:t>
      </w:r>
    </w:p>
    <w:p w14:paraId="33EE1798">
      <w:pPr>
        <w:bidi w:val="0"/>
        <w:rPr>
          <w:rFonts w:hint="eastAsia" w:ascii="仿宋" w:hAnsi="仿宋" w:eastAsia="仿宋" w:cs="仿宋"/>
          <w:sz w:val="24"/>
          <w:szCs w:val="24"/>
        </w:rPr>
      </w:pPr>
      <w:r>
        <w:rPr>
          <w:rFonts w:hint="eastAsia" w:ascii="仿宋" w:hAnsi="仿宋" w:eastAsia="仿宋" w:cs="仿宋"/>
          <w:sz w:val="24"/>
          <w:szCs w:val="24"/>
        </w:rPr>
        <w:t xml:space="preserve">1.按照投标人须知资料表中的规定提供复印件。 </w:t>
      </w:r>
    </w:p>
    <w:p w14:paraId="31774126">
      <w:pPr>
        <w:bidi w:val="0"/>
        <w:rPr>
          <w:rFonts w:hint="eastAsia" w:ascii="仿宋" w:hAnsi="仿宋" w:eastAsia="仿宋" w:cs="仿宋"/>
          <w:sz w:val="24"/>
          <w:szCs w:val="24"/>
        </w:rPr>
      </w:pPr>
      <w:r>
        <w:rPr>
          <w:rFonts w:hint="eastAsia" w:ascii="仿宋" w:hAnsi="仿宋" w:eastAsia="仿宋" w:cs="仿宋"/>
          <w:sz w:val="24"/>
          <w:szCs w:val="24"/>
        </w:rPr>
        <w:t>2.复印件上应加盖本单位章。</w:t>
      </w:r>
    </w:p>
    <w:p w14:paraId="1FB288E2">
      <w:pPr>
        <w:bidi w:val="0"/>
        <w:ind w:right="-250" w:rightChars="-119"/>
        <w:rPr>
          <w:rFonts w:hint="eastAsia"/>
          <w:sz w:val="20"/>
          <w:szCs w:val="20"/>
        </w:rPr>
      </w:pPr>
      <w:r>
        <w:rPr>
          <w:rFonts w:hint="eastAsia" w:ascii="仿宋" w:hAnsi="仿宋" w:eastAsia="仿宋" w:cs="仿宋"/>
          <w:sz w:val="24"/>
          <w:szCs w:val="24"/>
        </w:rPr>
        <w:t>3.（本项目不接受联合体）如果是联合体投标，联合体各方均需提 供上述证明</w:t>
      </w:r>
      <w:r>
        <w:rPr>
          <w:rFonts w:hint="eastAsia"/>
          <w:sz w:val="20"/>
          <w:szCs w:val="20"/>
        </w:rPr>
        <w:t>。</w:t>
      </w:r>
    </w:p>
    <w:p w14:paraId="4F841314">
      <w:pPr>
        <w:bidi w:val="0"/>
        <w:rPr>
          <w:rFonts w:hint="eastAsia"/>
          <w:sz w:val="20"/>
          <w:szCs w:val="20"/>
          <w:lang w:val="en-US" w:eastAsia="zh-CN"/>
        </w:rPr>
      </w:pPr>
    </w:p>
    <w:p w14:paraId="360E64FF">
      <w:pPr>
        <w:bidi w:val="0"/>
        <w:rPr>
          <w:rFonts w:hint="eastAsia"/>
          <w:lang w:val="en-US" w:eastAsia="zh-CN"/>
        </w:rPr>
      </w:pPr>
    </w:p>
    <w:p w14:paraId="1ACE4D37">
      <w:pPr>
        <w:spacing w:before="78" w:line="219" w:lineRule="auto"/>
        <w:rPr>
          <w:rFonts w:hint="eastAsia" w:asciiTheme="minorEastAsia" w:hAnsiTheme="minorEastAsia" w:eastAsiaTheme="minorEastAsia" w:cstheme="minorEastAsia"/>
          <w:b/>
          <w:bCs/>
          <w:sz w:val="24"/>
          <w:szCs w:val="24"/>
          <w:lang w:val="en-US" w:eastAsia="zh-CN"/>
        </w:rPr>
      </w:pPr>
    </w:p>
    <w:p w14:paraId="4167507C">
      <w:pPr>
        <w:spacing w:before="78" w:line="219" w:lineRule="auto"/>
        <w:rPr>
          <w:rFonts w:hint="eastAsia" w:asciiTheme="minorEastAsia" w:hAnsiTheme="minorEastAsia" w:eastAsiaTheme="minorEastAsia" w:cstheme="minorEastAsia"/>
          <w:b/>
          <w:bCs/>
          <w:sz w:val="24"/>
          <w:szCs w:val="24"/>
          <w:lang w:val="en-US" w:eastAsia="zh-CN"/>
        </w:rPr>
      </w:pPr>
    </w:p>
    <w:p w14:paraId="74436740">
      <w:pPr>
        <w:spacing w:before="78" w:line="219" w:lineRule="auto"/>
        <w:rPr>
          <w:rFonts w:hint="eastAsia" w:asciiTheme="minorEastAsia" w:hAnsiTheme="minorEastAsia" w:eastAsiaTheme="minorEastAsia" w:cstheme="minorEastAsia"/>
          <w:b/>
          <w:bCs/>
          <w:sz w:val="24"/>
          <w:szCs w:val="24"/>
          <w:lang w:val="en-US" w:eastAsia="zh-CN"/>
        </w:rPr>
      </w:pPr>
    </w:p>
    <w:p w14:paraId="36899575">
      <w:pPr>
        <w:spacing w:before="78" w:line="219" w:lineRule="auto"/>
        <w:rPr>
          <w:rFonts w:hint="eastAsia" w:asciiTheme="minorEastAsia" w:hAnsiTheme="minorEastAsia" w:eastAsiaTheme="minorEastAsia" w:cstheme="minorEastAsia"/>
          <w:b/>
          <w:bCs/>
          <w:sz w:val="24"/>
          <w:szCs w:val="24"/>
          <w:lang w:val="en-US" w:eastAsia="zh-CN"/>
        </w:rPr>
      </w:pPr>
    </w:p>
    <w:p w14:paraId="62B84D5B">
      <w:pPr>
        <w:spacing w:before="78" w:line="219" w:lineRule="auto"/>
        <w:rPr>
          <w:rFonts w:hint="eastAsia" w:asciiTheme="minorEastAsia" w:hAnsiTheme="minorEastAsia" w:eastAsiaTheme="minorEastAsia" w:cstheme="minorEastAsia"/>
          <w:b/>
          <w:bCs/>
          <w:sz w:val="24"/>
          <w:szCs w:val="24"/>
          <w:lang w:val="en-US" w:eastAsia="zh-CN"/>
        </w:rPr>
      </w:pPr>
    </w:p>
    <w:p w14:paraId="644802A0">
      <w:pPr>
        <w:spacing w:before="78" w:line="219" w:lineRule="auto"/>
        <w:rPr>
          <w:rFonts w:hint="eastAsia" w:asciiTheme="minorEastAsia" w:hAnsiTheme="minorEastAsia" w:eastAsiaTheme="minorEastAsia" w:cstheme="minorEastAsia"/>
          <w:b/>
          <w:bCs/>
          <w:sz w:val="24"/>
          <w:szCs w:val="24"/>
          <w:lang w:val="en-US" w:eastAsia="zh-CN"/>
        </w:rPr>
      </w:pPr>
    </w:p>
    <w:p w14:paraId="54CC7982">
      <w:pPr>
        <w:spacing w:before="78" w:line="219" w:lineRule="auto"/>
        <w:rPr>
          <w:rFonts w:hint="eastAsia" w:asciiTheme="minorEastAsia" w:hAnsiTheme="minorEastAsia" w:eastAsiaTheme="minorEastAsia" w:cstheme="minorEastAsia"/>
          <w:b/>
          <w:bCs/>
          <w:sz w:val="24"/>
          <w:szCs w:val="24"/>
          <w:lang w:val="en-US" w:eastAsia="zh-CN"/>
        </w:rPr>
      </w:pPr>
    </w:p>
    <w:p w14:paraId="4114D30F">
      <w:pPr>
        <w:spacing w:before="78" w:line="219" w:lineRule="auto"/>
        <w:rPr>
          <w:rFonts w:hint="eastAsia" w:asciiTheme="minorEastAsia" w:hAnsiTheme="minorEastAsia" w:eastAsiaTheme="minorEastAsia" w:cstheme="minorEastAsia"/>
          <w:b/>
          <w:bCs/>
          <w:sz w:val="24"/>
          <w:szCs w:val="24"/>
          <w:lang w:val="en-US" w:eastAsia="zh-CN"/>
        </w:rPr>
      </w:pPr>
    </w:p>
    <w:p w14:paraId="37A2345A">
      <w:pPr>
        <w:spacing w:before="78" w:line="219" w:lineRule="auto"/>
        <w:rPr>
          <w:rFonts w:hint="eastAsia" w:asciiTheme="minorEastAsia" w:hAnsiTheme="minorEastAsia" w:eastAsiaTheme="minorEastAsia" w:cstheme="minorEastAsia"/>
          <w:b/>
          <w:bCs/>
          <w:sz w:val="24"/>
          <w:szCs w:val="24"/>
          <w:lang w:val="en-US" w:eastAsia="zh-CN"/>
        </w:rPr>
      </w:pPr>
    </w:p>
    <w:p w14:paraId="035B9E42">
      <w:pPr>
        <w:spacing w:before="78" w:line="219" w:lineRule="auto"/>
        <w:rPr>
          <w:rFonts w:hint="eastAsia" w:asciiTheme="minorEastAsia" w:hAnsiTheme="minorEastAsia" w:eastAsiaTheme="minorEastAsia" w:cstheme="minorEastAsia"/>
          <w:b/>
          <w:bCs/>
          <w:sz w:val="24"/>
          <w:szCs w:val="24"/>
          <w:lang w:val="en-US" w:eastAsia="zh-CN"/>
        </w:rPr>
      </w:pPr>
    </w:p>
    <w:p w14:paraId="3E7513C8">
      <w:pPr>
        <w:spacing w:before="78" w:line="219" w:lineRule="auto"/>
        <w:rPr>
          <w:rFonts w:hint="eastAsia" w:asciiTheme="minorEastAsia" w:hAnsiTheme="minorEastAsia" w:eastAsiaTheme="minorEastAsia" w:cstheme="minorEastAsia"/>
          <w:b/>
          <w:bCs/>
          <w:sz w:val="24"/>
          <w:szCs w:val="24"/>
          <w:lang w:val="en-US" w:eastAsia="zh-CN"/>
        </w:rPr>
      </w:pPr>
    </w:p>
    <w:p w14:paraId="447FB373">
      <w:pPr>
        <w:spacing w:before="78" w:line="219" w:lineRule="auto"/>
        <w:rPr>
          <w:rFonts w:hint="eastAsia" w:asciiTheme="minorEastAsia" w:hAnsiTheme="minorEastAsia" w:eastAsiaTheme="minorEastAsia" w:cstheme="minorEastAsia"/>
          <w:b/>
          <w:bCs/>
          <w:sz w:val="24"/>
          <w:szCs w:val="24"/>
          <w:lang w:val="en-US" w:eastAsia="zh-CN"/>
        </w:rPr>
      </w:pPr>
    </w:p>
    <w:p w14:paraId="563C733D">
      <w:pPr>
        <w:spacing w:before="78" w:line="219" w:lineRule="auto"/>
        <w:rPr>
          <w:rFonts w:hint="eastAsia" w:asciiTheme="minorEastAsia" w:hAnsiTheme="minorEastAsia" w:eastAsiaTheme="minorEastAsia" w:cstheme="minorEastAsia"/>
          <w:b/>
          <w:bCs/>
          <w:sz w:val="24"/>
          <w:szCs w:val="24"/>
          <w:lang w:val="en-US" w:eastAsia="zh-CN"/>
        </w:rPr>
      </w:pPr>
    </w:p>
    <w:p w14:paraId="76FFC9E4">
      <w:pPr>
        <w:spacing w:before="78" w:line="219" w:lineRule="auto"/>
        <w:rPr>
          <w:rFonts w:hint="eastAsia" w:asciiTheme="minorEastAsia" w:hAnsiTheme="minorEastAsia" w:eastAsiaTheme="minorEastAsia" w:cstheme="minorEastAsia"/>
          <w:b/>
          <w:bCs/>
          <w:sz w:val="24"/>
          <w:szCs w:val="24"/>
          <w:lang w:val="en-US" w:eastAsia="zh-CN"/>
        </w:rPr>
      </w:pPr>
    </w:p>
    <w:p w14:paraId="2361F471">
      <w:pPr>
        <w:spacing w:before="78" w:line="219" w:lineRule="auto"/>
        <w:rPr>
          <w:rFonts w:hint="eastAsia" w:asciiTheme="minorEastAsia" w:hAnsiTheme="minorEastAsia" w:eastAsiaTheme="minorEastAsia" w:cstheme="minorEastAsia"/>
          <w:b/>
          <w:bCs/>
          <w:sz w:val="24"/>
          <w:szCs w:val="24"/>
          <w:lang w:val="en-US" w:eastAsia="zh-CN"/>
        </w:rPr>
      </w:pPr>
    </w:p>
    <w:p w14:paraId="7F506B19">
      <w:pPr>
        <w:spacing w:before="78" w:line="219" w:lineRule="auto"/>
        <w:rPr>
          <w:rFonts w:hint="eastAsia" w:asciiTheme="minorEastAsia" w:hAnsiTheme="minorEastAsia" w:eastAsiaTheme="minorEastAsia" w:cstheme="minorEastAsia"/>
          <w:b/>
          <w:bCs/>
          <w:sz w:val="24"/>
          <w:szCs w:val="24"/>
          <w:lang w:val="en-US" w:eastAsia="zh-CN"/>
        </w:rPr>
      </w:pPr>
    </w:p>
    <w:p w14:paraId="101B1276">
      <w:pPr>
        <w:spacing w:before="78" w:line="219" w:lineRule="auto"/>
        <w:rPr>
          <w:rFonts w:hint="eastAsia" w:asciiTheme="minorEastAsia" w:hAnsiTheme="minorEastAsia" w:eastAsiaTheme="minorEastAsia" w:cstheme="minorEastAsia"/>
          <w:b/>
          <w:bCs/>
          <w:sz w:val="24"/>
          <w:szCs w:val="24"/>
          <w:lang w:val="en-US" w:eastAsia="zh-CN"/>
        </w:rPr>
      </w:pPr>
    </w:p>
    <w:p w14:paraId="2883A496">
      <w:pPr>
        <w:spacing w:before="78" w:line="219" w:lineRule="auto"/>
        <w:rPr>
          <w:rFonts w:hint="eastAsia" w:asciiTheme="minorEastAsia" w:hAnsiTheme="minorEastAsia" w:eastAsiaTheme="minorEastAsia" w:cstheme="minorEastAsia"/>
          <w:b/>
          <w:bCs/>
          <w:sz w:val="24"/>
          <w:szCs w:val="24"/>
          <w:lang w:val="en-US" w:eastAsia="zh-CN"/>
        </w:rPr>
      </w:pPr>
    </w:p>
    <w:p w14:paraId="0019FB0A">
      <w:pPr>
        <w:spacing w:before="78" w:line="219" w:lineRule="auto"/>
        <w:rPr>
          <w:rFonts w:hint="eastAsia" w:asciiTheme="minorEastAsia" w:hAnsiTheme="minorEastAsia" w:eastAsiaTheme="minorEastAsia" w:cstheme="minorEastAsia"/>
          <w:b/>
          <w:bCs/>
          <w:sz w:val="24"/>
          <w:szCs w:val="24"/>
          <w:lang w:val="en-US" w:eastAsia="zh-CN"/>
        </w:rPr>
      </w:pPr>
    </w:p>
    <w:p w14:paraId="5A74E807">
      <w:pPr>
        <w:spacing w:before="78" w:line="219" w:lineRule="auto"/>
        <w:rPr>
          <w:rFonts w:hint="eastAsia" w:asciiTheme="minorEastAsia" w:hAnsiTheme="minorEastAsia" w:eastAsiaTheme="minorEastAsia" w:cstheme="minorEastAsia"/>
          <w:b/>
          <w:bCs/>
          <w:sz w:val="24"/>
          <w:szCs w:val="24"/>
          <w:lang w:val="en-US" w:eastAsia="zh-CN"/>
        </w:rPr>
      </w:pPr>
    </w:p>
    <w:p w14:paraId="299ACA01">
      <w:pPr>
        <w:spacing w:before="78" w:line="219" w:lineRule="auto"/>
        <w:rPr>
          <w:rFonts w:hint="eastAsia" w:asciiTheme="minorEastAsia" w:hAnsiTheme="minorEastAsia" w:eastAsiaTheme="minorEastAsia" w:cstheme="minorEastAsia"/>
          <w:b/>
          <w:bCs/>
          <w:sz w:val="24"/>
          <w:szCs w:val="24"/>
          <w:lang w:val="en-US" w:eastAsia="zh-CN"/>
        </w:rPr>
      </w:pPr>
    </w:p>
    <w:p w14:paraId="31CE1D37">
      <w:pPr>
        <w:spacing w:before="78" w:line="219" w:lineRule="auto"/>
        <w:rPr>
          <w:rFonts w:hint="eastAsia" w:asciiTheme="minorEastAsia" w:hAnsiTheme="minorEastAsia" w:eastAsiaTheme="minorEastAsia" w:cstheme="minorEastAsia"/>
          <w:b/>
          <w:bCs/>
          <w:sz w:val="24"/>
          <w:szCs w:val="24"/>
          <w:lang w:val="en-US" w:eastAsia="zh-CN"/>
        </w:rPr>
      </w:pPr>
    </w:p>
    <w:p w14:paraId="039E22A7">
      <w:pPr>
        <w:spacing w:before="78" w:line="219" w:lineRule="auto"/>
        <w:rPr>
          <w:rFonts w:hint="eastAsia" w:asciiTheme="minorEastAsia" w:hAnsiTheme="minorEastAsia" w:eastAsiaTheme="minorEastAsia" w:cstheme="minorEastAsia"/>
          <w:b/>
          <w:bCs/>
          <w:sz w:val="24"/>
          <w:szCs w:val="24"/>
          <w:lang w:val="en-US" w:eastAsia="zh-CN"/>
        </w:rPr>
      </w:pPr>
    </w:p>
    <w:p w14:paraId="423BC0F2">
      <w:pPr>
        <w:spacing w:before="78" w:line="219" w:lineRule="auto"/>
        <w:rPr>
          <w:rFonts w:hint="eastAsia" w:asciiTheme="minorEastAsia" w:hAnsiTheme="minorEastAsia" w:eastAsiaTheme="minorEastAsia" w:cstheme="minorEastAsia"/>
          <w:b/>
          <w:bCs/>
          <w:sz w:val="24"/>
          <w:szCs w:val="24"/>
          <w:lang w:val="en-US" w:eastAsia="zh-CN"/>
        </w:rPr>
      </w:pPr>
    </w:p>
    <w:p w14:paraId="512731C1">
      <w:pPr>
        <w:spacing w:before="78" w:line="219" w:lineRule="auto"/>
        <w:rPr>
          <w:rFonts w:hint="eastAsia" w:asciiTheme="minorEastAsia" w:hAnsiTheme="minorEastAsia" w:eastAsiaTheme="minorEastAsia" w:cstheme="minorEastAsia"/>
          <w:b/>
          <w:bCs/>
          <w:sz w:val="24"/>
          <w:szCs w:val="24"/>
          <w:lang w:val="en-US" w:eastAsia="zh-CN"/>
        </w:rPr>
      </w:pPr>
    </w:p>
    <w:p w14:paraId="345E8434">
      <w:pPr>
        <w:spacing w:before="78" w:line="219" w:lineRule="auto"/>
        <w:rPr>
          <w:rFonts w:hint="eastAsia" w:asciiTheme="minorEastAsia" w:hAnsiTheme="minorEastAsia" w:eastAsiaTheme="minorEastAsia" w:cstheme="minorEastAsia"/>
          <w:b/>
          <w:bCs/>
          <w:sz w:val="24"/>
          <w:szCs w:val="24"/>
          <w:lang w:val="en-US" w:eastAsia="zh-CN"/>
        </w:rPr>
      </w:pPr>
    </w:p>
    <w:p w14:paraId="51D80730">
      <w:pPr>
        <w:spacing w:before="78" w:line="219" w:lineRule="auto"/>
        <w:rPr>
          <w:rFonts w:hint="eastAsia" w:asciiTheme="minorEastAsia" w:hAnsiTheme="minorEastAsia" w:eastAsiaTheme="minorEastAsia" w:cstheme="minorEastAsia"/>
          <w:b/>
          <w:bCs/>
          <w:sz w:val="24"/>
          <w:szCs w:val="24"/>
          <w:lang w:val="en-US" w:eastAsia="zh-CN"/>
        </w:rPr>
      </w:pPr>
    </w:p>
    <w:p w14:paraId="3B20675D">
      <w:pPr>
        <w:spacing w:before="78"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rPr>
        <w:t>、参加政府采购活动前</w:t>
      </w:r>
      <w:r>
        <w:rPr>
          <w:rFonts w:hint="eastAsia" w:asciiTheme="minorEastAsia" w:hAnsiTheme="minorEastAsia" w:eastAsiaTheme="minorEastAsia" w:cstheme="minorEastAsia"/>
          <w:spacing w:val="-41"/>
          <w:sz w:val="24"/>
          <w:szCs w:val="24"/>
        </w:rPr>
        <w:t xml:space="preserve"> </w:t>
      </w: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b/>
          <w:bCs/>
          <w:sz w:val="24"/>
          <w:szCs w:val="24"/>
        </w:rPr>
        <w:t>年内在经营活动中没有重大违法记录的书面声明</w:t>
      </w:r>
    </w:p>
    <w:p w14:paraId="0623CEF8">
      <w:pPr>
        <w:pStyle w:val="7"/>
        <w:spacing w:line="310" w:lineRule="auto"/>
        <w:rPr>
          <w:rFonts w:hint="eastAsia" w:asciiTheme="minorEastAsia" w:hAnsiTheme="minorEastAsia" w:eastAsiaTheme="minorEastAsia" w:cstheme="minorEastAsia"/>
        </w:rPr>
      </w:pPr>
    </w:p>
    <w:p w14:paraId="6FAF05C8">
      <w:pPr>
        <w:pStyle w:val="7"/>
        <w:spacing w:line="310" w:lineRule="auto"/>
        <w:rPr>
          <w:rFonts w:hint="eastAsia" w:asciiTheme="minorEastAsia" w:hAnsiTheme="minorEastAsia" w:eastAsiaTheme="minorEastAsia" w:cstheme="minorEastAsia"/>
        </w:rPr>
      </w:pPr>
    </w:p>
    <w:p w14:paraId="2807BC45">
      <w:pPr>
        <w:pStyle w:val="7"/>
        <w:spacing w:line="311" w:lineRule="auto"/>
        <w:rPr>
          <w:rFonts w:hint="eastAsia" w:asciiTheme="minorEastAsia" w:hAnsiTheme="minorEastAsia" w:eastAsiaTheme="minorEastAsia" w:cstheme="minorEastAsia"/>
        </w:rPr>
      </w:pPr>
    </w:p>
    <w:p w14:paraId="04C721EC">
      <w:pPr>
        <w:bidi w:val="0"/>
        <w:rPr>
          <w:rFonts w:hint="eastAsia" w:ascii="仿宋" w:hAnsi="仿宋" w:eastAsia="仿宋" w:cs="仿宋"/>
          <w:sz w:val="22"/>
          <w:szCs w:val="22"/>
        </w:rPr>
      </w:pPr>
      <w:r>
        <w:rPr>
          <w:rFonts w:hint="eastAsia" w:ascii="仿宋" w:hAnsi="仿宋" w:eastAsia="仿宋" w:cs="仿宋"/>
          <w:sz w:val="22"/>
          <w:szCs w:val="22"/>
        </w:rPr>
        <w:t>说明：1.投标人应按照相关法规规定如实作出说明。</w:t>
      </w:r>
    </w:p>
    <w:p w14:paraId="61D515E4">
      <w:pPr>
        <w:bidi w:val="0"/>
        <w:ind w:firstLine="660" w:firstLineChars="300"/>
        <w:rPr>
          <w:rFonts w:hint="eastAsia" w:ascii="仿宋" w:hAnsi="仿宋" w:eastAsia="仿宋" w:cs="仿宋"/>
          <w:sz w:val="22"/>
          <w:szCs w:val="22"/>
        </w:rPr>
      </w:pPr>
      <w:r>
        <w:rPr>
          <w:rFonts w:hint="eastAsia" w:ascii="仿宋" w:hAnsi="仿宋" w:eastAsia="仿宋" w:cs="仿宋"/>
          <w:sz w:val="22"/>
          <w:szCs w:val="22"/>
        </w:rPr>
        <w:t>2．按照招标文件的规定加盖单位章（自然人投标的无需盖章，需 要签字）。</w:t>
      </w:r>
    </w:p>
    <w:p w14:paraId="6C2FE77D">
      <w:pPr>
        <w:bidi w:val="0"/>
        <w:ind w:firstLine="660" w:firstLineChars="300"/>
        <w:rPr>
          <w:rFonts w:hint="eastAsia" w:ascii="仿宋" w:hAnsi="仿宋" w:eastAsia="仿宋" w:cs="仿宋"/>
          <w:sz w:val="22"/>
          <w:szCs w:val="22"/>
        </w:rPr>
      </w:pPr>
      <w:r>
        <w:rPr>
          <w:rFonts w:hint="eastAsia" w:ascii="仿宋" w:hAnsi="仿宋" w:eastAsia="仿宋" w:cs="仿宋"/>
          <w:sz w:val="22"/>
          <w:szCs w:val="22"/>
        </w:rPr>
        <w:t>3.（本项目不接受联合体）如果是联合体投标，联合体各方均需提供上述证明。</w:t>
      </w:r>
    </w:p>
    <w:p w14:paraId="1AD82E41">
      <w:pPr>
        <w:bidi w:val="0"/>
        <w:rPr>
          <w:rFonts w:hint="eastAsia" w:ascii="仿宋" w:hAnsi="仿宋" w:eastAsia="仿宋" w:cs="仿宋"/>
          <w:sz w:val="22"/>
          <w:szCs w:val="22"/>
        </w:rPr>
      </w:pPr>
    </w:p>
    <w:p w14:paraId="0AC7878F">
      <w:pPr>
        <w:bidi w:val="0"/>
        <w:rPr>
          <w:rFonts w:hint="eastAsia" w:ascii="仿宋" w:hAnsi="仿宋" w:eastAsia="仿宋" w:cs="仿宋"/>
          <w:sz w:val="22"/>
          <w:szCs w:val="22"/>
        </w:rPr>
      </w:pPr>
    </w:p>
    <w:p w14:paraId="2141AAB3">
      <w:pPr>
        <w:bidi w:val="0"/>
        <w:rPr>
          <w:rFonts w:hint="eastAsia" w:ascii="仿宋" w:hAnsi="仿宋" w:eastAsia="仿宋" w:cs="仿宋"/>
          <w:sz w:val="22"/>
          <w:szCs w:val="22"/>
          <w:lang w:val="en-US" w:eastAsia="zh-CN"/>
        </w:rPr>
      </w:pPr>
    </w:p>
    <w:p w14:paraId="3F7EF4B4">
      <w:pPr>
        <w:spacing w:before="78" w:line="220" w:lineRule="auto"/>
        <w:ind w:left="56"/>
        <w:rPr>
          <w:rFonts w:hint="eastAsia" w:asciiTheme="minorEastAsia" w:hAnsiTheme="minorEastAsia" w:eastAsiaTheme="minorEastAsia" w:cstheme="minorEastAsia"/>
          <w:b/>
          <w:bCs/>
          <w:sz w:val="24"/>
          <w:szCs w:val="24"/>
          <w:lang w:val="en-US" w:eastAsia="zh-CN"/>
        </w:rPr>
      </w:pPr>
    </w:p>
    <w:p w14:paraId="238789FE">
      <w:pPr>
        <w:spacing w:before="78" w:line="220" w:lineRule="auto"/>
        <w:ind w:left="56"/>
        <w:rPr>
          <w:rFonts w:hint="eastAsia" w:asciiTheme="minorEastAsia" w:hAnsiTheme="minorEastAsia" w:eastAsiaTheme="minorEastAsia" w:cstheme="minorEastAsia"/>
          <w:b/>
          <w:bCs/>
          <w:sz w:val="24"/>
          <w:szCs w:val="24"/>
          <w:lang w:val="en-US" w:eastAsia="zh-CN"/>
        </w:rPr>
      </w:pPr>
    </w:p>
    <w:p w14:paraId="77456E6E">
      <w:pPr>
        <w:spacing w:before="78" w:line="220" w:lineRule="auto"/>
        <w:ind w:left="56"/>
        <w:rPr>
          <w:rFonts w:hint="eastAsia" w:asciiTheme="minorEastAsia" w:hAnsiTheme="minorEastAsia" w:eastAsiaTheme="minorEastAsia" w:cstheme="minorEastAsia"/>
          <w:b/>
          <w:bCs/>
          <w:sz w:val="24"/>
          <w:szCs w:val="24"/>
          <w:lang w:val="en-US" w:eastAsia="zh-CN"/>
        </w:rPr>
      </w:pPr>
    </w:p>
    <w:p w14:paraId="67579271">
      <w:pPr>
        <w:spacing w:before="78" w:line="220" w:lineRule="auto"/>
        <w:ind w:left="56"/>
        <w:rPr>
          <w:rFonts w:hint="eastAsia" w:asciiTheme="minorEastAsia" w:hAnsiTheme="minorEastAsia" w:eastAsiaTheme="minorEastAsia" w:cstheme="minorEastAsia"/>
          <w:b/>
          <w:bCs/>
          <w:sz w:val="24"/>
          <w:szCs w:val="24"/>
          <w:lang w:val="en-US" w:eastAsia="zh-CN"/>
        </w:rPr>
      </w:pPr>
    </w:p>
    <w:p w14:paraId="63462B8A">
      <w:pPr>
        <w:spacing w:before="78" w:line="220" w:lineRule="auto"/>
        <w:ind w:left="56"/>
        <w:rPr>
          <w:rFonts w:hint="eastAsia" w:asciiTheme="minorEastAsia" w:hAnsiTheme="minorEastAsia" w:eastAsiaTheme="minorEastAsia" w:cstheme="minorEastAsia"/>
          <w:b/>
          <w:bCs/>
          <w:sz w:val="24"/>
          <w:szCs w:val="24"/>
          <w:lang w:val="en-US" w:eastAsia="zh-CN"/>
        </w:rPr>
      </w:pPr>
    </w:p>
    <w:p w14:paraId="4AE5EEB6">
      <w:pPr>
        <w:spacing w:before="78" w:line="220" w:lineRule="auto"/>
        <w:ind w:left="56"/>
        <w:rPr>
          <w:rFonts w:hint="eastAsia" w:asciiTheme="minorEastAsia" w:hAnsiTheme="minorEastAsia" w:eastAsiaTheme="minorEastAsia" w:cstheme="minorEastAsia"/>
          <w:b/>
          <w:bCs/>
          <w:sz w:val="24"/>
          <w:szCs w:val="24"/>
          <w:lang w:val="en-US" w:eastAsia="zh-CN"/>
        </w:rPr>
      </w:pPr>
    </w:p>
    <w:p w14:paraId="0D245C66">
      <w:pPr>
        <w:spacing w:before="78" w:line="220" w:lineRule="auto"/>
        <w:ind w:left="56"/>
        <w:rPr>
          <w:rFonts w:hint="eastAsia" w:asciiTheme="minorEastAsia" w:hAnsiTheme="minorEastAsia" w:eastAsiaTheme="minorEastAsia" w:cstheme="minorEastAsia"/>
          <w:b/>
          <w:bCs/>
          <w:sz w:val="24"/>
          <w:szCs w:val="24"/>
          <w:lang w:val="en-US" w:eastAsia="zh-CN"/>
        </w:rPr>
      </w:pPr>
    </w:p>
    <w:p w14:paraId="44AA507D">
      <w:pPr>
        <w:spacing w:before="78" w:line="220" w:lineRule="auto"/>
        <w:ind w:left="56"/>
        <w:rPr>
          <w:rFonts w:hint="eastAsia" w:asciiTheme="minorEastAsia" w:hAnsiTheme="minorEastAsia" w:eastAsiaTheme="minorEastAsia" w:cstheme="minorEastAsia"/>
          <w:b/>
          <w:bCs/>
          <w:sz w:val="24"/>
          <w:szCs w:val="24"/>
          <w:lang w:val="en-US" w:eastAsia="zh-CN"/>
        </w:rPr>
      </w:pPr>
    </w:p>
    <w:p w14:paraId="5584CAB1">
      <w:pPr>
        <w:spacing w:before="78" w:line="220" w:lineRule="auto"/>
        <w:ind w:left="56"/>
        <w:rPr>
          <w:rFonts w:hint="eastAsia" w:asciiTheme="minorEastAsia" w:hAnsiTheme="minorEastAsia" w:eastAsiaTheme="minorEastAsia" w:cstheme="minorEastAsia"/>
          <w:b/>
          <w:bCs/>
          <w:sz w:val="24"/>
          <w:szCs w:val="24"/>
          <w:lang w:val="en-US" w:eastAsia="zh-CN"/>
        </w:rPr>
      </w:pPr>
    </w:p>
    <w:p w14:paraId="75F49553">
      <w:pPr>
        <w:spacing w:before="78" w:line="220" w:lineRule="auto"/>
        <w:ind w:left="56"/>
        <w:rPr>
          <w:rFonts w:hint="eastAsia" w:asciiTheme="minorEastAsia" w:hAnsiTheme="minorEastAsia" w:eastAsiaTheme="minorEastAsia" w:cstheme="minorEastAsia"/>
          <w:b/>
          <w:bCs/>
          <w:sz w:val="24"/>
          <w:szCs w:val="24"/>
          <w:lang w:val="en-US" w:eastAsia="zh-CN"/>
        </w:rPr>
      </w:pPr>
    </w:p>
    <w:p w14:paraId="4145186E">
      <w:pPr>
        <w:spacing w:before="78" w:line="220" w:lineRule="auto"/>
        <w:ind w:left="56"/>
        <w:rPr>
          <w:rFonts w:hint="eastAsia" w:asciiTheme="minorEastAsia" w:hAnsiTheme="minorEastAsia" w:eastAsiaTheme="minorEastAsia" w:cstheme="minorEastAsia"/>
          <w:b/>
          <w:bCs/>
          <w:sz w:val="24"/>
          <w:szCs w:val="24"/>
          <w:lang w:val="en-US" w:eastAsia="zh-CN"/>
        </w:rPr>
      </w:pPr>
    </w:p>
    <w:p w14:paraId="1BE5570F">
      <w:pPr>
        <w:spacing w:before="78" w:line="220" w:lineRule="auto"/>
        <w:ind w:left="56"/>
        <w:rPr>
          <w:rFonts w:hint="eastAsia" w:asciiTheme="minorEastAsia" w:hAnsiTheme="minorEastAsia" w:eastAsiaTheme="minorEastAsia" w:cstheme="minorEastAsia"/>
          <w:b/>
          <w:bCs/>
          <w:sz w:val="24"/>
          <w:szCs w:val="24"/>
          <w:lang w:val="en-US" w:eastAsia="zh-CN"/>
        </w:rPr>
      </w:pPr>
    </w:p>
    <w:p w14:paraId="63C30464">
      <w:pPr>
        <w:spacing w:before="78" w:line="220" w:lineRule="auto"/>
        <w:ind w:left="56"/>
        <w:rPr>
          <w:rFonts w:hint="eastAsia" w:asciiTheme="minorEastAsia" w:hAnsiTheme="minorEastAsia" w:eastAsiaTheme="minorEastAsia" w:cstheme="minorEastAsia"/>
          <w:b/>
          <w:bCs/>
          <w:sz w:val="24"/>
          <w:szCs w:val="24"/>
          <w:lang w:val="en-US" w:eastAsia="zh-CN"/>
        </w:rPr>
      </w:pPr>
    </w:p>
    <w:p w14:paraId="63FA5581">
      <w:pPr>
        <w:spacing w:before="78" w:line="220" w:lineRule="auto"/>
        <w:ind w:left="56"/>
        <w:rPr>
          <w:rFonts w:hint="eastAsia" w:asciiTheme="minorEastAsia" w:hAnsiTheme="minorEastAsia" w:eastAsiaTheme="minorEastAsia" w:cstheme="minorEastAsia"/>
          <w:b/>
          <w:bCs/>
          <w:sz w:val="24"/>
          <w:szCs w:val="24"/>
          <w:lang w:val="en-US" w:eastAsia="zh-CN"/>
        </w:rPr>
      </w:pPr>
    </w:p>
    <w:p w14:paraId="087D9AA2">
      <w:pPr>
        <w:spacing w:before="78" w:line="220" w:lineRule="auto"/>
        <w:ind w:left="56"/>
        <w:rPr>
          <w:rFonts w:hint="eastAsia" w:asciiTheme="minorEastAsia" w:hAnsiTheme="minorEastAsia" w:eastAsiaTheme="minorEastAsia" w:cstheme="minorEastAsia"/>
          <w:b/>
          <w:bCs/>
          <w:sz w:val="24"/>
          <w:szCs w:val="24"/>
          <w:lang w:val="en-US" w:eastAsia="zh-CN"/>
        </w:rPr>
      </w:pPr>
    </w:p>
    <w:p w14:paraId="2EA04172">
      <w:pPr>
        <w:spacing w:before="78" w:line="220" w:lineRule="auto"/>
        <w:ind w:left="56"/>
        <w:rPr>
          <w:rFonts w:hint="eastAsia" w:asciiTheme="minorEastAsia" w:hAnsiTheme="minorEastAsia" w:eastAsiaTheme="minorEastAsia" w:cstheme="minorEastAsia"/>
          <w:b/>
          <w:bCs/>
          <w:sz w:val="24"/>
          <w:szCs w:val="24"/>
          <w:lang w:val="en-US" w:eastAsia="zh-CN"/>
        </w:rPr>
      </w:pPr>
    </w:p>
    <w:p w14:paraId="62A73535">
      <w:pPr>
        <w:spacing w:before="78" w:line="220" w:lineRule="auto"/>
        <w:ind w:left="56"/>
        <w:rPr>
          <w:rFonts w:hint="eastAsia" w:asciiTheme="minorEastAsia" w:hAnsiTheme="minorEastAsia" w:eastAsiaTheme="minorEastAsia" w:cstheme="minorEastAsia"/>
          <w:b/>
          <w:bCs/>
          <w:sz w:val="24"/>
          <w:szCs w:val="24"/>
          <w:lang w:val="en-US" w:eastAsia="zh-CN"/>
        </w:rPr>
      </w:pPr>
    </w:p>
    <w:p w14:paraId="33006B22">
      <w:pPr>
        <w:spacing w:before="78" w:line="220" w:lineRule="auto"/>
        <w:ind w:left="56"/>
        <w:rPr>
          <w:rFonts w:hint="eastAsia" w:asciiTheme="minorEastAsia" w:hAnsiTheme="minorEastAsia" w:eastAsiaTheme="minorEastAsia" w:cstheme="minorEastAsia"/>
          <w:b/>
          <w:bCs/>
          <w:sz w:val="24"/>
          <w:szCs w:val="24"/>
          <w:lang w:val="en-US" w:eastAsia="zh-CN"/>
        </w:rPr>
      </w:pPr>
    </w:p>
    <w:p w14:paraId="5CDACCE8">
      <w:pPr>
        <w:spacing w:before="78" w:line="220" w:lineRule="auto"/>
        <w:ind w:left="56"/>
        <w:rPr>
          <w:rFonts w:hint="eastAsia" w:asciiTheme="minorEastAsia" w:hAnsiTheme="minorEastAsia" w:eastAsiaTheme="minorEastAsia" w:cstheme="minorEastAsia"/>
          <w:b/>
          <w:bCs/>
          <w:sz w:val="24"/>
          <w:szCs w:val="24"/>
          <w:lang w:val="en-US" w:eastAsia="zh-CN"/>
        </w:rPr>
      </w:pPr>
    </w:p>
    <w:p w14:paraId="00361F0B">
      <w:pPr>
        <w:spacing w:before="78" w:line="220" w:lineRule="auto"/>
        <w:ind w:left="56"/>
        <w:rPr>
          <w:rFonts w:hint="eastAsia" w:asciiTheme="minorEastAsia" w:hAnsiTheme="minorEastAsia" w:eastAsiaTheme="minorEastAsia" w:cstheme="minorEastAsia"/>
          <w:b/>
          <w:bCs/>
          <w:sz w:val="24"/>
          <w:szCs w:val="24"/>
          <w:lang w:val="en-US" w:eastAsia="zh-CN"/>
        </w:rPr>
      </w:pPr>
    </w:p>
    <w:p w14:paraId="41CFE4AF">
      <w:pPr>
        <w:spacing w:before="78" w:line="220" w:lineRule="auto"/>
        <w:ind w:left="56"/>
        <w:rPr>
          <w:rFonts w:hint="eastAsia" w:asciiTheme="minorEastAsia" w:hAnsiTheme="minorEastAsia" w:eastAsiaTheme="minorEastAsia" w:cstheme="minorEastAsia"/>
          <w:b/>
          <w:bCs/>
          <w:sz w:val="24"/>
          <w:szCs w:val="24"/>
          <w:lang w:val="en-US" w:eastAsia="zh-CN"/>
        </w:rPr>
      </w:pPr>
    </w:p>
    <w:p w14:paraId="4ED7AF7F">
      <w:pPr>
        <w:spacing w:before="78" w:line="220" w:lineRule="auto"/>
        <w:ind w:left="56"/>
        <w:rPr>
          <w:rFonts w:hint="eastAsia" w:asciiTheme="minorEastAsia" w:hAnsiTheme="minorEastAsia" w:eastAsiaTheme="minorEastAsia" w:cstheme="minorEastAsia"/>
          <w:b/>
          <w:bCs/>
          <w:sz w:val="24"/>
          <w:szCs w:val="24"/>
          <w:lang w:val="en-US" w:eastAsia="zh-CN"/>
        </w:rPr>
      </w:pPr>
    </w:p>
    <w:p w14:paraId="16D36632">
      <w:pPr>
        <w:spacing w:before="78" w:line="220" w:lineRule="auto"/>
        <w:ind w:left="56"/>
        <w:rPr>
          <w:rFonts w:hint="eastAsia" w:asciiTheme="minorEastAsia" w:hAnsiTheme="minorEastAsia" w:eastAsiaTheme="minorEastAsia" w:cstheme="minorEastAsia"/>
          <w:b/>
          <w:bCs/>
          <w:sz w:val="24"/>
          <w:szCs w:val="24"/>
          <w:lang w:val="en-US" w:eastAsia="zh-CN"/>
        </w:rPr>
      </w:pPr>
    </w:p>
    <w:p w14:paraId="75087152">
      <w:pPr>
        <w:spacing w:before="78" w:line="220" w:lineRule="auto"/>
        <w:ind w:left="56"/>
        <w:rPr>
          <w:rFonts w:hint="eastAsia" w:asciiTheme="minorEastAsia" w:hAnsiTheme="minorEastAsia" w:eastAsiaTheme="minorEastAsia" w:cstheme="minorEastAsia"/>
          <w:b/>
          <w:bCs/>
          <w:sz w:val="24"/>
          <w:szCs w:val="24"/>
          <w:lang w:val="en-US" w:eastAsia="zh-CN"/>
        </w:rPr>
      </w:pPr>
    </w:p>
    <w:p w14:paraId="52698356">
      <w:pPr>
        <w:spacing w:before="78" w:line="220" w:lineRule="auto"/>
        <w:ind w:left="56"/>
        <w:rPr>
          <w:rFonts w:hint="eastAsia" w:asciiTheme="minorEastAsia" w:hAnsiTheme="minorEastAsia" w:eastAsiaTheme="minorEastAsia" w:cstheme="minorEastAsia"/>
          <w:b/>
          <w:bCs/>
          <w:sz w:val="24"/>
          <w:szCs w:val="24"/>
          <w:lang w:val="en-US" w:eastAsia="zh-CN"/>
        </w:rPr>
      </w:pPr>
    </w:p>
    <w:p w14:paraId="673DF611">
      <w:pPr>
        <w:spacing w:before="78" w:line="220" w:lineRule="auto"/>
        <w:ind w:left="56"/>
        <w:rPr>
          <w:rFonts w:hint="eastAsia" w:asciiTheme="minorEastAsia" w:hAnsiTheme="minorEastAsia" w:eastAsiaTheme="minorEastAsia" w:cstheme="minorEastAsia"/>
          <w:b/>
          <w:bCs/>
          <w:sz w:val="24"/>
          <w:szCs w:val="24"/>
          <w:lang w:val="en-US" w:eastAsia="zh-CN"/>
        </w:rPr>
      </w:pPr>
    </w:p>
    <w:p w14:paraId="0FE7EC07">
      <w:pPr>
        <w:spacing w:before="78" w:line="220" w:lineRule="auto"/>
        <w:ind w:left="56"/>
        <w:rPr>
          <w:rFonts w:hint="eastAsia" w:asciiTheme="minorEastAsia" w:hAnsiTheme="minorEastAsia" w:eastAsiaTheme="minorEastAsia" w:cstheme="minorEastAsia"/>
          <w:b/>
          <w:bCs/>
          <w:sz w:val="24"/>
          <w:szCs w:val="24"/>
          <w:lang w:val="en-US" w:eastAsia="zh-CN"/>
        </w:rPr>
      </w:pPr>
    </w:p>
    <w:p w14:paraId="017CFE08">
      <w:pPr>
        <w:spacing w:before="78" w:line="220" w:lineRule="auto"/>
        <w:ind w:left="56"/>
        <w:rPr>
          <w:rFonts w:hint="eastAsia" w:asciiTheme="minorEastAsia" w:hAnsiTheme="minorEastAsia" w:eastAsiaTheme="minorEastAsia" w:cstheme="minorEastAsia"/>
          <w:b/>
          <w:bCs/>
          <w:sz w:val="24"/>
          <w:szCs w:val="24"/>
          <w:lang w:val="en-US" w:eastAsia="zh-CN"/>
        </w:rPr>
      </w:pPr>
    </w:p>
    <w:p w14:paraId="1EE2E18A">
      <w:pPr>
        <w:spacing w:before="78" w:line="22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投标人须知资料表要求的其他资格证明文件</w:t>
      </w:r>
    </w:p>
    <w:p w14:paraId="70E3C893">
      <w:pPr>
        <w:pStyle w:val="7"/>
        <w:spacing w:line="310" w:lineRule="auto"/>
        <w:rPr>
          <w:rFonts w:hint="eastAsia" w:asciiTheme="minorEastAsia" w:hAnsiTheme="minorEastAsia" w:eastAsiaTheme="minorEastAsia" w:cstheme="minorEastAsia"/>
        </w:rPr>
      </w:pPr>
    </w:p>
    <w:p w14:paraId="6712EE21">
      <w:pPr>
        <w:pStyle w:val="7"/>
        <w:spacing w:line="310" w:lineRule="auto"/>
        <w:rPr>
          <w:rFonts w:hint="eastAsia" w:asciiTheme="minorEastAsia" w:hAnsiTheme="minorEastAsia" w:eastAsiaTheme="minorEastAsia" w:cstheme="minorEastAsia"/>
        </w:rPr>
      </w:pPr>
    </w:p>
    <w:p w14:paraId="3D4A96D9">
      <w:pPr>
        <w:pStyle w:val="7"/>
        <w:spacing w:line="310" w:lineRule="auto"/>
        <w:rPr>
          <w:rFonts w:hint="eastAsia" w:asciiTheme="minorEastAsia" w:hAnsiTheme="minorEastAsia" w:eastAsiaTheme="minorEastAsia" w:cstheme="minorEastAsia"/>
        </w:rPr>
      </w:pPr>
    </w:p>
    <w:p w14:paraId="0CC40487">
      <w:pPr>
        <w:bidi w:val="0"/>
        <w:rPr>
          <w:rFonts w:hint="eastAsia" w:ascii="仿宋" w:hAnsi="仿宋" w:eastAsia="仿宋" w:cs="仿宋"/>
          <w:sz w:val="24"/>
          <w:szCs w:val="24"/>
        </w:rPr>
      </w:pPr>
      <w:r>
        <w:rPr>
          <w:rFonts w:hint="eastAsia" w:ascii="仿宋" w:hAnsi="仿宋" w:eastAsia="仿宋" w:cs="仿宋"/>
          <w:sz w:val="24"/>
          <w:szCs w:val="24"/>
        </w:rPr>
        <w:t>说明：1.应提供投标人须知资料表要求的其他资格证明文件。 主要包括：</w:t>
      </w:r>
    </w:p>
    <w:p w14:paraId="7AEC38F9">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（1） 具备三证合一营业执照副本；</w:t>
      </w:r>
    </w:p>
    <w:p w14:paraId="3114F355">
      <w:pPr>
        <w:bidi w:val="0"/>
        <w:ind w:left="959" w:leftChars="228" w:hanging="480" w:hangingChars="200"/>
        <w:rPr>
          <w:rFonts w:hint="eastAsia" w:ascii="仿宋" w:hAnsi="仿宋" w:eastAsia="仿宋" w:cs="仿宋"/>
          <w:sz w:val="24"/>
          <w:szCs w:val="24"/>
        </w:rPr>
      </w:pPr>
      <w:r>
        <w:rPr>
          <w:rFonts w:hint="eastAsia" w:ascii="仿宋" w:hAnsi="仿宋" w:eastAsia="仿宋" w:cs="仿宋"/>
          <w:sz w:val="24"/>
          <w:szCs w:val="24"/>
        </w:rPr>
        <w:t>（2）法定代表人投标需提供法定代表人资格证明书，委托代理人投标需提供法定代表人授权委托书；</w:t>
      </w:r>
    </w:p>
    <w:p w14:paraId="3618C2D8">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（3）投标企业须提供委托代理人近 6 个月内任意 1 个月的有效社保证明；</w:t>
      </w:r>
    </w:p>
    <w:p w14:paraId="42C4C53E">
      <w:pPr>
        <w:bidi w:val="0"/>
        <w:ind w:left="1199" w:leftChars="228" w:hanging="720" w:hangingChars="300"/>
        <w:rPr>
          <w:rFonts w:hint="eastAsia" w:ascii="仿宋" w:hAnsi="仿宋" w:eastAsia="仿宋" w:cs="仿宋"/>
          <w:sz w:val="24"/>
          <w:szCs w:val="24"/>
        </w:rPr>
      </w:pPr>
      <w:r>
        <w:rPr>
          <w:rFonts w:hint="eastAsia" w:ascii="仿宋" w:hAnsi="仿宋" w:eastAsia="仿宋" w:cs="仿宋"/>
          <w:sz w:val="24"/>
          <w:szCs w:val="24"/>
        </w:rPr>
        <w:t>（4） 参加采购活动前三年内， 未被“信用中国 ”（www.creditchina.gov.cn ）、“中国政府采购网 ”（www.ccgp.gov.cn ）列入 失信被执行人、重大税收违法案件当事人名单、政府采购严重违法失信行为记录名单；</w:t>
      </w:r>
    </w:p>
    <w:p w14:paraId="28D9C365">
      <w:pPr>
        <w:bidi w:val="0"/>
        <w:ind w:firstLine="480" w:firstLineChars="200"/>
        <w:rPr>
          <w:rFonts w:hint="eastAsia" w:ascii="仿宋" w:hAnsi="仿宋" w:eastAsia="仿宋" w:cs="仿宋"/>
          <w:sz w:val="28"/>
          <w:szCs w:val="28"/>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）投标企业须</w:t>
      </w:r>
      <w:r>
        <w:rPr>
          <w:rFonts w:hint="eastAsia" w:ascii="仿宋" w:hAnsi="仿宋" w:eastAsia="仿宋" w:cs="仿宋"/>
          <w:sz w:val="24"/>
          <w:szCs w:val="24"/>
          <w:lang w:val="en-US" w:eastAsia="zh-CN"/>
        </w:rPr>
        <w:t>按项目类型要求</w:t>
      </w:r>
      <w:r>
        <w:rPr>
          <w:rFonts w:hint="eastAsia" w:ascii="仿宋" w:hAnsi="仿宋" w:eastAsia="仿宋" w:cs="仿宋"/>
          <w:sz w:val="24"/>
          <w:szCs w:val="24"/>
        </w:rPr>
        <w:t>提供中小企业声明函。</w:t>
      </w:r>
    </w:p>
    <w:p w14:paraId="2D757867">
      <w:pPr>
        <w:pStyle w:val="7"/>
        <w:spacing w:line="249" w:lineRule="auto"/>
        <w:rPr>
          <w:rFonts w:hint="eastAsia" w:asciiTheme="minorEastAsia" w:hAnsiTheme="minorEastAsia" w:eastAsiaTheme="minorEastAsia" w:cstheme="minorEastAsia"/>
        </w:rPr>
      </w:pPr>
    </w:p>
    <w:p w14:paraId="37424793">
      <w:pPr>
        <w:spacing w:before="104" w:line="220" w:lineRule="auto"/>
        <w:ind w:firstLine="1277" w:firstLineChars="400"/>
        <w:rPr>
          <w:rFonts w:hint="eastAsia" w:asciiTheme="minorEastAsia" w:hAnsiTheme="minorEastAsia" w:eastAsiaTheme="minorEastAsia" w:cstheme="minorEastAsia"/>
          <w:b/>
          <w:bCs/>
          <w:spacing w:val="-1"/>
          <w:sz w:val="32"/>
          <w:szCs w:val="32"/>
        </w:rPr>
      </w:pPr>
    </w:p>
    <w:p w14:paraId="46004622">
      <w:pPr>
        <w:spacing w:before="104" w:line="220" w:lineRule="auto"/>
        <w:ind w:firstLine="1277" w:firstLineChars="400"/>
        <w:rPr>
          <w:rFonts w:hint="eastAsia" w:asciiTheme="minorEastAsia" w:hAnsiTheme="minorEastAsia" w:eastAsiaTheme="minorEastAsia" w:cstheme="minorEastAsia"/>
          <w:b/>
          <w:bCs/>
          <w:spacing w:val="-1"/>
          <w:sz w:val="32"/>
          <w:szCs w:val="32"/>
        </w:rPr>
      </w:pPr>
    </w:p>
    <w:p w14:paraId="57B7C237">
      <w:pPr>
        <w:spacing w:before="104" w:line="220" w:lineRule="auto"/>
        <w:ind w:firstLine="1277" w:firstLineChars="400"/>
        <w:rPr>
          <w:rFonts w:hint="eastAsia" w:asciiTheme="minorEastAsia" w:hAnsiTheme="minorEastAsia" w:eastAsiaTheme="minorEastAsia" w:cstheme="minorEastAsia"/>
          <w:b/>
          <w:bCs/>
          <w:spacing w:val="-1"/>
          <w:sz w:val="32"/>
          <w:szCs w:val="32"/>
        </w:rPr>
      </w:pPr>
    </w:p>
    <w:p w14:paraId="0C560236">
      <w:pPr>
        <w:spacing w:before="104" w:line="220" w:lineRule="auto"/>
        <w:ind w:firstLine="1277" w:firstLineChars="400"/>
        <w:rPr>
          <w:rFonts w:hint="eastAsia" w:asciiTheme="minorEastAsia" w:hAnsiTheme="minorEastAsia" w:eastAsiaTheme="minorEastAsia" w:cstheme="minorEastAsia"/>
          <w:b/>
          <w:bCs/>
          <w:spacing w:val="-1"/>
          <w:sz w:val="32"/>
          <w:szCs w:val="32"/>
        </w:rPr>
      </w:pPr>
    </w:p>
    <w:p w14:paraId="6F66D62C">
      <w:pPr>
        <w:spacing w:before="104" w:line="220" w:lineRule="auto"/>
        <w:ind w:firstLine="1277" w:firstLineChars="400"/>
        <w:rPr>
          <w:rFonts w:hint="eastAsia" w:asciiTheme="minorEastAsia" w:hAnsiTheme="minorEastAsia" w:eastAsiaTheme="minorEastAsia" w:cstheme="minorEastAsia"/>
          <w:b/>
          <w:bCs/>
          <w:spacing w:val="-1"/>
          <w:sz w:val="32"/>
          <w:szCs w:val="32"/>
        </w:rPr>
      </w:pPr>
    </w:p>
    <w:p w14:paraId="7E9D57FA">
      <w:pPr>
        <w:spacing w:before="104" w:line="220" w:lineRule="auto"/>
        <w:ind w:firstLine="1277" w:firstLineChars="400"/>
        <w:rPr>
          <w:rFonts w:hint="eastAsia" w:asciiTheme="minorEastAsia" w:hAnsiTheme="minorEastAsia" w:eastAsiaTheme="minorEastAsia" w:cstheme="minorEastAsia"/>
          <w:b/>
          <w:bCs/>
          <w:spacing w:val="-1"/>
          <w:sz w:val="32"/>
          <w:szCs w:val="32"/>
        </w:rPr>
      </w:pPr>
    </w:p>
    <w:p w14:paraId="68F24C7F">
      <w:pPr>
        <w:spacing w:before="104" w:line="220" w:lineRule="auto"/>
        <w:ind w:firstLine="1277" w:firstLineChars="400"/>
        <w:rPr>
          <w:rFonts w:hint="eastAsia" w:asciiTheme="minorEastAsia" w:hAnsiTheme="minorEastAsia" w:eastAsiaTheme="minorEastAsia" w:cstheme="minorEastAsia"/>
          <w:b/>
          <w:bCs/>
          <w:spacing w:val="-1"/>
          <w:sz w:val="32"/>
          <w:szCs w:val="32"/>
        </w:rPr>
      </w:pPr>
    </w:p>
    <w:p w14:paraId="685A5063">
      <w:pPr>
        <w:spacing w:before="104" w:line="220" w:lineRule="auto"/>
        <w:ind w:firstLine="1277" w:firstLineChars="400"/>
        <w:rPr>
          <w:rFonts w:hint="eastAsia" w:asciiTheme="minorEastAsia" w:hAnsiTheme="minorEastAsia" w:eastAsiaTheme="minorEastAsia" w:cstheme="minorEastAsia"/>
          <w:b/>
          <w:bCs/>
          <w:spacing w:val="-1"/>
          <w:sz w:val="32"/>
          <w:szCs w:val="32"/>
        </w:rPr>
      </w:pPr>
    </w:p>
    <w:p w14:paraId="64FD215A">
      <w:pPr>
        <w:spacing w:before="104" w:line="220" w:lineRule="auto"/>
        <w:ind w:firstLine="1277" w:firstLineChars="400"/>
        <w:rPr>
          <w:rFonts w:hint="eastAsia" w:asciiTheme="minorEastAsia" w:hAnsiTheme="minorEastAsia" w:eastAsiaTheme="minorEastAsia" w:cstheme="minorEastAsia"/>
          <w:b/>
          <w:bCs/>
          <w:spacing w:val="-1"/>
          <w:sz w:val="32"/>
          <w:szCs w:val="32"/>
        </w:rPr>
      </w:pPr>
    </w:p>
    <w:p w14:paraId="5B83DE82">
      <w:pPr>
        <w:spacing w:before="104" w:line="220" w:lineRule="auto"/>
        <w:ind w:firstLine="1277" w:firstLineChars="400"/>
        <w:rPr>
          <w:rFonts w:hint="eastAsia" w:asciiTheme="minorEastAsia" w:hAnsiTheme="minorEastAsia" w:eastAsiaTheme="minorEastAsia" w:cstheme="minorEastAsia"/>
          <w:b/>
          <w:bCs/>
          <w:spacing w:val="-1"/>
          <w:sz w:val="32"/>
          <w:szCs w:val="32"/>
        </w:rPr>
      </w:pPr>
    </w:p>
    <w:p w14:paraId="154139FE">
      <w:pPr>
        <w:spacing w:before="104" w:line="220" w:lineRule="auto"/>
        <w:ind w:firstLine="1277" w:firstLineChars="400"/>
        <w:rPr>
          <w:rFonts w:hint="eastAsia" w:asciiTheme="minorEastAsia" w:hAnsiTheme="minorEastAsia" w:eastAsiaTheme="minorEastAsia" w:cstheme="minorEastAsia"/>
          <w:b/>
          <w:bCs/>
          <w:spacing w:val="-1"/>
          <w:sz w:val="32"/>
          <w:szCs w:val="32"/>
        </w:rPr>
      </w:pPr>
    </w:p>
    <w:p w14:paraId="40C5D306">
      <w:pPr>
        <w:spacing w:before="104" w:line="220" w:lineRule="auto"/>
        <w:ind w:firstLine="1277" w:firstLineChars="400"/>
        <w:rPr>
          <w:rFonts w:hint="eastAsia" w:asciiTheme="minorEastAsia" w:hAnsiTheme="minorEastAsia" w:eastAsiaTheme="minorEastAsia" w:cstheme="minorEastAsia"/>
          <w:b/>
          <w:bCs/>
          <w:spacing w:val="-1"/>
          <w:sz w:val="32"/>
          <w:szCs w:val="32"/>
        </w:rPr>
      </w:pPr>
    </w:p>
    <w:p w14:paraId="78077FB6">
      <w:pPr>
        <w:spacing w:before="104" w:line="220" w:lineRule="auto"/>
        <w:rPr>
          <w:rFonts w:hint="eastAsia" w:asciiTheme="minorEastAsia" w:hAnsiTheme="minorEastAsia" w:eastAsiaTheme="minorEastAsia" w:cstheme="minorEastAsia"/>
          <w:b/>
          <w:bCs/>
          <w:spacing w:val="-1"/>
          <w:sz w:val="32"/>
          <w:szCs w:val="32"/>
        </w:rPr>
      </w:pPr>
    </w:p>
    <w:p w14:paraId="3C6032B5">
      <w:pPr>
        <w:spacing w:before="104" w:line="220" w:lineRule="auto"/>
        <w:ind w:firstLine="1277" w:firstLineChars="400"/>
        <w:rPr>
          <w:rFonts w:hint="eastAsia" w:asciiTheme="minorEastAsia" w:hAnsiTheme="minorEastAsia" w:eastAsiaTheme="minorEastAsia" w:cstheme="minorEastAsia"/>
          <w:b/>
          <w:bCs/>
          <w:spacing w:val="-1"/>
          <w:sz w:val="32"/>
          <w:szCs w:val="32"/>
        </w:rPr>
      </w:pPr>
    </w:p>
    <w:p w14:paraId="1F75405F">
      <w:pPr>
        <w:spacing w:before="104" w:line="220" w:lineRule="auto"/>
        <w:ind w:firstLine="1277" w:firstLineChars="400"/>
        <w:rPr>
          <w:rFonts w:hint="eastAsia" w:asciiTheme="minorEastAsia" w:hAnsiTheme="minorEastAsia" w:eastAsiaTheme="minorEastAsia" w:cstheme="minorEastAsia"/>
          <w:b/>
          <w:bCs/>
          <w:spacing w:val="-1"/>
          <w:sz w:val="32"/>
          <w:szCs w:val="32"/>
        </w:rPr>
      </w:pPr>
    </w:p>
    <w:p w14:paraId="6AEDE685">
      <w:pPr>
        <w:spacing w:before="104" w:line="220" w:lineRule="auto"/>
        <w:ind w:firstLine="1277" w:firstLineChars="400"/>
        <w:rPr>
          <w:rFonts w:hint="eastAsia" w:asciiTheme="minorEastAsia" w:hAnsiTheme="minorEastAsia" w:eastAsiaTheme="minorEastAsia" w:cstheme="minorEastAsia"/>
          <w:b/>
          <w:bCs/>
          <w:spacing w:val="-1"/>
          <w:sz w:val="32"/>
          <w:szCs w:val="32"/>
        </w:rPr>
      </w:pPr>
    </w:p>
    <w:p w14:paraId="0C2BD23E">
      <w:pPr>
        <w:spacing w:before="104" w:line="220" w:lineRule="auto"/>
        <w:ind w:firstLine="1277" w:firstLineChars="400"/>
        <w:rPr>
          <w:rFonts w:hint="eastAsia" w:asciiTheme="minorEastAsia" w:hAnsiTheme="minorEastAsia" w:eastAsiaTheme="minorEastAsia" w:cstheme="minorEastAsia"/>
          <w:b/>
          <w:bCs/>
          <w:spacing w:val="-1"/>
          <w:sz w:val="32"/>
          <w:szCs w:val="32"/>
        </w:rPr>
      </w:pPr>
    </w:p>
    <w:p w14:paraId="21F528A1">
      <w:pPr>
        <w:spacing w:before="104" w:line="220" w:lineRule="auto"/>
        <w:ind w:firstLine="1277" w:firstLineChars="4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pacing w:val="-1"/>
          <w:sz w:val="32"/>
          <w:szCs w:val="32"/>
        </w:rPr>
        <w:t>第二部分</w:t>
      </w:r>
      <w:r>
        <w:rPr>
          <w:rFonts w:hint="eastAsia" w:asciiTheme="minorEastAsia" w:hAnsiTheme="minorEastAsia" w:eastAsiaTheme="minorEastAsia" w:cstheme="minorEastAsia"/>
          <w:spacing w:val="-1"/>
          <w:sz w:val="32"/>
          <w:szCs w:val="32"/>
        </w:rPr>
        <w:t xml:space="preserve">  </w:t>
      </w:r>
      <w:r>
        <w:rPr>
          <w:rFonts w:hint="eastAsia" w:asciiTheme="minorEastAsia" w:hAnsiTheme="minorEastAsia" w:eastAsiaTheme="minorEastAsia" w:cstheme="minorEastAsia"/>
          <w:b/>
          <w:bCs/>
          <w:spacing w:val="-1"/>
          <w:sz w:val="32"/>
          <w:szCs w:val="32"/>
        </w:rPr>
        <w:t>商务及技术文件</w:t>
      </w:r>
    </w:p>
    <w:p w14:paraId="06BC4AA3">
      <w:pPr>
        <w:pStyle w:val="7"/>
        <w:spacing w:line="242" w:lineRule="auto"/>
        <w:rPr>
          <w:rFonts w:hint="eastAsia" w:asciiTheme="minorEastAsia" w:hAnsiTheme="minorEastAsia" w:eastAsiaTheme="minorEastAsia" w:cstheme="minorEastAsia"/>
        </w:rPr>
      </w:pPr>
    </w:p>
    <w:p w14:paraId="0F440380">
      <w:pPr>
        <w:bidi w:val="0"/>
        <w:ind w:left="638" w:leftChars="304" w:firstLine="0" w:firstLineChars="0"/>
        <w:rPr>
          <w:rFonts w:hint="eastAsia" w:ascii="仿宋" w:hAnsi="仿宋" w:eastAsia="仿宋" w:cs="仿宋"/>
          <w:sz w:val="24"/>
          <w:szCs w:val="24"/>
        </w:rPr>
      </w:pPr>
      <w:r>
        <w:rPr>
          <w:rFonts w:hint="eastAsia" w:ascii="仿宋" w:hAnsi="仿宋" w:eastAsia="仿宋" w:cs="仿宋"/>
          <w:sz w:val="24"/>
          <w:szCs w:val="24"/>
        </w:rPr>
        <w:t>1、投标书（投标文件格式五）</w:t>
      </w:r>
    </w:p>
    <w:p w14:paraId="42847E4E">
      <w:pPr>
        <w:bidi w:val="0"/>
        <w:ind w:left="638" w:leftChars="304"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、技术规格偏离表（投标文件格式八）</w:t>
      </w:r>
    </w:p>
    <w:p w14:paraId="505DCE61">
      <w:pPr>
        <w:bidi w:val="0"/>
        <w:ind w:left="638" w:leftChars="304"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、商务条款偏离表（投标文件格式九）</w:t>
      </w:r>
    </w:p>
    <w:p w14:paraId="63B86CCE">
      <w:pPr>
        <w:bidi w:val="0"/>
        <w:ind w:left="638" w:leftChars="304"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、符合《政府采购促进中小企业发展暂行办法》、《关于政府采购支持 监狱企业发展有关问题的通知》和《三部门联合发布关于促进残疾人 就业政府采购政策的通知》条件的投标人须提交）</w:t>
      </w:r>
    </w:p>
    <w:p w14:paraId="4944826F">
      <w:pPr>
        <w:bidi w:val="0"/>
        <w:ind w:left="840" w:leftChars="40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-1《投标人企业（单位）类型声明函》（投标文件格式十）</w:t>
      </w:r>
    </w:p>
    <w:p w14:paraId="6582D5EE">
      <w:pPr>
        <w:bidi w:val="0"/>
        <w:ind w:left="840" w:leftChars="40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-2《制造商投标人企业（单位）类型声明函》（投标文件格式十一）</w:t>
      </w:r>
    </w:p>
    <w:p w14:paraId="385C3E19">
      <w:pPr>
        <w:bidi w:val="0"/>
        <w:ind w:left="840" w:leftChars="400"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-3《残疾人福利性单位声明函》（投标文件格式十二）</w:t>
      </w:r>
    </w:p>
    <w:p w14:paraId="132E021D">
      <w:pPr>
        <w:bidi w:val="0"/>
        <w:ind w:left="638" w:leftChars="304"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、投标人关联单位的说明（格式自拟）</w:t>
      </w:r>
    </w:p>
    <w:p w14:paraId="2ADC06C2">
      <w:pPr>
        <w:bidi w:val="0"/>
        <w:ind w:left="638" w:leftChars="304"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、评分标准和细则中技术部分证明材料（格式自拟）</w:t>
      </w:r>
    </w:p>
    <w:p w14:paraId="7002B11E">
      <w:pPr>
        <w:bidi w:val="0"/>
        <w:ind w:left="638" w:leftChars="304"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、评分标准和细则中技术部分证明材料（格式自拟）</w:t>
      </w:r>
    </w:p>
    <w:p w14:paraId="47B185C4">
      <w:pPr>
        <w:bidi w:val="0"/>
        <w:ind w:left="638" w:leftChars="304"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、投标人认为有必要提供的其他证明材料（格式自拟）</w:t>
      </w:r>
    </w:p>
    <w:p w14:paraId="1317A6BE">
      <w:pPr>
        <w:bidi w:val="0"/>
        <w:ind w:left="638" w:leftChars="304" w:firstLine="0" w:firstLineChars="0"/>
        <w:rPr>
          <w:rFonts w:hint="eastAsia" w:ascii="仿宋" w:hAnsi="仿宋" w:eastAsia="仿宋" w:cs="仿宋"/>
          <w:sz w:val="24"/>
          <w:szCs w:val="24"/>
        </w:rPr>
      </w:pPr>
    </w:p>
    <w:p w14:paraId="03422D2B">
      <w:pPr>
        <w:pStyle w:val="7"/>
        <w:spacing w:line="339" w:lineRule="auto"/>
        <w:ind w:left="638" w:leftChars="304" w:firstLine="0" w:firstLineChars="0"/>
        <w:rPr>
          <w:rFonts w:hint="eastAsia" w:asciiTheme="minorEastAsia" w:hAnsiTheme="minorEastAsia" w:eastAsiaTheme="minorEastAsia" w:cstheme="minorEastAsia"/>
        </w:rPr>
      </w:pPr>
    </w:p>
    <w:p w14:paraId="36BE0E1E">
      <w:pPr>
        <w:spacing w:before="78" w:line="219" w:lineRule="auto"/>
        <w:ind w:left="56"/>
        <w:rPr>
          <w:rFonts w:hint="eastAsia" w:asciiTheme="minorEastAsia" w:hAnsiTheme="minorEastAsia" w:eastAsiaTheme="minorEastAsia" w:cstheme="minorEastAsia"/>
          <w:b/>
          <w:bCs/>
          <w:spacing w:val="-1"/>
          <w:sz w:val="24"/>
          <w:szCs w:val="24"/>
        </w:rPr>
      </w:pPr>
    </w:p>
    <w:p w14:paraId="51B84EBD">
      <w:pPr>
        <w:spacing w:before="78" w:line="219" w:lineRule="auto"/>
        <w:ind w:left="56"/>
        <w:rPr>
          <w:rFonts w:hint="eastAsia" w:asciiTheme="minorEastAsia" w:hAnsiTheme="minorEastAsia" w:eastAsiaTheme="minorEastAsia" w:cstheme="minorEastAsia"/>
          <w:b/>
          <w:bCs/>
          <w:spacing w:val="-1"/>
          <w:sz w:val="24"/>
          <w:szCs w:val="24"/>
        </w:rPr>
      </w:pPr>
    </w:p>
    <w:p w14:paraId="2DD37996">
      <w:pPr>
        <w:spacing w:before="78" w:line="219" w:lineRule="auto"/>
        <w:ind w:left="56"/>
        <w:rPr>
          <w:rFonts w:hint="eastAsia" w:asciiTheme="minorEastAsia" w:hAnsiTheme="minorEastAsia" w:eastAsiaTheme="minorEastAsia" w:cstheme="minorEastAsia"/>
          <w:b/>
          <w:bCs/>
          <w:spacing w:val="-1"/>
          <w:sz w:val="24"/>
          <w:szCs w:val="24"/>
        </w:rPr>
      </w:pPr>
    </w:p>
    <w:p w14:paraId="0A0129CA">
      <w:pPr>
        <w:spacing w:before="78" w:line="219" w:lineRule="auto"/>
        <w:ind w:left="56"/>
        <w:rPr>
          <w:rFonts w:hint="eastAsia" w:asciiTheme="minorEastAsia" w:hAnsiTheme="minorEastAsia" w:eastAsiaTheme="minorEastAsia" w:cstheme="minorEastAsia"/>
          <w:b/>
          <w:bCs/>
          <w:spacing w:val="-1"/>
          <w:sz w:val="24"/>
          <w:szCs w:val="24"/>
        </w:rPr>
      </w:pPr>
    </w:p>
    <w:p w14:paraId="43DF0CC2">
      <w:pPr>
        <w:spacing w:before="78" w:line="219" w:lineRule="auto"/>
        <w:ind w:left="56"/>
        <w:rPr>
          <w:rFonts w:hint="eastAsia" w:asciiTheme="minorEastAsia" w:hAnsiTheme="minorEastAsia" w:eastAsiaTheme="minorEastAsia" w:cstheme="minorEastAsia"/>
          <w:b/>
          <w:bCs/>
          <w:spacing w:val="-1"/>
          <w:sz w:val="24"/>
          <w:szCs w:val="24"/>
        </w:rPr>
      </w:pPr>
    </w:p>
    <w:p w14:paraId="4485ECD4">
      <w:pPr>
        <w:spacing w:before="78" w:line="219" w:lineRule="auto"/>
        <w:ind w:left="56"/>
        <w:rPr>
          <w:rFonts w:hint="eastAsia" w:asciiTheme="minorEastAsia" w:hAnsiTheme="minorEastAsia" w:eastAsiaTheme="minorEastAsia" w:cstheme="minorEastAsia"/>
          <w:b/>
          <w:bCs/>
          <w:spacing w:val="-1"/>
          <w:sz w:val="24"/>
          <w:szCs w:val="24"/>
        </w:rPr>
      </w:pPr>
    </w:p>
    <w:p w14:paraId="3DA02C9C">
      <w:pPr>
        <w:spacing w:before="78" w:line="219" w:lineRule="auto"/>
        <w:ind w:left="56"/>
        <w:rPr>
          <w:rFonts w:hint="eastAsia" w:asciiTheme="minorEastAsia" w:hAnsiTheme="minorEastAsia" w:eastAsiaTheme="minorEastAsia" w:cstheme="minorEastAsia"/>
          <w:b/>
          <w:bCs/>
          <w:spacing w:val="-1"/>
          <w:sz w:val="24"/>
          <w:szCs w:val="24"/>
        </w:rPr>
      </w:pPr>
    </w:p>
    <w:p w14:paraId="15A509B0">
      <w:pPr>
        <w:spacing w:before="78" w:line="219" w:lineRule="auto"/>
        <w:ind w:left="56"/>
        <w:rPr>
          <w:rFonts w:hint="eastAsia" w:asciiTheme="minorEastAsia" w:hAnsiTheme="minorEastAsia" w:eastAsiaTheme="minorEastAsia" w:cstheme="minorEastAsia"/>
          <w:b/>
          <w:bCs/>
          <w:spacing w:val="-1"/>
          <w:sz w:val="24"/>
          <w:szCs w:val="24"/>
        </w:rPr>
      </w:pPr>
    </w:p>
    <w:p w14:paraId="20811438">
      <w:pPr>
        <w:spacing w:before="78" w:line="219" w:lineRule="auto"/>
        <w:ind w:left="56"/>
        <w:rPr>
          <w:rFonts w:hint="eastAsia" w:asciiTheme="minorEastAsia" w:hAnsiTheme="minorEastAsia" w:eastAsiaTheme="minorEastAsia" w:cstheme="minorEastAsia"/>
          <w:b/>
          <w:bCs/>
          <w:spacing w:val="-1"/>
          <w:sz w:val="24"/>
          <w:szCs w:val="24"/>
        </w:rPr>
      </w:pPr>
    </w:p>
    <w:p w14:paraId="15C91716">
      <w:pPr>
        <w:spacing w:before="78" w:line="219" w:lineRule="auto"/>
        <w:ind w:left="56"/>
        <w:rPr>
          <w:rFonts w:hint="eastAsia" w:asciiTheme="minorEastAsia" w:hAnsiTheme="minorEastAsia" w:eastAsiaTheme="minorEastAsia" w:cstheme="minorEastAsia"/>
          <w:b/>
          <w:bCs/>
          <w:spacing w:val="-1"/>
          <w:sz w:val="24"/>
          <w:szCs w:val="24"/>
        </w:rPr>
      </w:pPr>
    </w:p>
    <w:p w14:paraId="538A82F5">
      <w:pPr>
        <w:spacing w:before="78" w:line="219" w:lineRule="auto"/>
        <w:ind w:left="56"/>
        <w:rPr>
          <w:rFonts w:hint="eastAsia" w:asciiTheme="minorEastAsia" w:hAnsiTheme="minorEastAsia" w:eastAsiaTheme="minorEastAsia" w:cstheme="minorEastAsia"/>
          <w:b/>
          <w:bCs/>
          <w:spacing w:val="-1"/>
          <w:sz w:val="24"/>
          <w:szCs w:val="24"/>
        </w:rPr>
      </w:pPr>
    </w:p>
    <w:p w14:paraId="076FDD5A">
      <w:pPr>
        <w:spacing w:before="78" w:line="219" w:lineRule="auto"/>
        <w:ind w:left="56"/>
        <w:rPr>
          <w:rFonts w:hint="eastAsia" w:asciiTheme="minorEastAsia" w:hAnsiTheme="minorEastAsia" w:eastAsiaTheme="minorEastAsia" w:cstheme="minorEastAsia"/>
          <w:b/>
          <w:bCs/>
          <w:spacing w:val="-1"/>
          <w:sz w:val="24"/>
          <w:szCs w:val="24"/>
        </w:rPr>
      </w:pPr>
    </w:p>
    <w:p w14:paraId="1D675177">
      <w:pPr>
        <w:spacing w:before="78" w:line="219" w:lineRule="auto"/>
        <w:ind w:left="56"/>
        <w:rPr>
          <w:rFonts w:hint="eastAsia" w:asciiTheme="minorEastAsia" w:hAnsiTheme="minorEastAsia" w:eastAsiaTheme="minorEastAsia" w:cstheme="minorEastAsia"/>
          <w:b/>
          <w:bCs/>
          <w:spacing w:val="-1"/>
          <w:sz w:val="24"/>
          <w:szCs w:val="24"/>
        </w:rPr>
      </w:pPr>
    </w:p>
    <w:p w14:paraId="06413DB2">
      <w:pPr>
        <w:spacing w:before="78" w:line="219" w:lineRule="auto"/>
        <w:jc w:val="both"/>
        <w:rPr>
          <w:rFonts w:hint="eastAsia" w:asciiTheme="minorEastAsia" w:hAnsiTheme="minorEastAsia" w:eastAsiaTheme="minorEastAsia" w:cstheme="minorEastAsia"/>
          <w:b/>
          <w:bCs/>
          <w:spacing w:val="-1"/>
          <w:sz w:val="24"/>
          <w:szCs w:val="24"/>
        </w:rPr>
      </w:pPr>
    </w:p>
    <w:p w14:paraId="7979B8B5">
      <w:pPr>
        <w:spacing w:before="78" w:line="219" w:lineRule="auto"/>
        <w:jc w:val="both"/>
        <w:rPr>
          <w:rFonts w:hint="eastAsia" w:asciiTheme="minorEastAsia" w:hAnsiTheme="minorEastAsia" w:eastAsiaTheme="minorEastAsia" w:cstheme="minorEastAsia"/>
          <w:b/>
          <w:bCs/>
          <w:spacing w:val="-1"/>
          <w:sz w:val="24"/>
          <w:szCs w:val="24"/>
        </w:rPr>
      </w:pPr>
    </w:p>
    <w:p w14:paraId="2FAF27F9">
      <w:pPr>
        <w:spacing w:before="78" w:line="219" w:lineRule="auto"/>
        <w:ind w:left="56"/>
        <w:jc w:val="center"/>
        <w:rPr>
          <w:rFonts w:hint="eastAsia" w:asciiTheme="minorEastAsia" w:hAnsiTheme="minorEastAsia" w:eastAsiaTheme="minorEastAsia" w:cstheme="minorEastAsia"/>
          <w:b/>
          <w:bCs/>
          <w:spacing w:val="-1"/>
          <w:sz w:val="24"/>
          <w:szCs w:val="24"/>
        </w:rPr>
      </w:pPr>
    </w:p>
    <w:p w14:paraId="2999E334">
      <w:pPr>
        <w:spacing w:before="78" w:line="219" w:lineRule="auto"/>
        <w:ind w:left="56"/>
        <w:jc w:val="center"/>
        <w:rPr>
          <w:rFonts w:hint="eastAsia" w:asciiTheme="minorEastAsia" w:hAnsiTheme="minorEastAsia" w:eastAsiaTheme="minorEastAsia" w:cstheme="minorEastAsia"/>
          <w:b/>
          <w:bCs/>
          <w:spacing w:val="-1"/>
          <w:sz w:val="24"/>
          <w:szCs w:val="24"/>
        </w:rPr>
      </w:pPr>
    </w:p>
    <w:p w14:paraId="349EF3B3">
      <w:pPr>
        <w:spacing w:before="78" w:line="219" w:lineRule="auto"/>
        <w:ind w:left="56"/>
        <w:jc w:val="center"/>
        <w:rPr>
          <w:rFonts w:hint="eastAsia" w:asciiTheme="minorEastAsia" w:hAnsiTheme="minorEastAsia" w:eastAsiaTheme="minorEastAsia" w:cstheme="minorEastAsia"/>
          <w:b/>
          <w:bCs/>
          <w:spacing w:val="-1"/>
          <w:sz w:val="24"/>
          <w:szCs w:val="24"/>
        </w:rPr>
      </w:pPr>
    </w:p>
    <w:p w14:paraId="1FA470D7">
      <w:pPr>
        <w:spacing w:before="78" w:line="219" w:lineRule="auto"/>
        <w:ind w:left="56"/>
        <w:jc w:val="center"/>
        <w:rPr>
          <w:rFonts w:hint="eastAsia" w:asciiTheme="minorEastAsia" w:hAnsiTheme="minorEastAsia" w:eastAsiaTheme="minorEastAsia" w:cstheme="minorEastAsia"/>
          <w:b/>
          <w:bCs/>
          <w:spacing w:val="-1"/>
          <w:sz w:val="24"/>
          <w:szCs w:val="24"/>
        </w:rPr>
      </w:pPr>
    </w:p>
    <w:p w14:paraId="4B4073AA">
      <w:pPr>
        <w:spacing w:before="78" w:line="219" w:lineRule="auto"/>
        <w:ind w:left="56"/>
        <w:jc w:val="center"/>
        <w:rPr>
          <w:rFonts w:hint="eastAsia" w:asciiTheme="minorEastAsia" w:hAnsiTheme="minorEastAsia" w:eastAsiaTheme="minorEastAsia" w:cstheme="minorEastAsia"/>
          <w:b/>
          <w:bCs/>
          <w:spacing w:val="-1"/>
          <w:sz w:val="24"/>
          <w:szCs w:val="24"/>
        </w:rPr>
      </w:pPr>
    </w:p>
    <w:p w14:paraId="4C5B78C1">
      <w:pPr>
        <w:spacing w:before="78" w:line="219" w:lineRule="auto"/>
        <w:ind w:left="56"/>
        <w:jc w:val="center"/>
        <w:rPr>
          <w:rFonts w:hint="eastAsia" w:asciiTheme="minorEastAsia" w:hAnsiTheme="minorEastAsia" w:eastAsiaTheme="minorEastAsia" w:cstheme="minorEastAsia"/>
          <w:b/>
          <w:bCs/>
          <w:spacing w:val="-1"/>
          <w:sz w:val="24"/>
          <w:szCs w:val="24"/>
        </w:rPr>
      </w:pPr>
    </w:p>
    <w:p w14:paraId="243930CF">
      <w:pPr>
        <w:spacing w:before="78" w:line="219" w:lineRule="auto"/>
        <w:ind w:left="56"/>
        <w:jc w:val="center"/>
        <w:rPr>
          <w:rFonts w:hint="eastAsia" w:asciiTheme="minorEastAsia" w:hAnsiTheme="minorEastAsia" w:eastAsiaTheme="minorEastAsia" w:cstheme="minorEastAsia"/>
          <w:b/>
          <w:bCs/>
          <w:spacing w:val="-1"/>
          <w:sz w:val="24"/>
          <w:szCs w:val="24"/>
        </w:rPr>
      </w:pPr>
    </w:p>
    <w:p w14:paraId="44BECEBC">
      <w:pPr>
        <w:spacing w:before="78" w:line="219" w:lineRule="auto"/>
        <w:ind w:left="5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b/>
          <w:bCs/>
          <w:spacing w:val="-1"/>
          <w:sz w:val="24"/>
          <w:szCs w:val="24"/>
        </w:rPr>
        <w:t>、投标书（投标文件格式五）</w:t>
      </w:r>
    </w:p>
    <w:p w14:paraId="6E13AFEF">
      <w:pPr>
        <w:pStyle w:val="7"/>
        <w:spacing w:line="285" w:lineRule="auto"/>
        <w:rPr>
          <w:rFonts w:hint="eastAsia" w:asciiTheme="minorEastAsia" w:hAnsiTheme="minorEastAsia" w:eastAsiaTheme="minorEastAsia" w:cstheme="minorEastAsia"/>
        </w:rPr>
      </w:pPr>
    </w:p>
    <w:p w14:paraId="5D2F16AB">
      <w:pPr>
        <w:spacing w:before="78" w:line="219" w:lineRule="auto"/>
        <w:ind w:left="38"/>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color="auto"/>
        </w:rPr>
        <w:t>采购代理机构</w:t>
      </w:r>
    </w:p>
    <w:p w14:paraId="1DACFABD">
      <w:pPr>
        <w:pStyle w:val="7"/>
        <w:spacing w:line="285" w:lineRule="auto"/>
      </w:pPr>
    </w:p>
    <w:p w14:paraId="7989AE0E">
      <w:pPr>
        <w:spacing w:before="78" w:line="241" w:lineRule="auto"/>
        <w:ind w:left="42" w:right="32" w:firstLine="484"/>
        <w:jc w:val="both"/>
        <w:rPr>
          <w:rFonts w:ascii="宋体" w:hAnsi="宋体" w:eastAsia="宋体" w:cs="宋体"/>
          <w:sz w:val="24"/>
          <w:szCs w:val="24"/>
        </w:rPr>
      </w:pPr>
      <w:r>
        <w:rPr>
          <w:rFonts w:ascii="宋体" w:hAnsi="宋体" w:eastAsia="宋体" w:cs="宋体"/>
          <w:spacing w:val="4"/>
          <w:sz w:val="24"/>
          <w:szCs w:val="24"/>
        </w:rPr>
        <w:t>根据贵方（采购项目名称)</w:t>
      </w:r>
      <w:r>
        <w:rPr>
          <w:rFonts w:ascii="宋体" w:hAnsi="宋体" w:eastAsia="宋体" w:cs="宋体"/>
          <w:spacing w:val="-118"/>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项目的</w:t>
      </w:r>
      <w:r>
        <w:rPr>
          <w:rFonts w:ascii="宋体" w:hAnsi="宋体" w:eastAsia="宋体" w:cs="宋体"/>
          <w:spacing w:val="3"/>
          <w:sz w:val="24"/>
          <w:szCs w:val="24"/>
        </w:rPr>
        <w:t>投标邀请(</w:t>
      </w:r>
      <w:r>
        <w:rPr>
          <w:rFonts w:ascii="宋体" w:hAnsi="宋体" w:eastAsia="宋体" w:cs="宋体"/>
          <w:spacing w:val="3"/>
          <w:sz w:val="24"/>
          <w:szCs w:val="24"/>
          <w:u w:val="single" w:color="auto"/>
        </w:rPr>
        <w:t>招标编号</w:t>
      </w:r>
      <w:r>
        <w:rPr>
          <w:rFonts w:ascii="宋体" w:hAnsi="宋体" w:eastAsia="宋体" w:cs="宋体"/>
          <w:spacing w:val="-116"/>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),签字代表(</w:t>
      </w:r>
      <w:r>
        <w:rPr>
          <w:rFonts w:ascii="宋体" w:hAnsi="宋体" w:eastAsia="宋体" w:cs="宋体"/>
          <w:spacing w:val="3"/>
          <w:sz w:val="24"/>
          <w:szCs w:val="24"/>
          <w:u w:val="single" w:color="auto"/>
        </w:rPr>
        <w:t>姓名、职</w:t>
      </w:r>
      <w:r>
        <w:rPr>
          <w:rFonts w:ascii="宋体" w:hAnsi="宋体" w:eastAsia="宋体" w:cs="宋体"/>
          <w:sz w:val="24"/>
          <w:szCs w:val="24"/>
        </w:rPr>
        <w:t xml:space="preserve"> </w:t>
      </w:r>
      <w:r>
        <w:rPr>
          <w:rFonts w:ascii="宋体" w:hAnsi="宋体" w:eastAsia="宋体" w:cs="宋体"/>
          <w:sz w:val="24"/>
          <w:szCs w:val="24"/>
          <w:u w:val="single" w:color="auto"/>
        </w:rPr>
        <w:t>务)</w:t>
      </w:r>
      <w:r>
        <w:rPr>
          <w:rFonts w:ascii="宋体" w:hAnsi="宋体" w:eastAsia="宋体" w:cs="宋体"/>
          <w:sz w:val="24"/>
          <w:szCs w:val="24"/>
        </w:rPr>
        <w:t>经正式授权并代表投标人（</w:t>
      </w:r>
      <w:r>
        <w:rPr>
          <w:rFonts w:ascii="宋体" w:hAnsi="宋体" w:eastAsia="宋体" w:cs="宋体"/>
          <w:sz w:val="24"/>
          <w:szCs w:val="24"/>
          <w:u w:val="single" w:color="auto"/>
        </w:rPr>
        <w:t>名称、地址</w:t>
      </w:r>
      <w:r>
        <w:rPr>
          <w:rFonts w:ascii="宋体" w:hAnsi="宋体" w:eastAsia="宋体" w:cs="宋体"/>
          <w:sz w:val="24"/>
          <w:szCs w:val="24"/>
        </w:rPr>
        <w:t>）提交下述文件正本</w:t>
      </w:r>
      <w:r>
        <w:rPr>
          <w:rFonts w:ascii="宋体" w:hAnsi="宋体" w:eastAsia="宋体" w:cs="宋体"/>
          <w:spacing w:val="-113"/>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z w:val="24"/>
          <w:szCs w:val="24"/>
        </w:rPr>
        <w:t>份、副本</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z w:val="24"/>
          <w:szCs w:val="24"/>
        </w:rPr>
        <w:t xml:space="preserve">份及 </w:t>
      </w:r>
      <w:r>
        <w:rPr>
          <w:rFonts w:ascii="宋体" w:hAnsi="宋体" w:eastAsia="宋体" w:cs="宋体"/>
          <w:spacing w:val="1"/>
          <w:sz w:val="24"/>
          <w:szCs w:val="24"/>
        </w:rPr>
        <w:t>电子文档</w:t>
      </w:r>
      <w:r>
        <w:rPr>
          <w:rFonts w:ascii="宋体" w:hAnsi="宋体" w:eastAsia="宋体" w:cs="宋体"/>
          <w:spacing w:val="-112"/>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份，并出具的金额为人民币</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元的投标保证金。</w:t>
      </w:r>
    </w:p>
    <w:p w14:paraId="6680D841">
      <w:pPr>
        <w:spacing w:before="35" w:line="219" w:lineRule="auto"/>
        <w:ind w:left="585"/>
        <w:rPr>
          <w:rFonts w:ascii="宋体" w:hAnsi="宋体" w:eastAsia="宋体" w:cs="宋体"/>
          <w:sz w:val="24"/>
          <w:szCs w:val="24"/>
        </w:rPr>
      </w:pPr>
      <w:r>
        <w:rPr>
          <w:rFonts w:ascii="宋体" w:hAnsi="宋体" w:eastAsia="宋体" w:cs="宋体"/>
          <w:spacing w:val="1"/>
          <w:sz w:val="24"/>
          <w:szCs w:val="24"/>
        </w:rPr>
        <w:t>据此，签字代表宣布如下：</w:t>
      </w:r>
    </w:p>
    <w:p w14:paraId="3BAA5093">
      <w:pPr>
        <w:spacing w:before="40" w:line="234" w:lineRule="auto"/>
        <w:ind w:left="814" w:right="32" w:hanging="222"/>
        <w:rPr>
          <w:rFonts w:ascii="宋体" w:hAnsi="宋体" w:eastAsia="宋体" w:cs="宋体"/>
          <w:sz w:val="24"/>
          <w:szCs w:val="24"/>
        </w:rPr>
      </w:pPr>
      <w:r>
        <w:rPr>
          <w:rFonts w:ascii="宋体" w:hAnsi="宋体" w:eastAsia="宋体" w:cs="宋体"/>
          <w:spacing w:val="-1"/>
          <w:sz w:val="24"/>
          <w:szCs w:val="24"/>
        </w:rPr>
        <w:t>（1）附投标书报价中规定的投标总价详见开标一览表，</w:t>
      </w:r>
      <w:r>
        <w:rPr>
          <w:rFonts w:ascii="宋体" w:hAnsi="宋体" w:eastAsia="宋体" w:cs="宋体"/>
          <w:spacing w:val="-1"/>
          <w:sz w:val="24"/>
          <w:szCs w:val="24"/>
          <w:u w:val="single" w:color="auto"/>
        </w:rPr>
        <w:t>其中由小型和</w:t>
      </w:r>
      <w:r>
        <w:rPr>
          <w:rFonts w:ascii="宋体" w:hAnsi="宋体" w:eastAsia="宋体" w:cs="宋体"/>
          <w:spacing w:val="-1"/>
          <w:sz w:val="24"/>
          <w:szCs w:val="24"/>
        </w:rPr>
        <w:t>微型企业提</w:t>
      </w:r>
      <w:r>
        <w:rPr>
          <w:rFonts w:ascii="宋体" w:hAnsi="宋体" w:eastAsia="宋体" w:cs="宋体"/>
          <w:spacing w:val="7"/>
          <w:sz w:val="24"/>
          <w:szCs w:val="24"/>
        </w:rPr>
        <w:t xml:space="preserve"> </w:t>
      </w:r>
      <w:r>
        <w:rPr>
          <w:rFonts w:ascii="宋体" w:hAnsi="宋体" w:eastAsia="宋体" w:cs="宋体"/>
          <w:spacing w:val="-1"/>
          <w:sz w:val="24"/>
          <w:szCs w:val="24"/>
        </w:rPr>
        <w:t>供产品（服务）的价格为</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（用文字和数字表示</w:t>
      </w:r>
      <w:r>
        <w:rPr>
          <w:rFonts w:ascii="宋体" w:hAnsi="宋体" w:eastAsia="宋体" w:cs="宋体"/>
          <w:spacing w:val="3"/>
          <w:sz w:val="24"/>
          <w:szCs w:val="24"/>
          <w:u w:val="single" w:color="auto"/>
        </w:rPr>
        <w:t>），</w:t>
      </w:r>
      <w:r>
        <w:rPr>
          <w:rFonts w:ascii="宋体" w:hAnsi="宋体" w:eastAsia="宋体" w:cs="宋体"/>
          <w:spacing w:val="-67"/>
          <w:sz w:val="24"/>
          <w:szCs w:val="24"/>
          <w:u w:val="single" w:color="auto"/>
        </w:rPr>
        <w:t xml:space="preserve"> </w:t>
      </w:r>
      <w:r>
        <w:rPr>
          <w:rFonts w:ascii="宋体" w:hAnsi="宋体" w:eastAsia="宋体" w:cs="宋体"/>
          <w:spacing w:val="-1"/>
          <w:sz w:val="24"/>
          <w:szCs w:val="24"/>
          <w:u w:val="single" w:color="auto"/>
        </w:rPr>
        <w:t>占投标</w:t>
      </w:r>
      <w:r>
        <w:rPr>
          <w:rFonts w:ascii="宋体" w:hAnsi="宋体" w:eastAsia="宋体" w:cs="宋体"/>
          <w:spacing w:val="-2"/>
          <w:sz w:val="24"/>
          <w:szCs w:val="24"/>
          <w:u w:val="single" w:color="auto"/>
        </w:rPr>
        <w:t>价的</w:t>
      </w:r>
      <w:r>
        <w:rPr>
          <w:rFonts w:ascii="宋体" w:hAnsi="宋体" w:eastAsia="宋体" w:cs="宋体"/>
          <w:spacing w:val="-59"/>
          <w:sz w:val="24"/>
          <w:szCs w:val="24"/>
          <w:u w:val="single" w:color="auto"/>
        </w:rPr>
        <w:t xml:space="preserve"> </w:t>
      </w:r>
      <w:r>
        <w:rPr>
          <w:rFonts w:ascii="宋体" w:hAnsi="宋体" w:eastAsia="宋体" w:cs="宋体"/>
          <w:spacing w:val="-2"/>
          <w:sz w:val="24"/>
          <w:szCs w:val="24"/>
          <w:u w:val="single" w:color="auto"/>
        </w:rPr>
        <w:t>‥</w:t>
      </w:r>
      <w:r>
        <w:rPr>
          <w:rFonts w:ascii="宋体" w:hAnsi="宋体" w:eastAsia="宋体" w:cs="宋体"/>
          <w:spacing w:val="-2"/>
          <w:sz w:val="24"/>
          <w:szCs w:val="24"/>
        </w:rPr>
        <w:t>%</w:t>
      </w:r>
    </w:p>
    <w:p w14:paraId="7B4967C5">
      <w:pPr>
        <w:spacing w:before="41" w:line="219" w:lineRule="auto"/>
        <w:ind w:left="592"/>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eastAsia="zh-CN"/>
        </w:rPr>
        <w:t>本次</w:t>
      </w:r>
      <w:r>
        <w:rPr>
          <w:rFonts w:ascii="宋体" w:hAnsi="宋体" w:eastAsia="宋体" w:cs="宋体"/>
          <w:spacing w:val="1"/>
          <w:sz w:val="24"/>
          <w:szCs w:val="24"/>
        </w:rPr>
        <w:t>投标有效期为</w:t>
      </w:r>
      <w:r>
        <w:rPr>
          <w:rFonts w:hint="eastAsia" w:ascii="宋体" w:hAnsi="宋体" w:eastAsia="宋体" w:cs="宋体"/>
          <w:spacing w:val="1"/>
          <w:sz w:val="24"/>
          <w:szCs w:val="24"/>
          <w:lang w:eastAsia="zh-CN"/>
        </w:rPr>
        <w:t>投标</w:t>
      </w:r>
      <w:r>
        <w:rPr>
          <w:rFonts w:ascii="宋体" w:hAnsi="宋体" w:eastAsia="宋体" w:cs="宋体"/>
          <w:spacing w:val="1"/>
          <w:sz w:val="24"/>
          <w:szCs w:val="24"/>
        </w:rPr>
        <w:t>截止之日起</w:t>
      </w:r>
      <w:r>
        <w:rPr>
          <w:rFonts w:ascii="宋体" w:hAnsi="宋体" w:eastAsia="宋体" w:cs="宋体"/>
          <w:spacing w:val="-106"/>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个日历日。</w:t>
      </w:r>
    </w:p>
    <w:p w14:paraId="142958B6">
      <w:pPr>
        <w:spacing w:before="40" w:line="235" w:lineRule="auto"/>
        <w:ind w:left="1124" w:right="42" w:hanging="532"/>
        <w:rPr>
          <w:rFonts w:ascii="宋体" w:hAnsi="宋体" w:eastAsia="宋体" w:cs="宋体"/>
          <w:sz w:val="24"/>
          <w:szCs w:val="24"/>
        </w:rPr>
      </w:pPr>
      <w:r>
        <w:rPr>
          <w:rFonts w:ascii="宋体" w:hAnsi="宋体" w:eastAsia="宋体" w:cs="宋体"/>
          <w:spacing w:val="-1"/>
          <w:sz w:val="24"/>
          <w:szCs w:val="24"/>
        </w:rPr>
        <w:t>（3）联合体中的大中型企业、法人或者非法人组织，与联合体中的小型、</w:t>
      </w:r>
      <w:r>
        <w:rPr>
          <w:rFonts w:ascii="宋体" w:hAnsi="宋体" w:eastAsia="宋体" w:cs="宋体"/>
          <w:spacing w:val="-2"/>
          <w:sz w:val="24"/>
          <w:szCs w:val="24"/>
        </w:rPr>
        <w:t>微型企</w:t>
      </w:r>
      <w:r>
        <w:rPr>
          <w:rFonts w:ascii="宋体" w:hAnsi="宋体" w:eastAsia="宋体" w:cs="宋体"/>
          <w:sz w:val="24"/>
          <w:szCs w:val="24"/>
        </w:rPr>
        <w:t xml:space="preserve"> </w:t>
      </w:r>
      <w:r>
        <w:rPr>
          <w:rFonts w:ascii="宋体" w:hAnsi="宋体" w:eastAsia="宋体" w:cs="宋体"/>
          <w:spacing w:val="2"/>
          <w:sz w:val="24"/>
          <w:szCs w:val="24"/>
        </w:rPr>
        <w:t>业之间</w:t>
      </w:r>
      <w:r>
        <w:rPr>
          <w:rFonts w:ascii="宋体" w:hAnsi="宋体" w:eastAsia="宋体" w:cs="宋体"/>
          <w:spacing w:val="-112"/>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存在、不存在）投资关系（如果是联合体的话）。</w:t>
      </w:r>
    </w:p>
    <w:p w14:paraId="2FDB7F8E">
      <w:pPr>
        <w:spacing w:before="39" w:line="235" w:lineRule="auto"/>
        <w:ind w:left="1149" w:right="42" w:hanging="557"/>
        <w:rPr>
          <w:rFonts w:ascii="宋体" w:hAnsi="宋体" w:eastAsia="宋体" w:cs="宋体"/>
          <w:sz w:val="24"/>
          <w:szCs w:val="24"/>
        </w:rPr>
      </w:pPr>
      <w:r>
        <w:rPr>
          <w:rFonts w:ascii="宋体" w:hAnsi="宋体" w:eastAsia="宋体" w:cs="宋体"/>
          <w:sz w:val="24"/>
          <w:szCs w:val="24"/>
        </w:rPr>
        <w:t>（4）已详细审查全部招标文件，包括所有补充通知（如果有的话</w:t>
      </w:r>
      <w:r>
        <w:rPr>
          <w:rFonts w:ascii="宋体" w:hAnsi="宋体" w:eastAsia="宋体" w:cs="宋体"/>
          <w:spacing w:val="-20"/>
          <w:sz w:val="24"/>
          <w:szCs w:val="24"/>
        </w:rPr>
        <w:t>），</w:t>
      </w:r>
      <w:r>
        <w:rPr>
          <w:rFonts w:ascii="宋体" w:hAnsi="宋体" w:eastAsia="宋体" w:cs="宋体"/>
          <w:sz w:val="24"/>
          <w:szCs w:val="24"/>
        </w:rPr>
        <w:t>完全理解并</w:t>
      </w:r>
      <w:r>
        <w:rPr>
          <w:rFonts w:ascii="宋体" w:hAnsi="宋体" w:eastAsia="宋体" w:cs="宋体"/>
          <w:spacing w:val="1"/>
          <w:sz w:val="24"/>
          <w:szCs w:val="24"/>
        </w:rPr>
        <w:t xml:space="preserve"> 同意放弃对这方面有不明、误解和质疑的权力。</w:t>
      </w:r>
    </w:p>
    <w:p w14:paraId="738D8D07">
      <w:pPr>
        <w:spacing w:before="39" w:line="220" w:lineRule="auto"/>
        <w:ind w:left="592"/>
        <w:rPr>
          <w:rFonts w:ascii="宋体" w:hAnsi="宋体" w:eastAsia="宋体" w:cs="宋体"/>
          <w:sz w:val="24"/>
          <w:szCs w:val="24"/>
        </w:rPr>
      </w:pPr>
      <w:r>
        <w:rPr>
          <w:rFonts w:ascii="宋体" w:hAnsi="宋体" w:eastAsia="宋体" w:cs="宋体"/>
          <w:spacing w:val="2"/>
          <w:sz w:val="24"/>
          <w:szCs w:val="24"/>
        </w:rPr>
        <w:t>（5）在规定的开标时间后，遵守招标文件中有关保证金的规定。</w:t>
      </w:r>
    </w:p>
    <w:p w14:paraId="3FF3FD16">
      <w:pPr>
        <w:spacing w:before="41" w:line="234" w:lineRule="auto"/>
        <w:ind w:left="1127" w:right="41" w:hanging="535"/>
        <w:rPr>
          <w:rFonts w:ascii="宋体" w:hAnsi="宋体" w:eastAsia="宋体" w:cs="宋体"/>
          <w:sz w:val="24"/>
          <w:szCs w:val="24"/>
        </w:rPr>
      </w:pPr>
      <w:r>
        <w:rPr>
          <w:rFonts w:ascii="宋体" w:hAnsi="宋体" w:eastAsia="宋体" w:cs="宋体"/>
          <w:spacing w:val="-1"/>
          <w:sz w:val="24"/>
          <w:szCs w:val="24"/>
        </w:rPr>
        <w:t>（6）我方不是为本项目提供整体设计、规范编制或者项目管理、监理、检测</w:t>
      </w:r>
      <w:r>
        <w:rPr>
          <w:rFonts w:ascii="宋体" w:hAnsi="宋体" w:eastAsia="宋体" w:cs="宋体"/>
          <w:spacing w:val="-2"/>
          <w:sz w:val="24"/>
          <w:szCs w:val="24"/>
        </w:rPr>
        <w:t>等服</w:t>
      </w:r>
      <w:r>
        <w:rPr>
          <w:rFonts w:ascii="宋体" w:hAnsi="宋体" w:eastAsia="宋体" w:cs="宋体"/>
          <w:sz w:val="24"/>
          <w:szCs w:val="24"/>
        </w:rPr>
        <w:t xml:space="preserve"> </w:t>
      </w:r>
      <w:r>
        <w:rPr>
          <w:rFonts w:ascii="宋体" w:hAnsi="宋体" w:eastAsia="宋体" w:cs="宋体"/>
          <w:spacing w:val="2"/>
          <w:sz w:val="24"/>
          <w:szCs w:val="24"/>
        </w:rPr>
        <w:t>务的供应商，我方不是采购代理机构的附属机构。</w:t>
      </w:r>
    </w:p>
    <w:p w14:paraId="2041CCFB">
      <w:pPr>
        <w:spacing w:before="39" w:line="235" w:lineRule="auto"/>
        <w:ind w:left="1127" w:right="32" w:hanging="535"/>
        <w:rPr>
          <w:rFonts w:ascii="宋体" w:hAnsi="宋体" w:eastAsia="宋体" w:cs="宋体"/>
          <w:sz w:val="24"/>
          <w:szCs w:val="24"/>
        </w:rPr>
      </w:pPr>
      <w:r>
        <w:rPr>
          <w:rFonts w:ascii="宋体" w:hAnsi="宋体" w:eastAsia="宋体" w:cs="宋体"/>
          <w:spacing w:val="-1"/>
          <w:sz w:val="24"/>
          <w:szCs w:val="24"/>
        </w:rPr>
        <w:t>（7）在领取中标通知书的同时按招标文件规定的形式，向贵方一次性支付中标服</w:t>
      </w:r>
      <w:r>
        <w:rPr>
          <w:rFonts w:ascii="宋体" w:hAnsi="宋体" w:eastAsia="宋体" w:cs="宋体"/>
          <w:spacing w:val="7"/>
          <w:sz w:val="24"/>
          <w:szCs w:val="24"/>
        </w:rPr>
        <w:t xml:space="preserve"> </w:t>
      </w:r>
      <w:r>
        <w:rPr>
          <w:rFonts w:ascii="宋体" w:hAnsi="宋体" w:eastAsia="宋体" w:cs="宋体"/>
          <w:spacing w:val="-3"/>
          <w:sz w:val="24"/>
          <w:szCs w:val="24"/>
        </w:rPr>
        <w:t>务费。</w:t>
      </w:r>
    </w:p>
    <w:p w14:paraId="2CCACAC1">
      <w:pPr>
        <w:spacing w:before="40" w:line="234" w:lineRule="auto"/>
        <w:ind w:left="1129" w:right="32" w:hanging="537"/>
        <w:rPr>
          <w:rFonts w:ascii="宋体" w:hAnsi="宋体" w:eastAsia="宋体" w:cs="宋体"/>
          <w:sz w:val="24"/>
          <w:szCs w:val="24"/>
        </w:rPr>
      </w:pPr>
      <w:r>
        <w:rPr>
          <w:rFonts w:ascii="宋体" w:hAnsi="宋体" w:eastAsia="宋体" w:cs="宋体"/>
          <w:spacing w:val="-1"/>
          <w:sz w:val="24"/>
          <w:szCs w:val="24"/>
        </w:rPr>
        <w:t>（8）按照贵方可能要求，提供与其投标有关的一切数据或资料，完全理解贵方不</w:t>
      </w:r>
      <w:r>
        <w:rPr>
          <w:rFonts w:ascii="宋体" w:hAnsi="宋体" w:eastAsia="宋体" w:cs="宋体"/>
          <w:spacing w:val="7"/>
          <w:sz w:val="24"/>
          <w:szCs w:val="24"/>
        </w:rPr>
        <w:t xml:space="preserve"> </w:t>
      </w:r>
      <w:r>
        <w:rPr>
          <w:rFonts w:ascii="宋体" w:hAnsi="宋体" w:eastAsia="宋体" w:cs="宋体"/>
          <w:spacing w:val="2"/>
          <w:sz w:val="24"/>
          <w:szCs w:val="24"/>
        </w:rPr>
        <w:t>一定接受最低价的投标或收到的任何投标。</w:t>
      </w:r>
    </w:p>
    <w:p w14:paraId="3326D7CD">
      <w:pPr>
        <w:spacing w:before="43" w:line="234" w:lineRule="auto"/>
        <w:ind w:left="431" w:right="3351" w:firstLine="161"/>
        <w:rPr>
          <w:rFonts w:ascii="宋体" w:hAnsi="宋体" w:eastAsia="宋体" w:cs="宋体"/>
          <w:sz w:val="24"/>
          <w:szCs w:val="24"/>
        </w:rPr>
      </w:pPr>
      <w:r>
        <w:rPr>
          <w:rFonts w:ascii="宋体" w:hAnsi="宋体" w:eastAsia="宋体" w:cs="宋体"/>
          <w:sz w:val="24"/>
          <w:szCs w:val="24"/>
        </w:rPr>
        <w:t>（9）按照招标文件的规定履行合同责任和义务。</w:t>
      </w:r>
      <w:r>
        <w:rPr>
          <w:rFonts w:ascii="宋体" w:hAnsi="宋体" w:eastAsia="宋体" w:cs="宋体"/>
          <w:spacing w:val="12"/>
          <w:sz w:val="24"/>
          <w:szCs w:val="24"/>
        </w:rPr>
        <w:t xml:space="preserve"> </w:t>
      </w:r>
      <w:r>
        <w:rPr>
          <w:rFonts w:ascii="宋体" w:hAnsi="宋体" w:eastAsia="宋体" w:cs="宋体"/>
          <w:spacing w:val="1"/>
          <w:sz w:val="24"/>
          <w:szCs w:val="24"/>
        </w:rPr>
        <w:t>与本投标有关的一切正式往来信函请寄：</w:t>
      </w:r>
    </w:p>
    <w:p w14:paraId="4383FA56">
      <w:pPr>
        <w:spacing w:before="40" w:line="219" w:lineRule="auto"/>
        <w:ind w:left="586"/>
        <w:rPr>
          <w:rFonts w:ascii="宋体" w:hAnsi="宋体" w:eastAsia="宋体" w:cs="宋体"/>
          <w:sz w:val="24"/>
          <w:szCs w:val="24"/>
        </w:rPr>
      </w:pPr>
      <w:r>
        <w:rPr>
          <w:rFonts w:ascii="宋体" w:hAnsi="宋体" w:eastAsia="宋体" w:cs="宋体"/>
          <w:spacing w:val="-3"/>
          <w:sz w:val="24"/>
          <w:szCs w:val="24"/>
        </w:rPr>
        <w:t>地址</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pacing w:val="-3"/>
          <w:sz w:val="24"/>
          <w:szCs w:val="24"/>
        </w:rPr>
        <w:t>传真</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p>
    <w:p w14:paraId="2BD573F4">
      <w:pPr>
        <w:spacing w:before="40" w:line="220" w:lineRule="auto"/>
        <w:ind w:left="614"/>
        <w:rPr>
          <w:rFonts w:ascii="宋体" w:hAnsi="宋体" w:eastAsia="宋体" w:cs="宋体"/>
          <w:sz w:val="24"/>
          <w:szCs w:val="24"/>
        </w:rPr>
      </w:pPr>
      <w:r>
        <w:rPr>
          <w:rFonts w:ascii="宋体" w:hAnsi="宋体" w:eastAsia="宋体" w:cs="宋体"/>
          <w:spacing w:val="-11"/>
          <w:sz w:val="24"/>
          <w:szCs w:val="24"/>
        </w:rPr>
        <w:t>电话</w:t>
      </w:r>
      <w:r>
        <w:rPr>
          <w:rFonts w:ascii="宋体" w:hAnsi="宋体" w:eastAsia="宋体" w:cs="宋体"/>
          <w:spacing w:val="-11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1"/>
          <w:sz w:val="24"/>
          <w:szCs w:val="24"/>
        </w:rPr>
        <w:t>电子函件</w:t>
      </w:r>
      <w:r>
        <w:rPr>
          <w:rFonts w:ascii="宋体" w:hAnsi="宋体" w:eastAsia="宋体" w:cs="宋体"/>
          <w:spacing w:val="-112"/>
          <w:sz w:val="24"/>
          <w:szCs w:val="24"/>
        </w:rPr>
        <w:t xml:space="preserve"> </w:t>
      </w:r>
      <w:r>
        <w:rPr>
          <w:rFonts w:ascii="宋体" w:hAnsi="宋体" w:eastAsia="宋体" w:cs="宋体"/>
          <w:sz w:val="24"/>
          <w:szCs w:val="24"/>
          <w:u w:val="single" w:color="auto"/>
        </w:rPr>
        <w:t xml:space="preserve">                          </w:t>
      </w:r>
    </w:p>
    <w:p w14:paraId="7E7EFEAE">
      <w:pPr>
        <w:pStyle w:val="7"/>
        <w:spacing w:line="284" w:lineRule="auto"/>
      </w:pPr>
    </w:p>
    <w:p w14:paraId="24741984">
      <w:pPr>
        <w:keepNext w:val="0"/>
        <w:keepLines w:val="0"/>
        <w:pageBreakBefore w:val="0"/>
        <w:widowControl/>
        <w:kinsoku w:val="0"/>
        <w:wordWrap/>
        <w:overflowPunct/>
        <w:topLinePunct w:val="0"/>
        <w:autoSpaceDE w:val="0"/>
        <w:autoSpaceDN w:val="0"/>
        <w:bidi w:val="0"/>
        <w:adjustRightInd w:val="0"/>
        <w:snapToGrid w:val="0"/>
        <w:spacing w:before="78" w:line="360" w:lineRule="auto"/>
        <w:ind w:left="587"/>
        <w:textAlignment w:val="baseline"/>
        <w:rPr>
          <w:rFonts w:ascii="宋体" w:hAnsi="宋体" w:eastAsia="宋体" w:cs="宋体"/>
          <w:sz w:val="24"/>
          <w:szCs w:val="24"/>
        </w:rPr>
      </w:pPr>
      <w:r>
        <w:rPr>
          <w:rFonts w:ascii="宋体" w:hAnsi="宋体" w:eastAsia="宋体" w:cs="宋体"/>
          <w:spacing w:val="2"/>
          <w:sz w:val="24"/>
          <w:szCs w:val="24"/>
        </w:rPr>
        <w:t>法定代表人或其委托代理人签字</w:t>
      </w:r>
      <w:r>
        <w:rPr>
          <w:rFonts w:ascii="宋体" w:hAnsi="宋体" w:eastAsia="宋体" w:cs="宋体"/>
          <w:spacing w:val="1"/>
          <w:sz w:val="24"/>
          <w:szCs w:val="24"/>
          <w:u w:val="single" w:color="auto"/>
        </w:rPr>
        <w:t xml:space="preserve">        </w:t>
      </w:r>
    </w:p>
    <w:p w14:paraId="2C60F464">
      <w:pPr>
        <w:keepNext w:val="0"/>
        <w:keepLines w:val="0"/>
        <w:pageBreakBefore w:val="0"/>
        <w:widowControl/>
        <w:kinsoku w:val="0"/>
        <w:wordWrap/>
        <w:overflowPunct/>
        <w:topLinePunct w:val="0"/>
        <w:autoSpaceDE w:val="0"/>
        <w:autoSpaceDN w:val="0"/>
        <w:bidi w:val="0"/>
        <w:adjustRightInd w:val="0"/>
        <w:snapToGrid w:val="0"/>
        <w:spacing w:before="39" w:line="360" w:lineRule="auto"/>
        <w:ind w:left="588" w:right="4158"/>
        <w:textAlignment w:val="baseline"/>
        <w:rPr>
          <w:rFonts w:hint="default" w:ascii="宋体" w:hAnsi="宋体" w:eastAsia="宋体" w:cs="宋体"/>
          <w:spacing w:val="1"/>
          <w:sz w:val="24"/>
          <w:szCs w:val="24"/>
          <w:lang w:val="en-US" w:eastAsia="zh-CN"/>
        </w:rPr>
      </w:pPr>
      <w:r>
        <w:rPr>
          <w:rFonts w:ascii="宋体" w:hAnsi="宋体" w:eastAsia="宋体" w:cs="宋体"/>
          <w:spacing w:val="1"/>
          <w:sz w:val="24"/>
          <w:szCs w:val="24"/>
        </w:rPr>
        <w:t>投标人名称（全称）</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p>
    <w:p w14:paraId="70D4D6CC">
      <w:pPr>
        <w:keepNext w:val="0"/>
        <w:keepLines w:val="0"/>
        <w:pageBreakBefore w:val="0"/>
        <w:widowControl/>
        <w:kinsoku w:val="0"/>
        <w:wordWrap/>
        <w:overflowPunct/>
        <w:topLinePunct w:val="0"/>
        <w:autoSpaceDE w:val="0"/>
        <w:autoSpaceDN w:val="0"/>
        <w:bidi w:val="0"/>
        <w:adjustRightInd w:val="0"/>
        <w:snapToGrid w:val="0"/>
        <w:spacing w:before="39" w:line="360" w:lineRule="auto"/>
        <w:ind w:left="588" w:right="4158"/>
        <w:textAlignment w:val="baseline"/>
        <w:rPr>
          <w:rFonts w:hint="default" w:ascii="宋体" w:hAnsi="宋体" w:eastAsia="宋体" w:cs="宋体"/>
          <w:spacing w:val="1"/>
          <w:sz w:val="24"/>
          <w:szCs w:val="24"/>
          <w:lang w:val="en-US" w:eastAsia="zh-CN"/>
        </w:rPr>
      </w:pPr>
      <w:r>
        <w:rPr>
          <w:rFonts w:ascii="宋体" w:hAnsi="宋体" w:eastAsia="宋体" w:cs="宋体"/>
          <w:spacing w:val="1"/>
          <w:sz w:val="24"/>
          <w:szCs w:val="24"/>
        </w:rPr>
        <w:t>投标人开户银行（全称）</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ascii="宋体" w:hAnsi="宋体" w:eastAsia="宋体" w:cs="宋体"/>
          <w:spacing w:val="1"/>
          <w:sz w:val="24"/>
          <w:szCs w:val="24"/>
          <w:u w:val="single" w:color="auto"/>
        </w:rPr>
        <w:t xml:space="preserve"> </w:t>
      </w:r>
      <w:r>
        <w:rPr>
          <w:rFonts w:ascii="宋体" w:hAnsi="宋体" w:eastAsia="宋体" w:cs="宋体"/>
          <w:spacing w:val="8"/>
          <w:sz w:val="24"/>
          <w:szCs w:val="24"/>
        </w:rPr>
        <w:t xml:space="preserve">  </w:t>
      </w:r>
      <w:r>
        <w:rPr>
          <w:rFonts w:ascii="宋体" w:hAnsi="宋体" w:eastAsia="宋体" w:cs="宋体"/>
          <w:sz w:val="24"/>
          <w:szCs w:val="24"/>
        </w:rPr>
        <w:t>投标人</w:t>
      </w:r>
      <w:r>
        <w:rPr>
          <w:rFonts w:hint="eastAsia" w:ascii="宋体" w:hAnsi="宋体" w:eastAsia="宋体" w:cs="宋体"/>
          <w:sz w:val="24"/>
          <w:szCs w:val="24"/>
          <w:lang w:eastAsia="zh-CN"/>
        </w:rPr>
        <w:t>银行账号</w:t>
      </w:r>
      <w:r>
        <w:rPr>
          <w:rFonts w:ascii="宋体" w:hAnsi="宋体" w:eastAsia="宋体" w:cs="宋体"/>
          <w:spacing w:val="-112"/>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
          <w:sz w:val="24"/>
          <w:szCs w:val="24"/>
        </w:rPr>
        <w:t xml:space="preserve"> </w:t>
      </w:r>
      <w:r>
        <w:rPr>
          <w:rFonts w:ascii="宋体" w:hAnsi="宋体" w:eastAsia="宋体" w:cs="宋体"/>
          <w:spacing w:val="1"/>
          <w:sz w:val="24"/>
          <w:szCs w:val="24"/>
        </w:rPr>
        <w:t>投标人单位章</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p>
    <w:p w14:paraId="1181FAB3">
      <w:pPr>
        <w:keepNext w:val="0"/>
        <w:keepLines w:val="0"/>
        <w:pageBreakBefore w:val="0"/>
        <w:widowControl/>
        <w:kinsoku w:val="0"/>
        <w:wordWrap/>
        <w:overflowPunct/>
        <w:topLinePunct w:val="0"/>
        <w:autoSpaceDE w:val="0"/>
        <w:autoSpaceDN w:val="0"/>
        <w:bidi w:val="0"/>
        <w:adjustRightInd w:val="0"/>
        <w:snapToGrid w:val="0"/>
        <w:spacing w:before="39" w:line="360" w:lineRule="auto"/>
        <w:ind w:left="588" w:right="4158"/>
        <w:textAlignment w:val="baseline"/>
        <w:rPr>
          <w:rFonts w:hint="default" w:ascii="宋体" w:hAnsi="宋体" w:eastAsia="宋体" w:cs="宋体"/>
          <w:sz w:val="24"/>
          <w:szCs w:val="24"/>
          <w:lang w:val="en-US" w:eastAsia="zh-CN"/>
        </w:rPr>
        <w:sectPr>
          <w:footerReference r:id="rId36" w:type="default"/>
          <w:pgSz w:w="11905" w:h="16839"/>
          <w:pgMar w:top="1721" w:right="1394" w:bottom="1641" w:left="1394" w:header="964" w:footer="397" w:gutter="0"/>
          <w:pgNumType w:fmt="decimal"/>
          <w:cols w:space="720" w:num="1"/>
        </w:sectPr>
      </w:pPr>
      <w:r>
        <w:rPr>
          <w:rFonts w:ascii="宋体" w:hAnsi="宋体" w:eastAsia="宋体" w:cs="宋体"/>
          <w:spacing w:val="1"/>
          <w:sz w:val="24"/>
          <w:szCs w:val="24"/>
        </w:rPr>
        <w:t>日期</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p>
    <w:p w14:paraId="2439ADCF">
      <w:pPr>
        <w:pStyle w:val="7"/>
        <w:spacing w:line="250" w:lineRule="auto"/>
        <w:rPr>
          <w:rFonts w:hint="eastAsia" w:asciiTheme="minorEastAsia" w:hAnsiTheme="minorEastAsia" w:eastAsiaTheme="minorEastAsia" w:cstheme="minorEastAsia"/>
        </w:rPr>
      </w:pPr>
    </w:p>
    <w:p w14:paraId="34DBB0D5">
      <w:pPr>
        <w:pStyle w:val="7"/>
        <w:spacing w:line="259" w:lineRule="auto"/>
        <w:rPr>
          <w:rFonts w:hint="eastAsia" w:asciiTheme="minorEastAsia" w:hAnsiTheme="minorEastAsia" w:eastAsiaTheme="minorEastAsia" w:cstheme="minorEastAsia"/>
        </w:rPr>
      </w:pPr>
    </w:p>
    <w:p w14:paraId="43557F9B">
      <w:pPr>
        <w:spacing w:before="78"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、技术规格偏离表（投标文件格式八）</w:t>
      </w:r>
    </w:p>
    <w:p w14:paraId="78580556">
      <w:pPr>
        <w:pStyle w:val="7"/>
        <w:spacing w:line="284" w:lineRule="auto"/>
        <w:rPr>
          <w:rFonts w:hint="eastAsia" w:asciiTheme="minorEastAsia" w:hAnsiTheme="minorEastAsia" w:eastAsiaTheme="minorEastAsia" w:cstheme="minorEastAsia"/>
        </w:rPr>
      </w:pPr>
    </w:p>
    <w:tbl>
      <w:tblPr>
        <w:tblStyle w:val="13"/>
        <w:tblpPr w:leftFromText="180" w:rightFromText="180" w:vertAnchor="text" w:horzAnchor="page" w:tblpX="1380" w:tblpY="1504"/>
        <w:tblOverlap w:val="never"/>
        <w:tblW w:w="93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1259"/>
        <w:gridCol w:w="1638"/>
        <w:gridCol w:w="1185"/>
        <w:gridCol w:w="1281"/>
        <w:gridCol w:w="2411"/>
        <w:gridCol w:w="704"/>
      </w:tblGrid>
      <w:tr w14:paraId="70F19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832" w:type="dxa"/>
            <w:vAlign w:val="top"/>
          </w:tcPr>
          <w:p w14:paraId="35513802">
            <w:pPr>
              <w:pStyle w:val="14"/>
              <w:spacing w:before="206" w:line="221" w:lineRule="auto"/>
              <w:ind w:left="17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序号</w:t>
            </w:r>
          </w:p>
        </w:tc>
        <w:tc>
          <w:tcPr>
            <w:tcW w:w="1259" w:type="dxa"/>
            <w:vAlign w:val="top"/>
          </w:tcPr>
          <w:p w14:paraId="5BFF8CD3">
            <w:pPr>
              <w:pStyle w:val="14"/>
              <w:spacing w:before="206" w:line="220" w:lineRule="auto"/>
              <w:ind w:left="144"/>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服务名称</w:t>
            </w:r>
          </w:p>
        </w:tc>
        <w:tc>
          <w:tcPr>
            <w:tcW w:w="1638" w:type="dxa"/>
            <w:vAlign w:val="top"/>
          </w:tcPr>
          <w:p w14:paraId="70AD312A">
            <w:pPr>
              <w:pStyle w:val="14"/>
              <w:spacing w:before="43" w:line="231" w:lineRule="auto"/>
              <w:ind w:left="594" w:right="196" w:hanging="12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招标文件</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2"/>
              </w:rPr>
              <w:t>条款号</w:t>
            </w:r>
          </w:p>
        </w:tc>
        <w:tc>
          <w:tcPr>
            <w:tcW w:w="1185" w:type="dxa"/>
            <w:vAlign w:val="top"/>
          </w:tcPr>
          <w:p w14:paraId="3D586457">
            <w:pPr>
              <w:pStyle w:val="14"/>
              <w:spacing w:before="43" w:line="231" w:lineRule="auto"/>
              <w:ind w:left="474" w:right="226" w:hanging="24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招标规</w:t>
            </w:r>
            <w:r>
              <w:rPr>
                <w:rFonts w:hint="eastAsia" w:asciiTheme="minorEastAsia" w:hAnsiTheme="minorEastAsia" w:eastAsiaTheme="minorEastAsia" w:cstheme="minorEastAsia"/>
              </w:rPr>
              <w:t xml:space="preserve"> 格</w:t>
            </w:r>
          </w:p>
        </w:tc>
        <w:tc>
          <w:tcPr>
            <w:tcW w:w="1281" w:type="dxa"/>
            <w:vAlign w:val="top"/>
          </w:tcPr>
          <w:p w14:paraId="67452FF3">
            <w:pPr>
              <w:pStyle w:val="14"/>
              <w:spacing w:before="206" w:line="220" w:lineRule="auto"/>
              <w:ind w:left="16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投标规格</w:t>
            </w:r>
          </w:p>
        </w:tc>
        <w:tc>
          <w:tcPr>
            <w:tcW w:w="2411" w:type="dxa"/>
            <w:vAlign w:val="top"/>
          </w:tcPr>
          <w:p w14:paraId="2FB8ECD4">
            <w:pPr>
              <w:pStyle w:val="14"/>
              <w:spacing w:before="206" w:line="220" w:lineRule="auto"/>
              <w:ind w:left="96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偏离</w:t>
            </w:r>
          </w:p>
        </w:tc>
        <w:tc>
          <w:tcPr>
            <w:tcW w:w="704" w:type="dxa"/>
            <w:textDirection w:val="tbRlV"/>
            <w:vAlign w:val="top"/>
          </w:tcPr>
          <w:p w14:paraId="0B272590">
            <w:pPr>
              <w:pStyle w:val="14"/>
              <w:spacing w:before="226" w:line="206" w:lineRule="auto"/>
              <w:ind w:left="44"/>
              <w:rPr>
                <w:rFonts w:hint="eastAsia" w:asciiTheme="minorEastAsia" w:hAnsiTheme="minorEastAsia" w:eastAsiaTheme="minorEastAsia" w:cstheme="minorEastAsia"/>
              </w:rPr>
            </w:pPr>
            <w:r>
              <w:rPr>
                <w:rFonts w:hint="eastAsia" w:asciiTheme="minorEastAsia" w:hAnsiTheme="minorEastAsia" w:eastAsiaTheme="minorEastAsia" w:cstheme="minorEastAsia"/>
              </w:rPr>
              <w:t>说</w:t>
            </w:r>
            <w:r>
              <w:rPr>
                <w:rFonts w:hint="eastAsia" w:asciiTheme="minorEastAsia" w:hAnsiTheme="minorEastAsia" w:eastAsiaTheme="minorEastAsia" w:cstheme="minorEastAsia"/>
                <w:spacing w:val="-35"/>
              </w:rPr>
              <w:t xml:space="preserve"> </w:t>
            </w:r>
            <w:r>
              <w:rPr>
                <w:rFonts w:hint="eastAsia" w:asciiTheme="minorEastAsia" w:hAnsiTheme="minorEastAsia" w:eastAsiaTheme="minorEastAsia" w:cstheme="minorEastAsia"/>
              </w:rPr>
              <w:t>明</w:t>
            </w:r>
          </w:p>
        </w:tc>
      </w:tr>
      <w:tr w14:paraId="3597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832" w:type="dxa"/>
            <w:vAlign w:val="top"/>
          </w:tcPr>
          <w:p w14:paraId="457418BF">
            <w:pPr>
              <w:rPr>
                <w:rFonts w:hint="eastAsia" w:asciiTheme="minorEastAsia" w:hAnsiTheme="minorEastAsia" w:eastAsiaTheme="minorEastAsia" w:cstheme="minorEastAsia"/>
                <w:sz w:val="21"/>
              </w:rPr>
            </w:pPr>
          </w:p>
        </w:tc>
        <w:tc>
          <w:tcPr>
            <w:tcW w:w="1259" w:type="dxa"/>
            <w:vAlign w:val="top"/>
          </w:tcPr>
          <w:p w14:paraId="10414ACD">
            <w:pPr>
              <w:rPr>
                <w:rFonts w:hint="eastAsia" w:asciiTheme="minorEastAsia" w:hAnsiTheme="minorEastAsia" w:eastAsiaTheme="minorEastAsia" w:cstheme="minorEastAsia"/>
                <w:sz w:val="21"/>
              </w:rPr>
            </w:pPr>
          </w:p>
        </w:tc>
        <w:tc>
          <w:tcPr>
            <w:tcW w:w="1638" w:type="dxa"/>
            <w:vAlign w:val="top"/>
          </w:tcPr>
          <w:p w14:paraId="4B893461">
            <w:pPr>
              <w:rPr>
                <w:rFonts w:hint="eastAsia" w:asciiTheme="minorEastAsia" w:hAnsiTheme="minorEastAsia" w:eastAsiaTheme="minorEastAsia" w:cstheme="minorEastAsia"/>
                <w:sz w:val="21"/>
              </w:rPr>
            </w:pPr>
          </w:p>
        </w:tc>
        <w:tc>
          <w:tcPr>
            <w:tcW w:w="1185" w:type="dxa"/>
            <w:vAlign w:val="top"/>
          </w:tcPr>
          <w:p w14:paraId="0A24FC59">
            <w:pPr>
              <w:rPr>
                <w:rFonts w:hint="eastAsia" w:asciiTheme="minorEastAsia" w:hAnsiTheme="minorEastAsia" w:eastAsiaTheme="minorEastAsia" w:cstheme="minorEastAsia"/>
                <w:sz w:val="21"/>
              </w:rPr>
            </w:pPr>
          </w:p>
        </w:tc>
        <w:tc>
          <w:tcPr>
            <w:tcW w:w="1281" w:type="dxa"/>
            <w:vAlign w:val="top"/>
          </w:tcPr>
          <w:p w14:paraId="5BE9384F">
            <w:pPr>
              <w:rPr>
                <w:rFonts w:hint="eastAsia" w:asciiTheme="minorEastAsia" w:hAnsiTheme="minorEastAsia" w:eastAsiaTheme="minorEastAsia" w:cstheme="minorEastAsia"/>
                <w:sz w:val="21"/>
              </w:rPr>
            </w:pPr>
          </w:p>
        </w:tc>
        <w:tc>
          <w:tcPr>
            <w:tcW w:w="2411" w:type="dxa"/>
            <w:vAlign w:val="top"/>
          </w:tcPr>
          <w:p w14:paraId="27E3D311">
            <w:pPr>
              <w:pStyle w:val="14"/>
              <w:spacing w:before="38" w:line="237" w:lineRule="auto"/>
              <w:ind w:left="115" w:right="104" w:firstLine="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1"/>
                <w:u w:val="single" w:color="auto"/>
              </w:rPr>
              <w:t>如有正偏离需提供证</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b/>
                <w:bCs/>
                <w:spacing w:val="-1"/>
                <w:u w:val="single" w:color="auto"/>
              </w:rPr>
              <w:t>明材料，证明材料附</w:t>
            </w:r>
            <w:r>
              <w:rPr>
                <w:rFonts w:hint="eastAsia" w:asciiTheme="minorEastAsia" w:hAnsiTheme="minorEastAsia" w:eastAsiaTheme="minorEastAsia" w:cstheme="minorEastAsia"/>
                <w:spacing w:val="6"/>
              </w:rPr>
              <w:t xml:space="preserve"> </w:t>
            </w:r>
            <w:r>
              <w:rPr>
                <w:rFonts w:hint="eastAsia" w:asciiTheme="minorEastAsia" w:hAnsiTheme="minorEastAsia" w:eastAsiaTheme="minorEastAsia" w:cstheme="minorEastAsia"/>
                <w:b/>
                <w:bCs/>
                <w:spacing w:val="-1"/>
                <w:u w:val="single" w:color="auto"/>
              </w:rPr>
              <w:t>后(并注明页码)</w:t>
            </w:r>
          </w:p>
        </w:tc>
        <w:tc>
          <w:tcPr>
            <w:tcW w:w="704" w:type="dxa"/>
            <w:vAlign w:val="top"/>
          </w:tcPr>
          <w:p w14:paraId="1B5F1A42">
            <w:pPr>
              <w:rPr>
                <w:rFonts w:hint="eastAsia" w:asciiTheme="minorEastAsia" w:hAnsiTheme="minorEastAsia" w:eastAsiaTheme="minorEastAsia" w:cstheme="minorEastAsia"/>
                <w:sz w:val="21"/>
              </w:rPr>
            </w:pPr>
          </w:p>
        </w:tc>
      </w:tr>
      <w:tr w14:paraId="545F1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2" w:type="dxa"/>
            <w:vAlign w:val="top"/>
          </w:tcPr>
          <w:p w14:paraId="60C2F350">
            <w:pPr>
              <w:rPr>
                <w:rFonts w:hint="eastAsia" w:asciiTheme="minorEastAsia" w:hAnsiTheme="minorEastAsia" w:eastAsiaTheme="minorEastAsia" w:cstheme="minorEastAsia"/>
                <w:sz w:val="21"/>
              </w:rPr>
            </w:pPr>
          </w:p>
        </w:tc>
        <w:tc>
          <w:tcPr>
            <w:tcW w:w="1259" w:type="dxa"/>
            <w:vAlign w:val="top"/>
          </w:tcPr>
          <w:p w14:paraId="488B75A3">
            <w:pPr>
              <w:rPr>
                <w:rFonts w:hint="eastAsia" w:asciiTheme="minorEastAsia" w:hAnsiTheme="minorEastAsia" w:eastAsiaTheme="minorEastAsia" w:cstheme="minorEastAsia"/>
                <w:sz w:val="21"/>
              </w:rPr>
            </w:pPr>
          </w:p>
        </w:tc>
        <w:tc>
          <w:tcPr>
            <w:tcW w:w="1638" w:type="dxa"/>
            <w:vAlign w:val="top"/>
          </w:tcPr>
          <w:p w14:paraId="5DD5E84F">
            <w:pPr>
              <w:rPr>
                <w:rFonts w:hint="eastAsia" w:asciiTheme="minorEastAsia" w:hAnsiTheme="minorEastAsia" w:eastAsiaTheme="minorEastAsia" w:cstheme="minorEastAsia"/>
                <w:sz w:val="21"/>
              </w:rPr>
            </w:pPr>
          </w:p>
        </w:tc>
        <w:tc>
          <w:tcPr>
            <w:tcW w:w="1185" w:type="dxa"/>
            <w:vAlign w:val="top"/>
          </w:tcPr>
          <w:p w14:paraId="7D6E0AAB">
            <w:pPr>
              <w:rPr>
                <w:rFonts w:hint="eastAsia" w:asciiTheme="minorEastAsia" w:hAnsiTheme="minorEastAsia" w:eastAsiaTheme="minorEastAsia" w:cstheme="minorEastAsia"/>
                <w:sz w:val="21"/>
              </w:rPr>
            </w:pPr>
          </w:p>
        </w:tc>
        <w:tc>
          <w:tcPr>
            <w:tcW w:w="1281" w:type="dxa"/>
            <w:vAlign w:val="top"/>
          </w:tcPr>
          <w:p w14:paraId="74126962">
            <w:pPr>
              <w:rPr>
                <w:rFonts w:hint="eastAsia" w:asciiTheme="minorEastAsia" w:hAnsiTheme="minorEastAsia" w:eastAsiaTheme="minorEastAsia" w:cstheme="minorEastAsia"/>
                <w:sz w:val="21"/>
              </w:rPr>
            </w:pPr>
          </w:p>
        </w:tc>
        <w:tc>
          <w:tcPr>
            <w:tcW w:w="2411" w:type="dxa"/>
            <w:vAlign w:val="top"/>
          </w:tcPr>
          <w:p w14:paraId="50208321">
            <w:pPr>
              <w:rPr>
                <w:rFonts w:hint="eastAsia" w:asciiTheme="minorEastAsia" w:hAnsiTheme="minorEastAsia" w:eastAsiaTheme="minorEastAsia" w:cstheme="minorEastAsia"/>
                <w:sz w:val="21"/>
              </w:rPr>
            </w:pPr>
          </w:p>
        </w:tc>
        <w:tc>
          <w:tcPr>
            <w:tcW w:w="704" w:type="dxa"/>
            <w:vAlign w:val="top"/>
          </w:tcPr>
          <w:p w14:paraId="7D1CD2A0">
            <w:pPr>
              <w:rPr>
                <w:rFonts w:hint="eastAsia" w:asciiTheme="minorEastAsia" w:hAnsiTheme="minorEastAsia" w:eastAsiaTheme="minorEastAsia" w:cstheme="minorEastAsia"/>
                <w:sz w:val="21"/>
              </w:rPr>
            </w:pPr>
          </w:p>
        </w:tc>
      </w:tr>
      <w:tr w14:paraId="02DAA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2" w:type="dxa"/>
            <w:vAlign w:val="top"/>
          </w:tcPr>
          <w:p w14:paraId="594A43DF">
            <w:pPr>
              <w:rPr>
                <w:rFonts w:hint="eastAsia" w:asciiTheme="minorEastAsia" w:hAnsiTheme="minorEastAsia" w:eastAsiaTheme="minorEastAsia" w:cstheme="minorEastAsia"/>
                <w:sz w:val="21"/>
              </w:rPr>
            </w:pPr>
          </w:p>
        </w:tc>
        <w:tc>
          <w:tcPr>
            <w:tcW w:w="1259" w:type="dxa"/>
            <w:vAlign w:val="top"/>
          </w:tcPr>
          <w:p w14:paraId="73A539A8">
            <w:pPr>
              <w:rPr>
                <w:rFonts w:hint="eastAsia" w:asciiTheme="minorEastAsia" w:hAnsiTheme="minorEastAsia" w:eastAsiaTheme="minorEastAsia" w:cstheme="minorEastAsia"/>
                <w:sz w:val="21"/>
              </w:rPr>
            </w:pPr>
          </w:p>
        </w:tc>
        <w:tc>
          <w:tcPr>
            <w:tcW w:w="1638" w:type="dxa"/>
            <w:vAlign w:val="top"/>
          </w:tcPr>
          <w:p w14:paraId="79293A01">
            <w:pPr>
              <w:rPr>
                <w:rFonts w:hint="eastAsia" w:asciiTheme="minorEastAsia" w:hAnsiTheme="minorEastAsia" w:eastAsiaTheme="minorEastAsia" w:cstheme="minorEastAsia"/>
                <w:sz w:val="21"/>
              </w:rPr>
            </w:pPr>
          </w:p>
        </w:tc>
        <w:tc>
          <w:tcPr>
            <w:tcW w:w="1185" w:type="dxa"/>
            <w:vAlign w:val="top"/>
          </w:tcPr>
          <w:p w14:paraId="71F78092">
            <w:pPr>
              <w:rPr>
                <w:rFonts w:hint="eastAsia" w:asciiTheme="minorEastAsia" w:hAnsiTheme="minorEastAsia" w:eastAsiaTheme="minorEastAsia" w:cstheme="minorEastAsia"/>
                <w:sz w:val="21"/>
              </w:rPr>
            </w:pPr>
          </w:p>
        </w:tc>
        <w:tc>
          <w:tcPr>
            <w:tcW w:w="1281" w:type="dxa"/>
            <w:vAlign w:val="top"/>
          </w:tcPr>
          <w:p w14:paraId="4634B3FE">
            <w:pPr>
              <w:rPr>
                <w:rFonts w:hint="eastAsia" w:asciiTheme="minorEastAsia" w:hAnsiTheme="minorEastAsia" w:eastAsiaTheme="minorEastAsia" w:cstheme="minorEastAsia"/>
                <w:sz w:val="21"/>
              </w:rPr>
            </w:pPr>
          </w:p>
        </w:tc>
        <w:tc>
          <w:tcPr>
            <w:tcW w:w="2411" w:type="dxa"/>
            <w:vAlign w:val="top"/>
          </w:tcPr>
          <w:p w14:paraId="76754F9C">
            <w:pPr>
              <w:rPr>
                <w:rFonts w:hint="eastAsia" w:asciiTheme="minorEastAsia" w:hAnsiTheme="minorEastAsia" w:eastAsiaTheme="minorEastAsia" w:cstheme="minorEastAsia"/>
                <w:sz w:val="21"/>
              </w:rPr>
            </w:pPr>
          </w:p>
        </w:tc>
        <w:tc>
          <w:tcPr>
            <w:tcW w:w="704" w:type="dxa"/>
            <w:vAlign w:val="top"/>
          </w:tcPr>
          <w:p w14:paraId="21A7047F">
            <w:pPr>
              <w:rPr>
                <w:rFonts w:hint="eastAsia" w:asciiTheme="minorEastAsia" w:hAnsiTheme="minorEastAsia" w:eastAsiaTheme="minorEastAsia" w:cstheme="minorEastAsia"/>
                <w:sz w:val="21"/>
              </w:rPr>
            </w:pPr>
          </w:p>
        </w:tc>
      </w:tr>
      <w:tr w14:paraId="7CCE9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2" w:type="dxa"/>
            <w:vAlign w:val="top"/>
          </w:tcPr>
          <w:p w14:paraId="71D48AA0">
            <w:pPr>
              <w:rPr>
                <w:rFonts w:hint="eastAsia" w:asciiTheme="minorEastAsia" w:hAnsiTheme="minorEastAsia" w:eastAsiaTheme="minorEastAsia" w:cstheme="minorEastAsia"/>
                <w:sz w:val="21"/>
              </w:rPr>
            </w:pPr>
          </w:p>
        </w:tc>
        <w:tc>
          <w:tcPr>
            <w:tcW w:w="1259" w:type="dxa"/>
            <w:vAlign w:val="top"/>
          </w:tcPr>
          <w:p w14:paraId="20E16C1C">
            <w:pPr>
              <w:rPr>
                <w:rFonts w:hint="eastAsia" w:asciiTheme="minorEastAsia" w:hAnsiTheme="minorEastAsia" w:eastAsiaTheme="minorEastAsia" w:cstheme="minorEastAsia"/>
                <w:sz w:val="21"/>
              </w:rPr>
            </w:pPr>
          </w:p>
        </w:tc>
        <w:tc>
          <w:tcPr>
            <w:tcW w:w="1638" w:type="dxa"/>
            <w:vAlign w:val="top"/>
          </w:tcPr>
          <w:p w14:paraId="47C3AB1F">
            <w:pPr>
              <w:rPr>
                <w:rFonts w:hint="eastAsia" w:asciiTheme="minorEastAsia" w:hAnsiTheme="minorEastAsia" w:eastAsiaTheme="minorEastAsia" w:cstheme="minorEastAsia"/>
                <w:sz w:val="21"/>
              </w:rPr>
            </w:pPr>
          </w:p>
        </w:tc>
        <w:tc>
          <w:tcPr>
            <w:tcW w:w="1185" w:type="dxa"/>
            <w:vAlign w:val="top"/>
          </w:tcPr>
          <w:p w14:paraId="21EB9E8B">
            <w:pPr>
              <w:rPr>
                <w:rFonts w:hint="eastAsia" w:asciiTheme="minorEastAsia" w:hAnsiTheme="minorEastAsia" w:eastAsiaTheme="minorEastAsia" w:cstheme="minorEastAsia"/>
                <w:sz w:val="21"/>
              </w:rPr>
            </w:pPr>
          </w:p>
        </w:tc>
        <w:tc>
          <w:tcPr>
            <w:tcW w:w="1281" w:type="dxa"/>
            <w:vAlign w:val="top"/>
          </w:tcPr>
          <w:p w14:paraId="23E79594">
            <w:pPr>
              <w:rPr>
                <w:rFonts w:hint="eastAsia" w:asciiTheme="minorEastAsia" w:hAnsiTheme="minorEastAsia" w:eastAsiaTheme="minorEastAsia" w:cstheme="minorEastAsia"/>
                <w:sz w:val="21"/>
              </w:rPr>
            </w:pPr>
          </w:p>
        </w:tc>
        <w:tc>
          <w:tcPr>
            <w:tcW w:w="2411" w:type="dxa"/>
            <w:vAlign w:val="top"/>
          </w:tcPr>
          <w:p w14:paraId="331A9600">
            <w:pPr>
              <w:rPr>
                <w:rFonts w:hint="eastAsia" w:asciiTheme="minorEastAsia" w:hAnsiTheme="minorEastAsia" w:eastAsiaTheme="minorEastAsia" w:cstheme="minorEastAsia"/>
                <w:sz w:val="21"/>
              </w:rPr>
            </w:pPr>
          </w:p>
        </w:tc>
        <w:tc>
          <w:tcPr>
            <w:tcW w:w="704" w:type="dxa"/>
            <w:vAlign w:val="top"/>
          </w:tcPr>
          <w:p w14:paraId="56CADDC0">
            <w:pPr>
              <w:rPr>
                <w:rFonts w:hint="eastAsia" w:asciiTheme="minorEastAsia" w:hAnsiTheme="minorEastAsia" w:eastAsiaTheme="minorEastAsia" w:cstheme="minorEastAsia"/>
                <w:sz w:val="21"/>
              </w:rPr>
            </w:pPr>
          </w:p>
        </w:tc>
      </w:tr>
      <w:tr w14:paraId="2D377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2" w:type="dxa"/>
            <w:vAlign w:val="top"/>
          </w:tcPr>
          <w:p w14:paraId="32B6AD2A">
            <w:pPr>
              <w:rPr>
                <w:rFonts w:hint="eastAsia" w:asciiTheme="minorEastAsia" w:hAnsiTheme="minorEastAsia" w:eastAsiaTheme="minorEastAsia" w:cstheme="minorEastAsia"/>
                <w:sz w:val="21"/>
              </w:rPr>
            </w:pPr>
          </w:p>
        </w:tc>
        <w:tc>
          <w:tcPr>
            <w:tcW w:w="1259" w:type="dxa"/>
            <w:vAlign w:val="top"/>
          </w:tcPr>
          <w:p w14:paraId="24540633">
            <w:pPr>
              <w:rPr>
                <w:rFonts w:hint="eastAsia" w:asciiTheme="minorEastAsia" w:hAnsiTheme="minorEastAsia" w:eastAsiaTheme="minorEastAsia" w:cstheme="minorEastAsia"/>
                <w:sz w:val="21"/>
              </w:rPr>
            </w:pPr>
          </w:p>
        </w:tc>
        <w:tc>
          <w:tcPr>
            <w:tcW w:w="1638" w:type="dxa"/>
            <w:vAlign w:val="top"/>
          </w:tcPr>
          <w:p w14:paraId="503457AF">
            <w:pPr>
              <w:rPr>
                <w:rFonts w:hint="eastAsia" w:asciiTheme="minorEastAsia" w:hAnsiTheme="minorEastAsia" w:eastAsiaTheme="minorEastAsia" w:cstheme="minorEastAsia"/>
                <w:sz w:val="21"/>
              </w:rPr>
            </w:pPr>
          </w:p>
        </w:tc>
        <w:tc>
          <w:tcPr>
            <w:tcW w:w="1185" w:type="dxa"/>
            <w:vAlign w:val="top"/>
          </w:tcPr>
          <w:p w14:paraId="0E8C8439">
            <w:pPr>
              <w:rPr>
                <w:rFonts w:hint="eastAsia" w:asciiTheme="minorEastAsia" w:hAnsiTheme="minorEastAsia" w:eastAsiaTheme="minorEastAsia" w:cstheme="minorEastAsia"/>
                <w:sz w:val="21"/>
              </w:rPr>
            </w:pPr>
          </w:p>
        </w:tc>
        <w:tc>
          <w:tcPr>
            <w:tcW w:w="1281" w:type="dxa"/>
            <w:vAlign w:val="top"/>
          </w:tcPr>
          <w:p w14:paraId="146B197F">
            <w:pPr>
              <w:rPr>
                <w:rFonts w:hint="eastAsia" w:asciiTheme="minorEastAsia" w:hAnsiTheme="minorEastAsia" w:eastAsiaTheme="minorEastAsia" w:cstheme="minorEastAsia"/>
                <w:sz w:val="21"/>
              </w:rPr>
            </w:pPr>
          </w:p>
        </w:tc>
        <w:tc>
          <w:tcPr>
            <w:tcW w:w="2411" w:type="dxa"/>
            <w:vAlign w:val="top"/>
          </w:tcPr>
          <w:p w14:paraId="7950DB00">
            <w:pPr>
              <w:rPr>
                <w:rFonts w:hint="eastAsia" w:asciiTheme="minorEastAsia" w:hAnsiTheme="minorEastAsia" w:eastAsiaTheme="minorEastAsia" w:cstheme="minorEastAsia"/>
                <w:sz w:val="21"/>
              </w:rPr>
            </w:pPr>
          </w:p>
        </w:tc>
        <w:tc>
          <w:tcPr>
            <w:tcW w:w="704" w:type="dxa"/>
            <w:vAlign w:val="top"/>
          </w:tcPr>
          <w:p w14:paraId="24E06AC1">
            <w:pPr>
              <w:rPr>
                <w:rFonts w:hint="eastAsia" w:asciiTheme="minorEastAsia" w:hAnsiTheme="minorEastAsia" w:eastAsiaTheme="minorEastAsia" w:cstheme="minorEastAsia"/>
                <w:sz w:val="21"/>
              </w:rPr>
            </w:pPr>
          </w:p>
        </w:tc>
      </w:tr>
      <w:tr w14:paraId="0CE45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2" w:type="dxa"/>
            <w:vAlign w:val="top"/>
          </w:tcPr>
          <w:p w14:paraId="5F0EDCE7">
            <w:pPr>
              <w:rPr>
                <w:rFonts w:hint="eastAsia" w:asciiTheme="minorEastAsia" w:hAnsiTheme="minorEastAsia" w:eastAsiaTheme="minorEastAsia" w:cstheme="minorEastAsia"/>
                <w:sz w:val="21"/>
              </w:rPr>
            </w:pPr>
          </w:p>
        </w:tc>
        <w:tc>
          <w:tcPr>
            <w:tcW w:w="1259" w:type="dxa"/>
            <w:vAlign w:val="top"/>
          </w:tcPr>
          <w:p w14:paraId="0297B688">
            <w:pPr>
              <w:rPr>
                <w:rFonts w:hint="eastAsia" w:asciiTheme="minorEastAsia" w:hAnsiTheme="minorEastAsia" w:eastAsiaTheme="minorEastAsia" w:cstheme="minorEastAsia"/>
                <w:sz w:val="21"/>
              </w:rPr>
            </w:pPr>
          </w:p>
        </w:tc>
        <w:tc>
          <w:tcPr>
            <w:tcW w:w="1638" w:type="dxa"/>
            <w:vAlign w:val="top"/>
          </w:tcPr>
          <w:p w14:paraId="6824EE8E">
            <w:pPr>
              <w:rPr>
                <w:rFonts w:hint="eastAsia" w:asciiTheme="minorEastAsia" w:hAnsiTheme="minorEastAsia" w:eastAsiaTheme="minorEastAsia" w:cstheme="minorEastAsia"/>
                <w:sz w:val="21"/>
              </w:rPr>
            </w:pPr>
          </w:p>
        </w:tc>
        <w:tc>
          <w:tcPr>
            <w:tcW w:w="1185" w:type="dxa"/>
            <w:vAlign w:val="top"/>
          </w:tcPr>
          <w:p w14:paraId="5B9062E2">
            <w:pPr>
              <w:rPr>
                <w:rFonts w:hint="eastAsia" w:asciiTheme="minorEastAsia" w:hAnsiTheme="minorEastAsia" w:eastAsiaTheme="minorEastAsia" w:cstheme="minorEastAsia"/>
                <w:sz w:val="21"/>
              </w:rPr>
            </w:pPr>
          </w:p>
        </w:tc>
        <w:tc>
          <w:tcPr>
            <w:tcW w:w="1281" w:type="dxa"/>
            <w:vAlign w:val="top"/>
          </w:tcPr>
          <w:p w14:paraId="3D9D5810">
            <w:pPr>
              <w:rPr>
                <w:rFonts w:hint="eastAsia" w:asciiTheme="minorEastAsia" w:hAnsiTheme="minorEastAsia" w:eastAsiaTheme="minorEastAsia" w:cstheme="minorEastAsia"/>
                <w:sz w:val="21"/>
              </w:rPr>
            </w:pPr>
          </w:p>
        </w:tc>
        <w:tc>
          <w:tcPr>
            <w:tcW w:w="2411" w:type="dxa"/>
            <w:vAlign w:val="top"/>
          </w:tcPr>
          <w:p w14:paraId="60634D04">
            <w:pPr>
              <w:rPr>
                <w:rFonts w:hint="eastAsia" w:asciiTheme="minorEastAsia" w:hAnsiTheme="minorEastAsia" w:eastAsiaTheme="minorEastAsia" w:cstheme="minorEastAsia"/>
                <w:sz w:val="21"/>
              </w:rPr>
            </w:pPr>
          </w:p>
        </w:tc>
        <w:tc>
          <w:tcPr>
            <w:tcW w:w="704" w:type="dxa"/>
            <w:vAlign w:val="top"/>
          </w:tcPr>
          <w:p w14:paraId="4DD889E8">
            <w:pPr>
              <w:rPr>
                <w:rFonts w:hint="eastAsia" w:asciiTheme="minorEastAsia" w:hAnsiTheme="minorEastAsia" w:eastAsiaTheme="minorEastAsia" w:cstheme="minorEastAsia"/>
                <w:sz w:val="21"/>
              </w:rPr>
            </w:pPr>
          </w:p>
        </w:tc>
      </w:tr>
      <w:tr w14:paraId="68779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2" w:type="dxa"/>
            <w:vAlign w:val="top"/>
          </w:tcPr>
          <w:p w14:paraId="268B1F94">
            <w:pPr>
              <w:rPr>
                <w:rFonts w:hint="eastAsia" w:asciiTheme="minorEastAsia" w:hAnsiTheme="minorEastAsia" w:eastAsiaTheme="minorEastAsia" w:cstheme="minorEastAsia"/>
                <w:sz w:val="21"/>
              </w:rPr>
            </w:pPr>
          </w:p>
        </w:tc>
        <w:tc>
          <w:tcPr>
            <w:tcW w:w="1259" w:type="dxa"/>
            <w:vAlign w:val="top"/>
          </w:tcPr>
          <w:p w14:paraId="20FF2D47">
            <w:pPr>
              <w:rPr>
                <w:rFonts w:hint="eastAsia" w:asciiTheme="minorEastAsia" w:hAnsiTheme="minorEastAsia" w:eastAsiaTheme="minorEastAsia" w:cstheme="minorEastAsia"/>
                <w:sz w:val="21"/>
              </w:rPr>
            </w:pPr>
          </w:p>
        </w:tc>
        <w:tc>
          <w:tcPr>
            <w:tcW w:w="1638" w:type="dxa"/>
            <w:vAlign w:val="top"/>
          </w:tcPr>
          <w:p w14:paraId="05A3ED1B">
            <w:pPr>
              <w:rPr>
                <w:rFonts w:hint="eastAsia" w:asciiTheme="minorEastAsia" w:hAnsiTheme="minorEastAsia" w:eastAsiaTheme="minorEastAsia" w:cstheme="minorEastAsia"/>
                <w:sz w:val="21"/>
              </w:rPr>
            </w:pPr>
          </w:p>
        </w:tc>
        <w:tc>
          <w:tcPr>
            <w:tcW w:w="1185" w:type="dxa"/>
            <w:vAlign w:val="top"/>
          </w:tcPr>
          <w:p w14:paraId="509C46AB">
            <w:pPr>
              <w:rPr>
                <w:rFonts w:hint="eastAsia" w:asciiTheme="minorEastAsia" w:hAnsiTheme="minorEastAsia" w:eastAsiaTheme="minorEastAsia" w:cstheme="minorEastAsia"/>
                <w:sz w:val="21"/>
              </w:rPr>
            </w:pPr>
          </w:p>
        </w:tc>
        <w:tc>
          <w:tcPr>
            <w:tcW w:w="1281" w:type="dxa"/>
            <w:vAlign w:val="top"/>
          </w:tcPr>
          <w:p w14:paraId="74A10681">
            <w:pPr>
              <w:rPr>
                <w:rFonts w:hint="eastAsia" w:asciiTheme="minorEastAsia" w:hAnsiTheme="minorEastAsia" w:eastAsiaTheme="minorEastAsia" w:cstheme="minorEastAsia"/>
                <w:sz w:val="21"/>
              </w:rPr>
            </w:pPr>
          </w:p>
        </w:tc>
        <w:tc>
          <w:tcPr>
            <w:tcW w:w="2411" w:type="dxa"/>
            <w:vAlign w:val="top"/>
          </w:tcPr>
          <w:p w14:paraId="62F0703D">
            <w:pPr>
              <w:rPr>
                <w:rFonts w:hint="eastAsia" w:asciiTheme="minorEastAsia" w:hAnsiTheme="minorEastAsia" w:eastAsiaTheme="minorEastAsia" w:cstheme="minorEastAsia"/>
                <w:sz w:val="21"/>
              </w:rPr>
            </w:pPr>
          </w:p>
        </w:tc>
        <w:tc>
          <w:tcPr>
            <w:tcW w:w="704" w:type="dxa"/>
            <w:vAlign w:val="top"/>
          </w:tcPr>
          <w:p w14:paraId="093A6223">
            <w:pPr>
              <w:rPr>
                <w:rFonts w:hint="eastAsia" w:asciiTheme="minorEastAsia" w:hAnsiTheme="minorEastAsia" w:eastAsiaTheme="minorEastAsia" w:cstheme="minorEastAsia"/>
                <w:sz w:val="21"/>
              </w:rPr>
            </w:pPr>
          </w:p>
        </w:tc>
      </w:tr>
      <w:tr w14:paraId="2096A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832" w:type="dxa"/>
            <w:vAlign w:val="top"/>
          </w:tcPr>
          <w:p w14:paraId="309A52C2">
            <w:pPr>
              <w:rPr>
                <w:rFonts w:hint="eastAsia" w:asciiTheme="minorEastAsia" w:hAnsiTheme="minorEastAsia" w:eastAsiaTheme="minorEastAsia" w:cstheme="minorEastAsia"/>
                <w:sz w:val="21"/>
              </w:rPr>
            </w:pPr>
          </w:p>
        </w:tc>
        <w:tc>
          <w:tcPr>
            <w:tcW w:w="1259" w:type="dxa"/>
            <w:vAlign w:val="top"/>
          </w:tcPr>
          <w:p w14:paraId="32237DD6">
            <w:pPr>
              <w:rPr>
                <w:rFonts w:hint="eastAsia" w:asciiTheme="minorEastAsia" w:hAnsiTheme="minorEastAsia" w:eastAsiaTheme="minorEastAsia" w:cstheme="minorEastAsia"/>
                <w:sz w:val="21"/>
              </w:rPr>
            </w:pPr>
          </w:p>
        </w:tc>
        <w:tc>
          <w:tcPr>
            <w:tcW w:w="1638" w:type="dxa"/>
            <w:vAlign w:val="top"/>
          </w:tcPr>
          <w:p w14:paraId="3F65E7F6">
            <w:pPr>
              <w:rPr>
                <w:rFonts w:hint="eastAsia" w:asciiTheme="minorEastAsia" w:hAnsiTheme="minorEastAsia" w:eastAsiaTheme="minorEastAsia" w:cstheme="minorEastAsia"/>
                <w:sz w:val="21"/>
              </w:rPr>
            </w:pPr>
          </w:p>
        </w:tc>
        <w:tc>
          <w:tcPr>
            <w:tcW w:w="1185" w:type="dxa"/>
            <w:vAlign w:val="top"/>
          </w:tcPr>
          <w:p w14:paraId="444D8C0E">
            <w:pPr>
              <w:rPr>
                <w:rFonts w:hint="eastAsia" w:asciiTheme="minorEastAsia" w:hAnsiTheme="minorEastAsia" w:eastAsiaTheme="minorEastAsia" w:cstheme="minorEastAsia"/>
                <w:sz w:val="21"/>
              </w:rPr>
            </w:pPr>
          </w:p>
        </w:tc>
        <w:tc>
          <w:tcPr>
            <w:tcW w:w="1281" w:type="dxa"/>
            <w:vAlign w:val="top"/>
          </w:tcPr>
          <w:p w14:paraId="75E3A7AE">
            <w:pPr>
              <w:rPr>
                <w:rFonts w:hint="eastAsia" w:asciiTheme="minorEastAsia" w:hAnsiTheme="minorEastAsia" w:eastAsiaTheme="minorEastAsia" w:cstheme="minorEastAsia"/>
                <w:sz w:val="21"/>
              </w:rPr>
            </w:pPr>
          </w:p>
        </w:tc>
        <w:tc>
          <w:tcPr>
            <w:tcW w:w="2411" w:type="dxa"/>
            <w:vAlign w:val="top"/>
          </w:tcPr>
          <w:p w14:paraId="52910008">
            <w:pPr>
              <w:rPr>
                <w:rFonts w:hint="eastAsia" w:asciiTheme="minorEastAsia" w:hAnsiTheme="minorEastAsia" w:eastAsiaTheme="minorEastAsia" w:cstheme="minorEastAsia"/>
                <w:sz w:val="21"/>
              </w:rPr>
            </w:pPr>
          </w:p>
        </w:tc>
        <w:tc>
          <w:tcPr>
            <w:tcW w:w="704" w:type="dxa"/>
            <w:vAlign w:val="top"/>
          </w:tcPr>
          <w:p w14:paraId="559934D1">
            <w:pPr>
              <w:rPr>
                <w:rFonts w:hint="eastAsia" w:asciiTheme="minorEastAsia" w:hAnsiTheme="minorEastAsia" w:eastAsiaTheme="minorEastAsia" w:cstheme="minorEastAsia"/>
                <w:sz w:val="21"/>
              </w:rPr>
            </w:pPr>
          </w:p>
        </w:tc>
      </w:tr>
    </w:tbl>
    <w:p w14:paraId="08D65923">
      <w:pPr>
        <w:numPr>
          <w:ilvl w:val="0"/>
          <w:numId w:val="0"/>
        </w:numPr>
        <w:spacing w:before="78" w:line="22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b/>
          <w:bCs/>
          <w:sz w:val="24"/>
          <w:szCs w:val="24"/>
          <w:lang w:val="en-US" w:eastAsia="zh-CN"/>
        </w:rPr>
        <w:t>项目名称：</w:t>
      </w:r>
    </w:p>
    <w:p w14:paraId="3093633E">
      <w:pPr>
        <w:numPr>
          <w:ilvl w:val="0"/>
          <w:numId w:val="0"/>
        </w:numPr>
        <w:spacing w:before="78" w:line="22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招标编号：</w:t>
      </w:r>
    </w:p>
    <w:p w14:paraId="0E00AC47">
      <w:pPr>
        <w:spacing w:before="78" w:line="233" w:lineRule="auto"/>
        <w:ind w:left="1062" w:right="7175" w:firstLine="2"/>
        <w:rPr>
          <w:rFonts w:hint="eastAsia" w:asciiTheme="minorEastAsia" w:hAnsiTheme="minorEastAsia" w:eastAsiaTheme="minorEastAsia" w:cstheme="minorEastAsia"/>
          <w:sz w:val="24"/>
          <w:szCs w:val="24"/>
        </w:rPr>
      </w:pPr>
    </w:p>
    <w:p w14:paraId="6DA4CA1D">
      <w:pPr>
        <w:pStyle w:val="7"/>
        <w:spacing w:line="305" w:lineRule="auto"/>
        <w:rPr>
          <w:rFonts w:hint="eastAsia" w:asciiTheme="minorEastAsia" w:hAnsiTheme="minorEastAsia" w:eastAsiaTheme="minorEastAsia" w:cstheme="minorEastAsia"/>
        </w:rPr>
      </w:pPr>
    </w:p>
    <w:p w14:paraId="285CCA14">
      <w:pPr>
        <w:spacing w:before="72" w:line="219" w:lineRule="auto"/>
        <w:ind w:left="3639"/>
        <w:rPr>
          <w:rFonts w:hint="eastAsia" w:asciiTheme="minorEastAsia" w:hAnsiTheme="minorEastAsia" w:eastAsiaTheme="minorEastAsia" w:cstheme="minorEastAsia"/>
          <w:sz w:val="22"/>
          <w:szCs w:val="22"/>
        </w:rPr>
      </w:pPr>
    </w:p>
    <w:p w14:paraId="0F3F9B54">
      <w:pPr>
        <w:spacing w:before="72" w:line="219" w:lineRule="auto"/>
        <w:ind w:left="3639"/>
        <w:rPr>
          <w:rFonts w:hint="eastAsia" w:asciiTheme="minorEastAsia" w:hAnsiTheme="minorEastAsia" w:eastAsiaTheme="minorEastAsia" w:cstheme="minorEastAsia"/>
          <w:sz w:val="22"/>
          <w:szCs w:val="22"/>
        </w:rPr>
      </w:pPr>
    </w:p>
    <w:p w14:paraId="40FD09E6">
      <w:pPr>
        <w:spacing w:before="72" w:line="219" w:lineRule="auto"/>
        <w:ind w:left="3639"/>
        <w:rPr>
          <w:rFonts w:hint="eastAsia" w:asciiTheme="minorEastAsia" w:hAnsiTheme="minorEastAsia" w:eastAsiaTheme="minorEastAsia" w:cstheme="minorEastAsia"/>
          <w:sz w:val="22"/>
          <w:szCs w:val="22"/>
        </w:rPr>
      </w:pPr>
    </w:p>
    <w:p w14:paraId="783F0FBB">
      <w:pPr>
        <w:spacing w:before="72" w:line="219" w:lineRule="auto"/>
        <w:ind w:left="363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投标人（公章）</w:t>
      </w:r>
      <w:r>
        <w:rPr>
          <w:rFonts w:hint="eastAsia" w:asciiTheme="minorEastAsia" w:hAnsiTheme="minorEastAsia" w:eastAsiaTheme="minorEastAsia" w:cstheme="minorEastAsia"/>
          <w:sz w:val="22"/>
          <w:szCs w:val="22"/>
          <w:u w:val="single" w:color="auto"/>
        </w:rPr>
        <w:t xml:space="preserve">                                 </w:t>
      </w:r>
    </w:p>
    <w:p w14:paraId="12BBBB3A">
      <w:pPr>
        <w:pStyle w:val="7"/>
        <w:spacing w:line="315" w:lineRule="auto"/>
        <w:rPr>
          <w:rFonts w:hint="eastAsia" w:asciiTheme="minorEastAsia" w:hAnsiTheme="minorEastAsia" w:eastAsiaTheme="minorEastAsia" w:cstheme="minorEastAsia"/>
        </w:rPr>
      </w:pPr>
    </w:p>
    <w:p w14:paraId="4D539563">
      <w:pPr>
        <w:spacing w:before="71" w:line="220" w:lineRule="auto"/>
        <w:ind w:left="363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法定代表人或授权委托代理人签字</w:t>
      </w:r>
      <w:r>
        <w:rPr>
          <w:rFonts w:hint="eastAsia" w:asciiTheme="minorEastAsia" w:hAnsiTheme="minorEastAsia" w:eastAsiaTheme="minorEastAsia" w:cstheme="minorEastAsia"/>
          <w:spacing w:val="-104"/>
          <w:sz w:val="22"/>
          <w:szCs w:val="22"/>
        </w:rPr>
        <w:t xml:space="preserve"> </w:t>
      </w:r>
      <w:r>
        <w:rPr>
          <w:rFonts w:hint="eastAsia" w:asciiTheme="minorEastAsia" w:hAnsiTheme="minorEastAsia" w:eastAsiaTheme="minorEastAsia" w:cstheme="minorEastAsia"/>
          <w:sz w:val="22"/>
          <w:szCs w:val="22"/>
          <w:u w:val="single" w:color="auto"/>
        </w:rPr>
        <w:t xml:space="preserve">                 </w:t>
      </w:r>
    </w:p>
    <w:p w14:paraId="46B46CA8">
      <w:pPr>
        <w:pStyle w:val="7"/>
        <w:spacing w:line="315" w:lineRule="auto"/>
        <w:rPr>
          <w:rFonts w:hint="eastAsia" w:asciiTheme="minorEastAsia" w:hAnsiTheme="minorEastAsia" w:eastAsiaTheme="minorEastAsia" w:cstheme="minorEastAsia"/>
        </w:rPr>
      </w:pPr>
    </w:p>
    <w:p w14:paraId="730C5BEE">
      <w:pPr>
        <w:spacing w:before="72" w:line="220" w:lineRule="auto"/>
        <w:ind w:left="456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日期：</w:t>
      </w:r>
      <w:r>
        <w:rPr>
          <w:rFonts w:hint="eastAsia" w:asciiTheme="minorEastAsia" w:hAnsiTheme="minorEastAsia" w:eastAsiaTheme="minorEastAsia" w:cstheme="minorEastAsia"/>
          <w:spacing w:val="-7"/>
          <w:sz w:val="22"/>
          <w:szCs w:val="22"/>
          <w:u w:val="single" w:color="auto"/>
        </w:rPr>
        <w:t xml:space="preserve">                                   </w:t>
      </w:r>
    </w:p>
    <w:p w14:paraId="24AFEEA8">
      <w:pPr>
        <w:pStyle w:val="7"/>
        <w:spacing w:line="247" w:lineRule="auto"/>
        <w:rPr>
          <w:rFonts w:hint="eastAsia" w:asciiTheme="minorEastAsia" w:hAnsiTheme="minorEastAsia" w:eastAsiaTheme="minorEastAsia" w:cstheme="minorEastAsia"/>
        </w:rPr>
      </w:pPr>
    </w:p>
    <w:p w14:paraId="18B5603F">
      <w:pPr>
        <w:pStyle w:val="7"/>
        <w:spacing w:line="248" w:lineRule="auto"/>
        <w:rPr>
          <w:rFonts w:hint="eastAsia" w:asciiTheme="minorEastAsia" w:hAnsiTheme="minorEastAsia" w:eastAsiaTheme="minorEastAsia" w:cstheme="minorEastAsia"/>
        </w:rPr>
      </w:pPr>
    </w:p>
    <w:p w14:paraId="09D42E7E">
      <w:pPr>
        <w:pStyle w:val="7"/>
        <w:spacing w:line="301" w:lineRule="auto"/>
        <w:rPr>
          <w:rFonts w:hint="eastAsia" w:asciiTheme="minorEastAsia" w:hAnsiTheme="minorEastAsia" w:eastAsiaTheme="minorEastAsia" w:cstheme="minorEastAsia"/>
        </w:rPr>
      </w:pPr>
    </w:p>
    <w:p w14:paraId="47EFCF93">
      <w:pPr>
        <w:pStyle w:val="7"/>
        <w:spacing w:line="301" w:lineRule="auto"/>
        <w:rPr>
          <w:rFonts w:hint="eastAsia" w:asciiTheme="minorEastAsia" w:hAnsiTheme="minorEastAsia" w:eastAsiaTheme="minorEastAsia" w:cstheme="minorEastAsia"/>
        </w:rPr>
      </w:pPr>
    </w:p>
    <w:p w14:paraId="06D96699">
      <w:pPr>
        <w:spacing w:before="78" w:line="220" w:lineRule="auto"/>
        <w:ind w:left="2347"/>
        <w:rPr>
          <w:rFonts w:hint="eastAsia" w:asciiTheme="minorEastAsia" w:hAnsiTheme="minorEastAsia" w:eastAsiaTheme="minorEastAsia" w:cstheme="minorEastAsia"/>
          <w:b/>
          <w:bCs/>
          <w:sz w:val="24"/>
          <w:szCs w:val="24"/>
        </w:rPr>
      </w:pPr>
    </w:p>
    <w:p w14:paraId="639657DE">
      <w:pPr>
        <w:numPr>
          <w:ilvl w:val="0"/>
          <w:numId w:val="0"/>
        </w:numPr>
        <w:spacing w:before="78" w:line="220" w:lineRule="auto"/>
        <w:jc w:val="both"/>
        <w:rPr>
          <w:rFonts w:hint="eastAsia" w:asciiTheme="minorEastAsia" w:hAnsiTheme="minorEastAsia" w:eastAsiaTheme="minorEastAsia" w:cstheme="minorEastAsia"/>
          <w:b/>
          <w:bCs/>
          <w:sz w:val="24"/>
          <w:szCs w:val="24"/>
          <w:lang w:val="en-US" w:eastAsia="zh-CN"/>
        </w:rPr>
      </w:pPr>
    </w:p>
    <w:p w14:paraId="3FA8B482">
      <w:pPr>
        <w:numPr>
          <w:ilvl w:val="0"/>
          <w:numId w:val="0"/>
        </w:numPr>
        <w:spacing w:before="78" w:line="220" w:lineRule="auto"/>
        <w:jc w:val="center"/>
        <w:rPr>
          <w:rFonts w:hint="eastAsia" w:asciiTheme="minorEastAsia" w:hAnsiTheme="minorEastAsia" w:eastAsiaTheme="minorEastAsia" w:cstheme="minorEastAsia"/>
          <w:b/>
          <w:bCs/>
          <w:sz w:val="24"/>
          <w:szCs w:val="24"/>
          <w:lang w:val="en-US" w:eastAsia="zh-CN"/>
        </w:rPr>
      </w:pPr>
    </w:p>
    <w:p w14:paraId="14DE0860">
      <w:pPr>
        <w:numPr>
          <w:ilvl w:val="0"/>
          <w:numId w:val="0"/>
        </w:numPr>
        <w:spacing w:before="78" w:line="22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商务条款偏离表（投标文件格式九）</w:t>
      </w:r>
    </w:p>
    <w:p w14:paraId="076243C2">
      <w:pPr>
        <w:numPr>
          <w:ilvl w:val="0"/>
          <w:numId w:val="0"/>
        </w:numPr>
        <w:spacing w:before="78" w:line="22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项目名称：</w:t>
      </w:r>
    </w:p>
    <w:p w14:paraId="2445DCE0">
      <w:pPr>
        <w:numPr>
          <w:ilvl w:val="0"/>
          <w:numId w:val="0"/>
        </w:numPr>
        <w:spacing w:before="78" w:line="22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招标编号：</w:t>
      </w:r>
    </w:p>
    <w:p w14:paraId="5403A18F">
      <w:pPr>
        <w:pStyle w:val="7"/>
        <w:spacing w:line="303" w:lineRule="auto"/>
        <w:rPr>
          <w:rFonts w:hint="eastAsia" w:asciiTheme="minorEastAsia" w:hAnsiTheme="minorEastAsia" w:eastAsiaTheme="minorEastAsia" w:cstheme="minorEastAsia"/>
        </w:rPr>
      </w:pPr>
    </w:p>
    <w:p w14:paraId="3CA1D5BE">
      <w:pPr>
        <w:pStyle w:val="7"/>
        <w:spacing w:line="304" w:lineRule="auto"/>
        <w:rPr>
          <w:rFonts w:hint="eastAsia" w:asciiTheme="minorEastAsia" w:hAnsiTheme="minorEastAsia" w:eastAsiaTheme="minorEastAsia" w:cstheme="minorEastAsia"/>
        </w:rPr>
      </w:pPr>
    </w:p>
    <w:tbl>
      <w:tblPr>
        <w:tblStyle w:val="13"/>
        <w:tblW w:w="89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2"/>
        <w:gridCol w:w="2038"/>
        <w:gridCol w:w="2517"/>
        <w:gridCol w:w="2517"/>
        <w:gridCol w:w="904"/>
      </w:tblGrid>
      <w:tr w14:paraId="5B084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52" w:type="dxa"/>
            <w:vAlign w:val="top"/>
          </w:tcPr>
          <w:p w14:paraId="51338B2F">
            <w:pPr>
              <w:pStyle w:val="14"/>
              <w:spacing w:before="44" w:line="221" w:lineRule="auto"/>
              <w:ind w:left="23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序号</w:t>
            </w:r>
          </w:p>
        </w:tc>
        <w:tc>
          <w:tcPr>
            <w:tcW w:w="2038" w:type="dxa"/>
            <w:vAlign w:val="top"/>
          </w:tcPr>
          <w:p w14:paraId="097F190E">
            <w:pPr>
              <w:pStyle w:val="14"/>
              <w:spacing w:before="43" w:line="220" w:lineRule="auto"/>
              <w:ind w:left="17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招标文件条款号</w:t>
            </w:r>
          </w:p>
        </w:tc>
        <w:tc>
          <w:tcPr>
            <w:tcW w:w="2517" w:type="dxa"/>
            <w:vAlign w:val="top"/>
          </w:tcPr>
          <w:p w14:paraId="3DA3581C">
            <w:pPr>
              <w:pStyle w:val="14"/>
              <w:spacing w:before="43" w:line="220" w:lineRule="auto"/>
              <w:ind w:left="16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招标文件的商务条款</w:t>
            </w:r>
          </w:p>
        </w:tc>
        <w:tc>
          <w:tcPr>
            <w:tcW w:w="2517" w:type="dxa"/>
            <w:vAlign w:val="top"/>
          </w:tcPr>
          <w:p w14:paraId="32B50E9A">
            <w:pPr>
              <w:pStyle w:val="14"/>
              <w:spacing w:before="43" w:line="220" w:lineRule="auto"/>
              <w:ind w:left="17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投标文件的商务条款</w:t>
            </w:r>
          </w:p>
        </w:tc>
        <w:tc>
          <w:tcPr>
            <w:tcW w:w="904" w:type="dxa"/>
            <w:vAlign w:val="top"/>
          </w:tcPr>
          <w:p w14:paraId="54567C16">
            <w:pPr>
              <w:pStyle w:val="14"/>
              <w:spacing w:before="43" w:line="220" w:lineRule="auto"/>
              <w:ind w:left="21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说明</w:t>
            </w:r>
          </w:p>
        </w:tc>
      </w:tr>
      <w:tr w14:paraId="4A8D2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52" w:type="dxa"/>
            <w:vAlign w:val="top"/>
          </w:tcPr>
          <w:p w14:paraId="6C9368EC">
            <w:pPr>
              <w:rPr>
                <w:rFonts w:hint="eastAsia" w:asciiTheme="minorEastAsia" w:hAnsiTheme="minorEastAsia" w:eastAsiaTheme="minorEastAsia" w:cstheme="minorEastAsia"/>
                <w:sz w:val="21"/>
              </w:rPr>
            </w:pPr>
          </w:p>
        </w:tc>
        <w:tc>
          <w:tcPr>
            <w:tcW w:w="2038" w:type="dxa"/>
            <w:vAlign w:val="top"/>
          </w:tcPr>
          <w:p w14:paraId="61869047">
            <w:pPr>
              <w:rPr>
                <w:rFonts w:hint="eastAsia" w:asciiTheme="minorEastAsia" w:hAnsiTheme="minorEastAsia" w:eastAsiaTheme="minorEastAsia" w:cstheme="minorEastAsia"/>
                <w:sz w:val="21"/>
              </w:rPr>
            </w:pPr>
          </w:p>
        </w:tc>
        <w:tc>
          <w:tcPr>
            <w:tcW w:w="2517" w:type="dxa"/>
            <w:vAlign w:val="top"/>
          </w:tcPr>
          <w:p w14:paraId="3A3846FC">
            <w:pPr>
              <w:rPr>
                <w:rFonts w:hint="eastAsia" w:asciiTheme="minorEastAsia" w:hAnsiTheme="minorEastAsia" w:eastAsiaTheme="minorEastAsia" w:cstheme="minorEastAsia"/>
                <w:sz w:val="21"/>
              </w:rPr>
            </w:pPr>
          </w:p>
        </w:tc>
        <w:tc>
          <w:tcPr>
            <w:tcW w:w="2517" w:type="dxa"/>
            <w:vAlign w:val="top"/>
          </w:tcPr>
          <w:p w14:paraId="1F85A15D">
            <w:pPr>
              <w:rPr>
                <w:rFonts w:hint="eastAsia" w:asciiTheme="minorEastAsia" w:hAnsiTheme="minorEastAsia" w:eastAsiaTheme="minorEastAsia" w:cstheme="minorEastAsia"/>
                <w:sz w:val="21"/>
              </w:rPr>
            </w:pPr>
          </w:p>
        </w:tc>
        <w:tc>
          <w:tcPr>
            <w:tcW w:w="904" w:type="dxa"/>
            <w:vAlign w:val="top"/>
          </w:tcPr>
          <w:p w14:paraId="62F6D74D">
            <w:pPr>
              <w:rPr>
                <w:rFonts w:hint="eastAsia" w:asciiTheme="minorEastAsia" w:hAnsiTheme="minorEastAsia" w:eastAsiaTheme="minorEastAsia" w:cstheme="minorEastAsia"/>
                <w:sz w:val="21"/>
              </w:rPr>
            </w:pPr>
          </w:p>
        </w:tc>
      </w:tr>
      <w:tr w14:paraId="1D897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52" w:type="dxa"/>
            <w:vAlign w:val="top"/>
          </w:tcPr>
          <w:p w14:paraId="52E81F7A">
            <w:pPr>
              <w:rPr>
                <w:rFonts w:hint="eastAsia" w:asciiTheme="minorEastAsia" w:hAnsiTheme="minorEastAsia" w:eastAsiaTheme="minorEastAsia" w:cstheme="minorEastAsia"/>
                <w:sz w:val="21"/>
              </w:rPr>
            </w:pPr>
          </w:p>
        </w:tc>
        <w:tc>
          <w:tcPr>
            <w:tcW w:w="2038" w:type="dxa"/>
            <w:vAlign w:val="top"/>
          </w:tcPr>
          <w:p w14:paraId="478CDF35">
            <w:pPr>
              <w:rPr>
                <w:rFonts w:hint="eastAsia" w:asciiTheme="minorEastAsia" w:hAnsiTheme="minorEastAsia" w:eastAsiaTheme="minorEastAsia" w:cstheme="minorEastAsia"/>
                <w:sz w:val="21"/>
              </w:rPr>
            </w:pPr>
          </w:p>
        </w:tc>
        <w:tc>
          <w:tcPr>
            <w:tcW w:w="2517" w:type="dxa"/>
            <w:vAlign w:val="top"/>
          </w:tcPr>
          <w:p w14:paraId="5DAB1EA2">
            <w:pPr>
              <w:rPr>
                <w:rFonts w:hint="eastAsia" w:asciiTheme="minorEastAsia" w:hAnsiTheme="minorEastAsia" w:eastAsiaTheme="minorEastAsia" w:cstheme="minorEastAsia"/>
                <w:sz w:val="21"/>
              </w:rPr>
            </w:pPr>
          </w:p>
        </w:tc>
        <w:tc>
          <w:tcPr>
            <w:tcW w:w="2517" w:type="dxa"/>
            <w:vAlign w:val="top"/>
          </w:tcPr>
          <w:p w14:paraId="6CC44871">
            <w:pPr>
              <w:rPr>
                <w:rFonts w:hint="eastAsia" w:asciiTheme="minorEastAsia" w:hAnsiTheme="minorEastAsia" w:eastAsiaTheme="minorEastAsia" w:cstheme="minorEastAsia"/>
                <w:sz w:val="21"/>
              </w:rPr>
            </w:pPr>
          </w:p>
        </w:tc>
        <w:tc>
          <w:tcPr>
            <w:tcW w:w="904" w:type="dxa"/>
            <w:vAlign w:val="top"/>
          </w:tcPr>
          <w:p w14:paraId="5279BD46">
            <w:pPr>
              <w:rPr>
                <w:rFonts w:hint="eastAsia" w:asciiTheme="minorEastAsia" w:hAnsiTheme="minorEastAsia" w:eastAsiaTheme="minorEastAsia" w:cstheme="minorEastAsia"/>
                <w:sz w:val="21"/>
              </w:rPr>
            </w:pPr>
          </w:p>
        </w:tc>
      </w:tr>
      <w:tr w14:paraId="4A0DD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52" w:type="dxa"/>
            <w:vAlign w:val="top"/>
          </w:tcPr>
          <w:p w14:paraId="356B0656">
            <w:pPr>
              <w:rPr>
                <w:rFonts w:hint="eastAsia" w:asciiTheme="minorEastAsia" w:hAnsiTheme="minorEastAsia" w:eastAsiaTheme="minorEastAsia" w:cstheme="minorEastAsia"/>
                <w:sz w:val="21"/>
              </w:rPr>
            </w:pPr>
          </w:p>
        </w:tc>
        <w:tc>
          <w:tcPr>
            <w:tcW w:w="2038" w:type="dxa"/>
            <w:vAlign w:val="top"/>
          </w:tcPr>
          <w:p w14:paraId="0D6CA9D6">
            <w:pPr>
              <w:rPr>
                <w:rFonts w:hint="eastAsia" w:asciiTheme="minorEastAsia" w:hAnsiTheme="minorEastAsia" w:eastAsiaTheme="minorEastAsia" w:cstheme="minorEastAsia"/>
                <w:sz w:val="21"/>
              </w:rPr>
            </w:pPr>
          </w:p>
        </w:tc>
        <w:tc>
          <w:tcPr>
            <w:tcW w:w="2517" w:type="dxa"/>
            <w:vAlign w:val="top"/>
          </w:tcPr>
          <w:p w14:paraId="333FBC2E">
            <w:pPr>
              <w:rPr>
                <w:rFonts w:hint="eastAsia" w:asciiTheme="minorEastAsia" w:hAnsiTheme="minorEastAsia" w:eastAsiaTheme="minorEastAsia" w:cstheme="minorEastAsia"/>
                <w:sz w:val="21"/>
              </w:rPr>
            </w:pPr>
          </w:p>
        </w:tc>
        <w:tc>
          <w:tcPr>
            <w:tcW w:w="2517" w:type="dxa"/>
            <w:vAlign w:val="top"/>
          </w:tcPr>
          <w:p w14:paraId="4E6994E9">
            <w:pPr>
              <w:rPr>
                <w:rFonts w:hint="eastAsia" w:asciiTheme="minorEastAsia" w:hAnsiTheme="minorEastAsia" w:eastAsiaTheme="minorEastAsia" w:cstheme="minorEastAsia"/>
                <w:sz w:val="21"/>
              </w:rPr>
            </w:pPr>
          </w:p>
        </w:tc>
        <w:tc>
          <w:tcPr>
            <w:tcW w:w="904" w:type="dxa"/>
            <w:vAlign w:val="top"/>
          </w:tcPr>
          <w:p w14:paraId="390DE516">
            <w:pPr>
              <w:rPr>
                <w:rFonts w:hint="eastAsia" w:asciiTheme="minorEastAsia" w:hAnsiTheme="minorEastAsia" w:eastAsiaTheme="minorEastAsia" w:cstheme="minorEastAsia"/>
                <w:sz w:val="21"/>
              </w:rPr>
            </w:pPr>
          </w:p>
        </w:tc>
      </w:tr>
      <w:tr w14:paraId="57553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52" w:type="dxa"/>
            <w:vAlign w:val="top"/>
          </w:tcPr>
          <w:p w14:paraId="7993A81F">
            <w:pPr>
              <w:rPr>
                <w:rFonts w:hint="eastAsia" w:asciiTheme="minorEastAsia" w:hAnsiTheme="minorEastAsia" w:eastAsiaTheme="minorEastAsia" w:cstheme="minorEastAsia"/>
                <w:sz w:val="21"/>
              </w:rPr>
            </w:pPr>
          </w:p>
        </w:tc>
        <w:tc>
          <w:tcPr>
            <w:tcW w:w="2038" w:type="dxa"/>
            <w:vAlign w:val="top"/>
          </w:tcPr>
          <w:p w14:paraId="6C2C9068">
            <w:pPr>
              <w:rPr>
                <w:rFonts w:hint="eastAsia" w:asciiTheme="minorEastAsia" w:hAnsiTheme="minorEastAsia" w:eastAsiaTheme="minorEastAsia" w:cstheme="minorEastAsia"/>
                <w:sz w:val="21"/>
              </w:rPr>
            </w:pPr>
          </w:p>
        </w:tc>
        <w:tc>
          <w:tcPr>
            <w:tcW w:w="2517" w:type="dxa"/>
            <w:vAlign w:val="top"/>
          </w:tcPr>
          <w:p w14:paraId="55BCE95E">
            <w:pPr>
              <w:rPr>
                <w:rFonts w:hint="eastAsia" w:asciiTheme="minorEastAsia" w:hAnsiTheme="minorEastAsia" w:eastAsiaTheme="minorEastAsia" w:cstheme="minorEastAsia"/>
                <w:sz w:val="21"/>
              </w:rPr>
            </w:pPr>
          </w:p>
        </w:tc>
        <w:tc>
          <w:tcPr>
            <w:tcW w:w="2517" w:type="dxa"/>
            <w:vAlign w:val="top"/>
          </w:tcPr>
          <w:p w14:paraId="664C4662">
            <w:pPr>
              <w:rPr>
                <w:rFonts w:hint="eastAsia" w:asciiTheme="minorEastAsia" w:hAnsiTheme="minorEastAsia" w:eastAsiaTheme="minorEastAsia" w:cstheme="minorEastAsia"/>
                <w:sz w:val="21"/>
              </w:rPr>
            </w:pPr>
          </w:p>
        </w:tc>
        <w:tc>
          <w:tcPr>
            <w:tcW w:w="904" w:type="dxa"/>
            <w:vAlign w:val="top"/>
          </w:tcPr>
          <w:p w14:paraId="1B31E39D">
            <w:pPr>
              <w:rPr>
                <w:rFonts w:hint="eastAsia" w:asciiTheme="minorEastAsia" w:hAnsiTheme="minorEastAsia" w:eastAsiaTheme="minorEastAsia" w:cstheme="minorEastAsia"/>
                <w:sz w:val="21"/>
              </w:rPr>
            </w:pPr>
          </w:p>
        </w:tc>
      </w:tr>
      <w:tr w14:paraId="6C2C4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52" w:type="dxa"/>
            <w:vAlign w:val="top"/>
          </w:tcPr>
          <w:p w14:paraId="679412AA">
            <w:pPr>
              <w:rPr>
                <w:rFonts w:hint="eastAsia" w:asciiTheme="minorEastAsia" w:hAnsiTheme="minorEastAsia" w:eastAsiaTheme="minorEastAsia" w:cstheme="minorEastAsia"/>
                <w:sz w:val="21"/>
              </w:rPr>
            </w:pPr>
          </w:p>
        </w:tc>
        <w:tc>
          <w:tcPr>
            <w:tcW w:w="2038" w:type="dxa"/>
            <w:vAlign w:val="top"/>
          </w:tcPr>
          <w:p w14:paraId="27447741">
            <w:pPr>
              <w:rPr>
                <w:rFonts w:hint="eastAsia" w:asciiTheme="minorEastAsia" w:hAnsiTheme="minorEastAsia" w:eastAsiaTheme="minorEastAsia" w:cstheme="minorEastAsia"/>
                <w:sz w:val="21"/>
              </w:rPr>
            </w:pPr>
          </w:p>
        </w:tc>
        <w:tc>
          <w:tcPr>
            <w:tcW w:w="2517" w:type="dxa"/>
            <w:vAlign w:val="top"/>
          </w:tcPr>
          <w:p w14:paraId="5875356E">
            <w:pPr>
              <w:rPr>
                <w:rFonts w:hint="eastAsia" w:asciiTheme="minorEastAsia" w:hAnsiTheme="minorEastAsia" w:eastAsiaTheme="minorEastAsia" w:cstheme="minorEastAsia"/>
                <w:sz w:val="21"/>
              </w:rPr>
            </w:pPr>
          </w:p>
        </w:tc>
        <w:tc>
          <w:tcPr>
            <w:tcW w:w="2517" w:type="dxa"/>
            <w:vAlign w:val="top"/>
          </w:tcPr>
          <w:p w14:paraId="68C2EC74">
            <w:pPr>
              <w:rPr>
                <w:rFonts w:hint="eastAsia" w:asciiTheme="minorEastAsia" w:hAnsiTheme="minorEastAsia" w:eastAsiaTheme="minorEastAsia" w:cstheme="minorEastAsia"/>
                <w:sz w:val="21"/>
              </w:rPr>
            </w:pPr>
          </w:p>
        </w:tc>
        <w:tc>
          <w:tcPr>
            <w:tcW w:w="904" w:type="dxa"/>
            <w:vAlign w:val="top"/>
          </w:tcPr>
          <w:p w14:paraId="34308725">
            <w:pPr>
              <w:rPr>
                <w:rFonts w:hint="eastAsia" w:asciiTheme="minorEastAsia" w:hAnsiTheme="minorEastAsia" w:eastAsiaTheme="minorEastAsia" w:cstheme="minorEastAsia"/>
                <w:sz w:val="21"/>
              </w:rPr>
            </w:pPr>
          </w:p>
        </w:tc>
      </w:tr>
      <w:tr w14:paraId="7B514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52" w:type="dxa"/>
            <w:vAlign w:val="top"/>
          </w:tcPr>
          <w:p w14:paraId="75C85AFF">
            <w:pPr>
              <w:rPr>
                <w:rFonts w:hint="eastAsia" w:asciiTheme="minorEastAsia" w:hAnsiTheme="minorEastAsia" w:eastAsiaTheme="minorEastAsia" w:cstheme="minorEastAsia"/>
                <w:sz w:val="21"/>
              </w:rPr>
            </w:pPr>
          </w:p>
        </w:tc>
        <w:tc>
          <w:tcPr>
            <w:tcW w:w="2038" w:type="dxa"/>
            <w:vAlign w:val="top"/>
          </w:tcPr>
          <w:p w14:paraId="64DBD53A">
            <w:pPr>
              <w:rPr>
                <w:rFonts w:hint="eastAsia" w:asciiTheme="minorEastAsia" w:hAnsiTheme="minorEastAsia" w:eastAsiaTheme="minorEastAsia" w:cstheme="minorEastAsia"/>
                <w:sz w:val="21"/>
              </w:rPr>
            </w:pPr>
          </w:p>
        </w:tc>
        <w:tc>
          <w:tcPr>
            <w:tcW w:w="2517" w:type="dxa"/>
            <w:vAlign w:val="top"/>
          </w:tcPr>
          <w:p w14:paraId="46990B92">
            <w:pPr>
              <w:rPr>
                <w:rFonts w:hint="eastAsia" w:asciiTheme="minorEastAsia" w:hAnsiTheme="minorEastAsia" w:eastAsiaTheme="minorEastAsia" w:cstheme="minorEastAsia"/>
                <w:sz w:val="21"/>
              </w:rPr>
            </w:pPr>
          </w:p>
        </w:tc>
        <w:tc>
          <w:tcPr>
            <w:tcW w:w="2517" w:type="dxa"/>
            <w:vAlign w:val="top"/>
          </w:tcPr>
          <w:p w14:paraId="712026D2">
            <w:pPr>
              <w:rPr>
                <w:rFonts w:hint="eastAsia" w:asciiTheme="minorEastAsia" w:hAnsiTheme="minorEastAsia" w:eastAsiaTheme="minorEastAsia" w:cstheme="minorEastAsia"/>
                <w:sz w:val="21"/>
              </w:rPr>
            </w:pPr>
          </w:p>
        </w:tc>
        <w:tc>
          <w:tcPr>
            <w:tcW w:w="904" w:type="dxa"/>
            <w:vAlign w:val="top"/>
          </w:tcPr>
          <w:p w14:paraId="34472410">
            <w:pPr>
              <w:rPr>
                <w:rFonts w:hint="eastAsia" w:asciiTheme="minorEastAsia" w:hAnsiTheme="minorEastAsia" w:eastAsiaTheme="minorEastAsia" w:cstheme="minorEastAsia"/>
                <w:sz w:val="21"/>
              </w:rPr>
            </w:pPr>
          </w:p>
        </w:tc>
      </w:tr>
      <w:tr w14:paraId="3CFB1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52" w:type="dxa"/>
            <w:vAlign w:val="top"/>
          </w:tcPr>
          <w:p w14:paraId="237482F4">
            <w:pPr>
              <w:rPr>
                <w:rFonts w:hint="eastAsia" w:asciiTheme="minorEastAsia" w:hAnsiTheme="minorEastAsia" w:eastAsiaTheme="minorEastAsia" w:cstheme="minorEastAsia"/>
                <w:sz w:val="21"/>
              </w:rPr>
            </w:pPr>
          </w:p>
        </w:tc>
        <w:tc>
          <w:tcPr>
            <w:tcW w:w="2038" w:type="dxa"/>
            <w:vAlign w:val="top"/>
          </w:tcPr>
          <w:p w14:paraId="68F70B17">
            <w:pPr>
              <w:rPr>
                <w:rFonts w:hint="eastAsia" w:asciiTheme="minorEastAsia" w:hAnsiTheme="minorEastAsia" w:eastAsiaTheme="minorEastAsia" w:cstheme="minorEastAsia"/>
                <w:sz w:val="21"/>
              </w:rPr>
            </w:pPr>
          </w:p>
        </w:tc>
        <w:tc>
          <w:tcPr>
            <w:tcW w:w="2517" w:type="dxa"/>
            <w:vAlign w:val="top"/>
          </w:tcPr>
          <w:p w14:paraId="644B6909">
            <w:pPr>
              <w:rPr>
                <w:rFonts w:hint="eastAsia" w:asciiTheme="minorEastAsia" w:hAnsiTheme="minorEastAsia" w:eastAsiaTheme="minorEastAsia" w:cstheme="minorEastAsia"/>
                <w:sz w:val="21"/>
              </w:rPr>
            </w:pPr>
          </w:p>
        </w:tc>
        <w:tc>
          <w:tcPr>
            <w:tcW w:w="2517" w:type="dxa"/>
            <w:vAlign w:val="top"/>
          </w:tcPr>
          <w:p w14:paraId="429B034C">
            <w:pPr>
              <w:rPr>
                <w:rFonts w:hint="eastAsia" w:asciiTheme="minorEastAsia" w:hAnsiTheme="minorEastAsia" w:eastAsiaTheme="minorEastAsia" w:cstheme="minorEastAsia"/>
                <w:sz w:val="21"/>
              </w:rPr>
            </w:pPr>
          </w:p>
        </w:tc>
        <w:tc>
          <w:tcPr>
            <w:tcW w:w="904" w:type="dxa"/>
            <w:vAlign w:val="top"/>
          </w:tcPr>
          <w:p w14:paraId="02560794">
            <w:pPr>
              <w:rPr>
                <w:rFonts w:hint="eastAsia" w:asciiTheme="minorEastAsia" w:hAnsiTheme="minorEastAsia" w:eastAsiaTheme="minorEastAsia" w:cstheme="minorEastAsia"/>
                <w:sz w:val="21"/>
              </w:rPr>
            </w:pPr>
          </w:p>
        </w:tc>
      </w:tr>
      <w:tr w14:paraId="27F53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52" w:type="dxa"/>
            <w:vAlign w:val="top"/>
          </w:tcPr>
          <w:p w14:paraId="096DD4DB">
            <w:pPr>
              <w:rPr>
                <w:rFonts w:hint="eastAsia" w:asciiTheme="minorEastAsia" w:hAnsiTheme="minorEastAsia" w:eastAsiaTheme="minorEastAsia" w:cstheme="minorEastAsia"/>
                <w:sz w:val="21"/>
              </w:rPr>
            </w:pPr>
          </w:p>
        </w:tc>
        <w:tc>
          <w:tcPr>
            <w:tcW w:w="2038" w:type="dxa"/>
            <w:vAlign w:val="top"/>
          </w:tcPr>
          <w:p w14:paraId="51BC54DD">
            <w:pPr>
              <w:rPr>
                <w:rFonts w:hint="eastAsia" w:asciiTheme="minorEastAsia" w:hAnsiTheme="minorEastAsia" w:eastAsiaTheme="minorEastAsia" w:cstheme="minorEastAsia"/>
                <w:sz w:val="21"/>
              </w:rPr>
            </w:pPr>
          </w:p>
        </w:tc>
        <w:tc>
          <w:tcPr>
            <w:tcW w:w="2517" w:type="dxa"/>
            <w:vAlign w:val="top"/>
          </w:tcPr>
          <w:p w14:paraId="6A639521">
            <w:pPr>
              <w:rPr>
                <w:rFonts w:hint="eastAsia" w:asciiTheme="minorEastAsia" w:hAnsiTheme="minorEastAsia" w:eastAsiaTheme="minorEastAsia" w:cstheme="minorEastAsia"/>
                <w:sz w:val="21"/>
              </w:rPr>
            </w:pPr>
          </w:p>
        </w:tc>
        <w:tc>
          <w:tcPr>
            <w:tcW w:w="2517" w:type="dxa"/>
            <w:vAlign w:val="top"/>
          </w:tcPr>
          <w:p w14:paraId="4ADA76ED">
            <w:pPr>
              <w:rPr>
                <w:rFonts w:hint="eastAsia" w:asciiTheme="minorEastAsia" w:hAnsiTheme="minorEastAsia" w:eastAsiaTheme="minorEastAsia" w:cstheme="minorEastAsia"/>
                <w:sz w:val="21"/>
              </w:rPr>
            </w:pPr>
          </w:p>
        </w:tc>
        <w:tc>
          <w:tcPr>
            <w:tcW w:w="904" w:type="dxa"/>
            <w:vAlign w:val="top"/>
          </w:tcPr>
          <w:p w14:paraId="25EE7236">
            <w:pPr>
              <w:rPr>
                <w:rFonts w:hint="eastAsia" w:asciiTheme="minorEastAsia" w:hAnsiTheme="minorEastAsia" w:eastAsiaTheme="minorEastAsia" w:cstheme="minorEastAsia"/>
                <w:sz w:val="21"/>
              </w:rPr>
            </w:pPr>
          </w:p>
        </w:tc>
      </w:tr>
      <w:tr w14:paraId="53D36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52" w:type="dxa"/>
            <w:vAlign w:val="top"/>
          </w:tcPr>
          <w:p w14:paraId="7B8CC6A1">
            <w:pPr>
              <w:rPr>
                <w:rFonts w:hint="eastAsia" w:asciiTheme="minorEastAsia" w:hAnsiTheme="minorEastAsia" w:eastAsiaTheme="minorEastAsia" w:cstheme="minorEastAsia"/>
                <w:sz w:val="21"/>
              </w:rPr>
            </w:pPr>
          </w:p>
        </w:tc>
        <w:tc>
          <w:tcPr>
            <w:tcW w:w="2038" w:type="dxa"/>
            <w:vAlign w:val="top"/>
          </w:tcPr>
          <w:p w14:paraId="6EB083D9">
            <w:pPr>
              <w:rPr>
                <w:rFonts w:hint="eastAsia" w:asciiTheme="minorEastAsia" w:hAnsiTheme="minorEastAsia" w:eastAsiaTheme="minorEastAsia" w:cstheme="minorEastAsia"/>
                <w:sz w:val="21"/>
              </w:rPr>
            </w:pPr>
          </w:p>
        </w:tc>
        <w:tc>
          <w:tcPr>
            <w:tcW w:w="2517" w:type="dxa"/>
            <w:vAlign w:val="top"/>
          </w:tcPr>
          <w:p w14:paraId="17E5899C">
            <w:pPr>
              <w:rPr>
                <w:rFonts w:hint="eastAsia" w:asciiTheme="minorEastAsia" w:hAnsiTheme="minorEastAsia" w:eastAsiaTheme="minorEastAsia" w:cstheme="minorEastAsia"/>
                <w:sz w:val="21"/>
              </w:rPr>
            </w:pPr>
          </w:p>
        </w:tc>
        <w:tc>
          <w:tcPr>
            <w:tcW w:w="2517" w:type="dxa"/>
            <w:vAlign w:val="top"/>
          </w:tcPr>
          <w:p w14:paraId="40132D3B">
            <w:pPr>
              <w:rPr>
                <w:rFonts w:hint="eastAsia" w:asciiTheme="minorEastAsia" w:hAnsiTheme="minorEastAsia" w:eastAsiaTheme="minorEastAsia" w:cstheme="minorEastAsia"/>
                <w:sz w:val="21"/>
              </w:rPr>
            </w:pPr>
          </w:p>
        </w:tc>
        <w:tc>
          <w:tcPr>
            <w:tcW w:w="904" w:type="dxa"/>
            <w:vAlign w:val="top"/>
          </w:tcPr>
          <w:p w14:paraId="05FB537C">
            <w:pPr>
              <w:rPr>
                <w:rFonts w:hint="eastAsia" w:asciiTheme="minorEastAsia" w:hAnsiTheme="minorEastAsia" w:eastAsiaTheme="minorEastAsia" w:cstheme="minorEastAsia"/>
                <w:sz w:val="21"/>
              </w:rPr>
            </w:pPr>
          </w:p>
        </w:tc>
      </w:tr>
      <w:tr w14:paraId="3AD06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952" w:type="dxa"/>
            <w:vAlign w:val="top"/>
          </w:tcPr>
          <w:p w14:paraId="67D66A8A">
            <w:pPr>
              <w:rPr>
                <w:rFonts w:hint="eastAsia" w:asciiTheme="minorEastAsia" w:hAnsiTheme="minorEastAsia" w:eastAsiaTheme="minorEastAsia" w:cstheme="minorEastAsia"/>
                <w:sz w:val="21"/>
              </w:rPr>
            </w:pPr>
          </w:p>
        </w:tc>
        <w:tc>
          <w:tcPr>
            <w:tcW w:w="2038" w:type="dxa"/>
            <w:vAlign w:val="top"/>
          </w:tcPr>
          <w:p w14:paraId="62FD2F6B">
            <w:pPr>
              <w:rPr>
                <w:rFonts w:hint="eastAsia" w:asciiTheme="minorEastAsia" w:hAnsiTheme="minorEastAsia" w:eastAsiaTheme="minorEastAsia" w:cstheme="minorEastAsia"/>
                <w:sz w:val="21"/>
              </w:rPr>
            </w:pPr>
          </w:p>
        </w:tc>
        <w:tc>
          <w:tcPr>
            <w:tcW w:w="2517" w:type="dxa"/>
            <w:vAlign w:val="top"/>
          </w:tcPr>
          <w:p w14:paraId="2FF6C127">
            <w:pPr>
              <w:rPr>
                <w:rFonts w:hint="eastAsia" w:asciiTheme="minorEastAsia" w:hAnsiTheme="minorEastAsia" w:eastAsiaTheme="minorEastAsia" w:cstheme="minorEastAsia"/>
                <w:sz w:val="21"/>
              </w:rPr>
            </w:pPr>
          </w:p>
        </w:tc>
        <w:tc>
          <w:tcPr>
            <w:tcW w:w="2517" w:type="dxa"/>
            <w:vAlign w:val="top"/>
          </w:tcPr>
          <w:p w14:paraId="02C2B658">
            <w:pPr>
              <w:rPr>
                <w:rFonts w:hint="eastAsia" w:asciiTheme="minorEastAsia" w:hAnsiTheme="minorEastAsia" w:eastAsiaTheme="minorEastAsia" w:cstheme="minorEastAsia"/>
                <w:sz w:val="21"/>
              </w:rPr>
            </w:pPr>
          </w:p>
        </w:tc>
        <w:tc>
          <w:tcPr>
            <w:tcW w:w="904" w:type="dxa"/>
            <w:vAlign w:val="top"/>
          </w:tcPr>
          <w:p w14:paraId="657100D8">
            <w:pPr>
              <w:rPr>
                <w:rFonts w:hint="eastAsia" w:asciiTheme="minorEastAsia" w:hAnsiTheme="minorEastAsia" w:eastAsiaTheme="minorEastAsia" w:cstheme="minorEastAsia"/>
                <w:sz w:val="21"/>
              </w:rPr>
            </w:pPr>
          </w:p>
        </w:tc>
      </w:tr>
      <w:tr w14:paraId="758AD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52" w:type="dxa"/>
            <w:vAlign w:val="top"/>
          </w:tcPr>
          <w:p w14:paraId="2F3DBC09">
            <w:pPr>
              <w:rPr>
                <w:rFonts w:hint="eastAsia" w:asciiTheme="minorEastAsia" w:hAnsiTheme="minorEastAsia" w:eastAsiaTheme="minorEastAsia" w:cstheme="minorEastAsia"/>
                <w:sz w:val="21"/>
              </w:rPr>
            </w:pPr>
          </w:p>
        </w:tc>
        <w:tc>
          <w:tcPr>
            <w:tcW w:w="2038" w:type="dxa"/>
            <w:vAlign w:val="top"/>
          </w:tcPr>
          <w:p w14:paraId="47A88D03">
            <w:pPr>
              <w:rPr>
                <w:rFonts w:hint="eastAsia" w:asciiTheme="minorEastAsia" w:hAnsiTheme="minorEastAsia" w:eastAsiaTheme="minorEastAsia" w:cstheme="minorEastAsia"/>
                <w:sz w:val="21"/>
              </w:rPr>
            </w:pPr>
          </w:p>
        </w:tc>
        <w:tc>
          <w:tcPr>
            <w:tcW w:w="2517" w:type="dxa"/>
            <w:vAlign w:val="top"/>
          </w:tcPr>
          <w:p w14:paraId="0F1EDA11">
            <w:pPr>
              <w:rPr>
                <w:rFonts w:hint="eastAsia" w:asciiTheme="minorEastAsia" w:hAnsiTheme="minorEastAsia" w:eastAsiaTheme="minorEastAsia" w:cstheme="minorEastAsia"/>
                <w:sz w:val="21"/>
              </w:rPr>
            </w:pPr>
          </w:p>
        </w:tc>
        <w:tc>
          <w:tcPr>
            <w:tcW w:w="2517" w:type="dxa"/>
            <w:vAlign w:val="top"/>
          </w:tcPr>
          <w:p w14:paraId="46AB26DB">
            <w:pPr>
              <w:rPr>
                <w:rFonts w:hint="eastAsia" w:asciiTheme="minorEastAsia" w:hAnsiTheme="minorEastAsia" w:eastAsiaTheme="minorEastAsia" w:cstheme="minorEastAsia"/>
                <w:sz w:val="21"/>
              </w:rPr>
            </w:pPr>
          </w:p>
        </w:tc>
        <w:tc>
          <w:tcPr>
            <w:tcW w:w="904" w:type="dxa"/>
            <w:vAlign w:val="top"/>
          </w:tcPr>
          <w:p w14:paraId="1E57E2EC">
            <w:pPr>
              <w:rPr>
                <w:rFonts w:hint="eastAsia" w:asciiTheme="minorEastAsia" w:hAnsiTheme="minorEastAsia" w:eastAsiaTheme="minorEastAsia" w:cstheme="minorEastAsia"/>
                <w:sz w:val="21"/>
              </w:rPr>
            </w:pPr>
          </w:p>
        </w:tc>
      </w:tr>
    </w:tbl>
    <w:p w14:paraId="26FB6E41">
      <w:pPr>
        <w:pStyle w:val="7"/>
        <w:spacing w:line="264" w:lineRule="auto"/>
        <w:rPr>
          <w:rFonts w:hint="eastAsia" w:asciiTheme="minorEastAsia" w:hAnsiTheme="minorEastAsia" w:eastAsiaTheme="minorEastAsia" w:cstheme="minorEastAsia"/>
        </w:rPr>
      </w:pPr>
    </w:p>
    <w:p w14:paraId="5E8939EA">
      <w:pPr>
        <w:pStyle w:val="7"/>
        <w:spacing w:line="264" w:lineRule="auto"/>
        <w:rPr>
          <w:rFonts w:hint="eastAsia" w:asciiTheme="minorEastAsia" w:hAnsiTheme="minorEastAsia" w:eastAsiaTheme="minorEastAsia" w:cstheme="minorEastAsia"/>
        </w:rPr>
      </w:pPr>
    </w:p>
    <w:p w14:paraId="45324B73">
      <w:pPr>
        <w:pStyle w:val="7"/>
        <w:spacing w:line="264" w:lineRule="auto"/>
        <w:rPr>
          <w:rFonts w:hint="eastAsia" w:asciiTheme="minorEastAsia" w:hAnsiTheme="minorEastAsia" w:eastAsiaTheme="minorEastAsia" w:cstheme="minorEastAsia"/>
        </w:rPr>
      </w:pPr>
    </w:p>
    <w:p w14:paraId="3E5B9A78">
      <w:pPr>
        <w:spacing w:before="78" w:line="376" w:lineRule="auto"/>
        <w:ind w:left="326" w:right="316"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注：凡投标文件中商务条款（包括服务期、付款、合同条款以及其它所有</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1"/>
          <w:sz w:val="24"/>
          <w:szCs w:val="24"/>
        </w:rPr>
        <w:t>商务内容）与招标文件存在正偏差的，均应在此表中列出（不允许存在负偏</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
          <w:sz w:val="24"/>
          <w:szCs w:val="24"/>
        </w:rPr>
        <w:t>离</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1"/>
          <w:sz w:val="24"/>
          <w:szCs w:val="24"/>
        </w:rPr>
        <w:t>未在此表中列出的视同完全满足招标文件要求。</w:t>
      </w:r>
    </w:p>
    <w:p w14:paraId="3916B845">
      <w:pPr>
        <w:pStyle w:val="7"/>
        <w:spacing w:line="421" w:lineRule="auto"/>
        <w:rPr>
          <w:rFonts w:hint="eastAsia" w:asciiTheme="minorEastAsia" w:hAnsiTheme="minorEastAsia" w:eastAsiaTheme="minorEastAsia" w:cstheme="minorEastAsia"/>
        </w:rPr>
      </w:pPr>
    </w:p>
    <w:p w14:paraId="45EC74D6">
      <w:pPr>
        <w:spacing w:before="78" w:line="220" w:lineRule="auto"/>
        <w:ind w:firstLine="3570" w:firstLineChars="1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法定代表人或其委托代理人签字</w:t>
      </w:r>
      <w:r>
        <w:rPr>
          <w:rFonts w:hint="eastAsia" w:asciiTheme="minorEastAsia" w:hAnsiTheme="minorEastAsia" w:eastAsiaTheme="minorEastAsia" w:cstheme="minorEastAsia"/>
          <w:spacing w:val="-72"/>
          <w:sz w:val="24"/>
          <w:szCs w:val="24"/>
        </w:rPr>
        <w:t xml:space="preserve"> </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u w:val="single" w:color="auto"/>
        </w:rPr>
        <w:t xml:space="preserve">                   </w:t>
      </w:r>
    </w:p>
    <w:p w14:paraId="577E45A6">
      <w:pPr>
        <w:spacing w:before="40" w:line="251" w:lineRule="auto"/>
        <w:ind w:left="3591" w:leftChars="1710" w:right="1030" w:rightChars="0" w:firstLine="0" w:firstLineChars="0"/>
        <w:rPr>
          <w:rFonts w:hint="eastAsia" w:asciiTheme="minorEastAsia" w:hAnsiTheme="minorEastAsia" w:eastAsiaTheme="minorEastAsia" w:cstheme="minorEastAsia"/>
          <w:spacing w:val="1"/>
          <w:sz w:val="24"/>
          <w:szCs w:val="24"/>
        </w:rPr>
      </w:pPr>
    </w:p>
    <w:p w14:paraId="30439B1F">
      <w:pPr>
        <w:spacing w:before="40" w:line="251" w:lineRule="auto"/>
        <w:ind w:left="3591" w:leftChars="1710" w:right="1030" w:rightChars="0" w:firstLine="0" w:firstLineChars="0"/>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1"/>
          <w:sz w:val="24"/>
          <w:szCs w:val="24"/>
        </w:rPr>
        <w:t>投标人(盖单位章):</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u w:val="single" w:color="auto"/>
          <w:lang w:val="en-US" w:eastAsia="zh-CN"/>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u w:val="single" w:color="auto"/>
          <w:lang w:val="en-US" w:eastAsia="zh-CN"/>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u w:val="single" w:color="auto"/>
          <w:lang w:val="en-US" w:eastAsia="zh-CN"/>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
          <w:sz w:val="24"/>
          <w:szCs w:val="24"/>
        </w:rPr>
        <w:t xml:space="preserve"> </w:t>
      </w:r>
    </w:p>
    <w:p w14:paraId="35FCC31C">
      <w:pPr>
        <w:spacing w:before="40" w:line="251" w:lineRule="auto"/>
        <w:ind w:left="3591" w:leftChars="1710" w:right="1030" w:rightChars="0" w:firstLine="0" w:firstLineChars="0"/>
        <w:rPr>
          <w:rFonts w:hint="eastAsia" w:asciiTheme="minorEastAsia" w:hAnsiTheme="minorEastAsia" w:eastAsiaTheme="minorEastAsia" w:cstheme="minorEastAsia"/>
          <w:spacing w:val="9"/>
          <w:sz w:val="24"/>
          <w:szCs w:val="24"/>
        </w:rPr>
      </w:pPr>
    </w:p>
    <w:p w14:paraId="040D3158">
      <w:pPr>
        <w:spacing w:before="40" w:line="251" w:lineRule="auto"/>
        <w:ind w:left="3591" w:leftChars="1710" w:right="1030" w:righ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sz w:val="21"/>
          <w:szCs w:val="21"/>
        </w:rPr>
        <w:t>日期：</w:t>
      </w:r>
      <w:r>
        <w:rPr>
          <w:rFonts w:hint="eastAsia" w:asciiTheme="minorEastAsia" w:hAnsiTheme="minorEastAsia" w:eastAsiaTheme="minorEastAsia" w:cstheme="minorEastAsia"/>
          <w:sz w:val="21"/>
          <w:szCs w:val="21"/>
          <w:u w:val="single" w:color="auto"/>
        </w:rPr>
        <w:t xml:space="preserve">                                     </w:t>
      </w:r>
    </w:p>
    <w:p w14:paraId="4C9217E0">
      <w:pPr>
        <w:pStyle w:val="7"/>
        <w:spacing w:line="246" w:lineRule="auto"/>
        <w:rPr>
          <w:rFonts w:hint="eastAsia" w:asciiTheme="minorEastAsia" w:hAnsiTheme="minorEastAsia" w:eastAsiaTheme="minorEastAsia" w:cstheme="minorEastAsia"/>
        </w:rPr>
      </w:pPr>
    </w:p>
    <w:p w14:paraId="38179E02">
      <w:pPr>
        <w:pStyle w:val="7"/>
        <w:spacing w:line="247" w:lineRule="auto"/>
        <w:rPr>
          <w:rFonts w:hint="eastAsia" w:asciiTheme="minorEastAsia" w:hAnsiTheme="minorEastAsia" w:eastAsiaTheme="minorEastAsia" w:cstheme="minorEastAsia"/>
        </w:rPr>
      </w:pPr>
    </w:p>
    <w:p w14:paraId="583B5F1D">
      <w:pPr>
        <w:spacing w:before="78" w:line="299" w:lineRule="auto"/>
        <w:ind w:right="110"/>
        <w:jc w:val="both"/>
        <w:rPr>
          <w:rFonts w:hint="eastAsia" w:asciiTheme="minorEastAsia" w:hAnsiTheme="minorEastAsia" w:eastAsiaTheme="minorEastAsia" w:cstheme="minorEastAsia"/>
          <w:b/>
          <w:bCs/>
          <w:sz w:val="24"/>
          <w:szCs w:val="24"/>
          <w:lang w:val="en-US" w:eastAsia="zh-CN"/>
        </w:rPr>
      </w:pPr>
    </w:p>
    <w:p w14:paraId="2FA6344B">
      <w:pPr>
        <w:spacing w:before="78" w:line="299" w:lineRule="auto"/>
        <w:ind w:righ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符合《政府采购促进中小企业发展暂行办法》、《关于政府采购支持监狱企</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4"/>
          <w:sz w:val="24"/>
          <w:szCs w:val="24"/>
        </w:rPr>
        <w:t>业发展有关问题的通知》和《三部门联合发布关于促进残疾人就业政府采购政</w:t>
      </w:r>
      <w:r>
        <w:rPr>
          <w:rFonts w:hint="eastAsia" w:asciiTheme="minorEastAsia" w:hAnsiTheme="minorEastAsia" w:eastAsiaTheme="minorEastAsia" w:cstheme="minorEastAsia"/>
          <w:spacing w:val="2"/>
          <w:sz w:val="24"/>
          <w:szCs w:val="24"/>
        </w:rPr>
        <w:t xml:space="preserve"> 策的通知》条件的投标人提交）</w:t>
      </w:r>
    </w:p>
    <w:p w14:paraId="56D393A5">
      <w:pPr>
        <w:spacing w:before="290" w:line="240" w:lineRule="auto"/>
        <w:ind w:right="1170"/>
        <w:jc w:val="center"/>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b/>
          <w:bCs/>
          <w:sz w:val="24"/>
          <w:szCs w:val="24"/>
          <w:lang w:val="en-US" w:eastAsia="zh-CN"/>
        </w:rPr>
        <w:t xml:space="preserve">      4</w:t>
      </w: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投标人企业（单位）类型声明函（投标文件格式十）</w:t>
      </w:r>
    </w:p>
    <w:p w14:paraId="509ACA5C">
      <w:pPr>
        <w:spacing w:before="78" w:line="533" w:lineRule="auto"/>
        <w:ind w:right="2207" w:firstLine="2331" w:firstLineChars="900"/>
        <w:jc w:val="both"/>
        <w:rPr>
          <w:rFonts w:ascii="宋体" w:hAnsi="宋体" w:eastAsia="宋体" w:cs="宋体"/>
          <w:sz w:val="27"/>
          <w:szCs w:val="27"/>
        </w:rPr>
      </w:pPr>
      <w:r>
        <w:rPr>
          <w:rFonts w:ascii="宋体" w:hAnsi="宋体" w:eastAsia="宋体" w:cs="宋体"/>
          <w:b/>
          <w:bCs/>
          <w:spacing w:val="-6"/>
          <w:sz w:val="27"/>
          <w:szCs w:val="27"/>
        </w:rPr>
        <w:t>中小企业声明函(服务)</w:t>
      </w:r>
    </w:p>
    <w:p w14:paraId="23359525">
      <w:pPr>
        <w:pStyle w:val="7"/>
        <w:spacing w:line="323" w:lineRule="auto"/>
      </w:pPr>
    </w:p>
    <w:p w14:paraId="294C0520">
      <w:pPr>
        <w:spacing w:before="78" w:line="219" w:lineRule="auto"/>
        <w:ind w:left="459"/>
        <w:rPr>
          <w:rFonts w:ascii="宋体" w:hAnsi="宋体" w:eastAsia="宋体" w:cs="宋体"/>
          <w:sz w:val="24"/>
          <w:szCs w:val="24"/>
        </w:rPr>
      </w:pPr>
      <w:r>
        <w:rPr>
          <w:rFonts w:ascii="宋体" w:hAnsi="宋体" w:eastAsia="宋体" w:cs="宋体"/>
          <w:sz w:val="24"/>
          <w:szCs w:val="24"/>
        </w:rPr>
        <w:t>本公司（联合体）郑重声明，根据《政府采购</w:t>
      </w:r>
      <w:r>
        <w:rPr>
          <w:rFonts w:ascii="宋体" w:hAnsi="宋体" w:eastAsia="宋体" w:cs="宋体"/>
          <w:spacing w:val="-1"/>
          <w:sz w:val="24"/>
          <w:szCs w:val="24"/>
        </w:rPr>
        <w:t>促进中小企业发展管理办</w:t>
      </w:r>
    </w:p>
    <w:p w14:paraId="7581719F">
      <w:pPr>
        <w:spacing w:before="133" w:line="317" w:lineRule="auto"/>
        <w:ind w:left="39" w:right="175"/>
        <w:rPr>
          <w:rFonts w:ascii="宋体" w:hAnsi="宋体" w:eastAsia="宋体" w:cs="宋体"/>
          <w:sz w:val="24"/>
          <w:szCs w:val="24"/>
        </w:rPr>
      </w:pPr>
      <w:r>
        <w:rPr>
          <w:rFonts w:ascii="宋体" w:hAnsi="宋体" w:eastAsia="宋体" w:cs="宋体"/>
          <w:spacing w:val="-1"/>
          <w:sz w:val="24"/>
          <w:szCs w:val="24"/>
        </w:rPr>
        <w:t>法》（财库〔2020〕46</w:t>
      </w:r>
      <w:r>
        <w:rPr>
          <w:rFonts w:ascii="宋体" w:hAnsi="宋体" w:eastAsia="宋体" w:cs="宋体"/>
          <w:spacing w:val="-36"/>
          <w:sz w:val="24"/>
          <w:szCs w:val="24"/>
        </w:rPr>
        <w:t xml:space="preserve"> </w:t>
      </w:r>
      <w:r>
        <w:rPr>
          <w:rFonts w:ascii="宋体" w:hAnsi="宋体" w:eastAsia="宋体" w:cs="宋体"/>
          <w:spacing w:val="-1"/>
          <w:sz w:val="24"/>
          <w:szCs w:val="24"/>
        </w:rPr>
        <w:t>号）的规定，本公司（联合体）参加（单位名称）的</w:t>
      </w:r>
      <w:r>
        <w:rPr>
          <w:rFonts w:ascii="宋体" w:hAnsi="宋体" w:eastAsia="宋体" w:cs="宋体"/>
          <w:sz w:val="24"/>
          <w:szCs w:val="24"/>
        </w:rPr>
        <w:t xml:space="preserve">  </w:t>
      </w:r>
      <w:r>
        <w:rPr>
          <w:rFonts w:ascii="宋体" w:hAnsi="宋体" w:eastAsia="宋体" w:cs="宋体"/>
          <w:spacing w:val="-1"/>
          <w:sz w:val="24"/>
          <w:szCs w:val="24"/>
        </w:rPr>
        <w:t>（项目名称）采购活动，工程的施工单位全部为符合政策要求的中小企业（或</w:t>
      </w:r>
      <w:r>
        <w:rPr>
          <w:rFonts w:ascii="宋体" w:hAnsi="宋体" w:eastAsia="宋体" w:cs="宋体"/>
          <w:spacing w:val="10"/>
          <w:sz w:val="24"/>
          <w:szCs w:val="24"/>
        </w:rPr>
        <w:t xml:space="preserve"> </w:t>
      </w:r>
      <w:r>
        <w:rPr>
          <w:rFonts w:ascii="宋体" w:hAnsi="宋体" w:eastAsia="宋体" w:cs="宋体"/>
          <w:sz w:val="24"/>
          <w:szCs w:val="24"/>
        </w:rPr>
        <w:t>者：服务全部由符合政策要求的中小企业承接）</w:t>
      </w:r>
      <w:r>
        <w:rPr>
          <w:rFonts w:ascii="宋体" w:hAnsi="宋体" w:eastAsia="宋体" w:cs="宋体"/>
          <w:spacing w:val="-1"/>
          <w:sz w:val="24"/>
          <w:szCs w:val="24"/>
        </w:rPr>
        <w:t>。相关企业（含联合体中的中</w:t>
      </w:r>
      <w:r>
        <w:rPr>
          <w:rFonts w:ascii="宋体" w:hAnsi="宋体" w:eastAsia="宋体" w:cs="宋体"/>
          <w:sz w:val="24"/>
          <w:szCs w:val="24"/>
        </w:rPr>
        <w:t xml:space="preserve"> </w:t>
      </w:r>
      <w:r>
        <w:rPr>
          <w:rFonts w:ascii="宋体" w:hAnsi="宋体" w:eastAsia="宋体" w:cs="宋体"/>
          <w:spacing w:val="-3"/>
          <w:sz w:val="24"/>
          <w:szCs w:val="24"/>
        </w:rPr>
        <w:t>小企业、签订分包意向协议的中小企业）的具体情况如下：</w:t>
      </w:r>
    </w:p>
    <w:p w14:paraId="6915DFD0">
      <w:pPr>
        <w:tabs>
          <w:tab w:val="left" w:pos="8187"/>
        </w:tabs>
        <w:spacing w:before="109" w:line="314" w:lineRule="auto"/>
        <w:ind w:left="37" w:right="175" w:firstLine="438"/>
        <w:jc w:val="both"/>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（标的名称）</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
          <w:sz w:val="24"/>
          <w:szCs w:val="24"/>
        </w:rPr>
        <w:t>；承</w:t>
      </w:r>
      <w:r>
        <w:rPr>
          <w:rFonts w:ascii="宋体" w:hAnsi="宋体" w:eastAsia="宋体" w:cs="宋体"/>
          <w:spacing w:val="-2"/>
          <w:sz w:val="24"/>
          <w:szCs w:val="24"/>
        </w:rPr>
        <w:t>建（承接）企</w:t>
      </w:r>
      <w:r>
        <w:rPr>
          <w:rFonts w:ascii="宋体" w:hAnsi="宋体" w:eastAsia="宋体" w:cs="宋体"/>
          <w:sz w:val="24"/>
          <w:szCs w:val="24"/>
        </w:rPr>
        <w:t xml:space="preserve"> </w:t>
      </w:r>
      <w:r>
        <w:rPr>
          <w:rFonts w:ascii="宋体" w:hAnsi="宋体" w:eastAsia="宋体" w:cs="宋体"/>
          <w:spacing w:val="-2"/>
          <w:sz w:val="24"/>
          <w:szCs w:val="24"/>
        </w:rPr>
        <w:t>业为</w:t>
      </w:r>
      <w:r>
        <w:rPr>
          <w:rFonts w:ascii="宋体" w:hAnsi="宋体" w:eastAsia="宋体" w:cs="宋体"/>
          <w:spacing w:val="-2"/>
          <w:sz w:val="24"/>
          <w:szCs w:val="24"/>
          <w:u w:val="single" w:color="auto"/>
        </w:rPr>
        <w:t>（企业名称</w:t>
      </w:r>
      <w:r>
        <w:rPr>
          <w:rFonts w:ascii="宋体" w:hAnsi="宋体" w:eastAsia="宋体" w:cs="宋体"/>
          <w:spacing w:val="-3"/>
          <w:sz w:val="24"/>
          <w:szCs w:val="24"/>
          <w:u w:val="single" w:color="auto"/>
        </w:rPr>
        <w:t>）</w:t>
      </w:r>
      <w:r>
        <w:rPr>
          <w:rFonts w:ascii="宋体" w:hAnsi="宋体" w:eastAsia="宋体" w:cs="宋体"/>
          <w:spacing w:val="-3"/>
          <w:sz w:val="24"/>
          <w:szCs w:val="24"/>
        </w:rPr>
        <w:t>，</w:t>
      </w:r>
      <w:r>
        <w:rPr>
          <w:rFonts w:ascii="宋体" w:hAnsi="宋体" w:eastAsia="宋体" w:cs="宋体"/>
          <w:spacing w:val="-2"/>
          <w:sz w:val="24"/>
          <w:szCs w:val="24"/>
        </w:rPr>
        <w:t>从业人员</w:t>
      </w:r>
      <w:r>
        <w:rPr>
          <w:rFonts w:ascii="宋体" w:hAnsi="宋体" w:eastAsia="宋体" w:cs="宋体"/>
          <w:spacing w:val="-87"/>
          <w:sz w:val="24"/>
          <w:szCs w:val="24"/>
        </w:rPr>
        <w:t xml:space="preserve"> </w:t>
      </w:r>
      <w:r>
        <w:rPr>
          <w:rFonts w:ascii="宋体" w:hAnsi="宋体" w:eastAsia="宋体" w:cs="宋体"/>
          <w:spacing w:val="-2"/>
          <w:sz w:val="24"/>
          <w:szCs w:val="24"/>
          <w:u w:val="single" w:color="auto"/>
        </w:rPr>
        <w:t xml:space="preserve">    人</w:t>
      </w:r>
      <w:r>
        <w:rPr>
          <w:rFonts w:ascii="宋体" w:hAnsi="宋体" w:eastAsia="宋体" w:cs="宋体"/>
          <w:spacing w:val="-2"/>
          <w:sz w:val="24"/>
          <w:szCs w:val="24"/>
        </w:rPr>
        <w:t>，营业收入为</w:t>
      </w:r>
      <w:r>
        <w:rPr>
          <w:rFonts w:ascii="宋体" w:hAnsi="宋体" w:eastAsia="宋体" w:cs="宋体"/>
          <w:spacing w:val="-10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万元，资</w:t>
      </w:r>
      <w:r>
        <w:rPr>
          <w:rFonts w:ascii="宋体" w:hAnsi="宋体" w:eastAsia="宋体" w:cs="宋体"/>
          <w:spacing w:val="-3"/>
          <w:sz w:val="24"/>
          <w:szCs w:val="24"/>
        </w:rPr>
        <w:t>产总额为</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万元，属于（中型企业、小型企业、微型企业</w:t>
      </w:r>
      <w:r>
        <w:rPr>
          <w:rFonts w:ascii="宋体" w:hAnsi="宋体" w:eastAsia="宋体" w:cs="宋体"/>
          <w:spacing w:val="-2"/>
          <w:sz w:val="24"/>
          <w:szCs w:val="24"/>
        </w:rPr>
        <w:t>）；</w:t>
      </w:r>
    </w:p>
    <w:p w14:paraId="76348B88">
      <w:pPr>
        <w:tabs>
          <w:tab w:val="left" w:pos="8187"/>
        </w:tabs>
        <w:spacing w:before="110" w:line="314" w:lineRule="auto"/>
        <w:ind w:left="37" w:right="125" w:firstLine="423"/>
        <w:jc w:val="both"/>
        <w:rPr>
          <w:rFonts w:ascii="宋体" w:hAnsi="宋体" w:eastAsia="宋体" w:cs="宋体"/>
          <w:sz w:val="24"/>
          <w:szCs w:val="24"/>
        </w:rPr>
      </w:pPr>
      <w:r>
        <w:rPr>
          <w:rFonts w:ascii="宋体" w:hAnsi="宋体" w:eastAsia="宋体" w:cs="宋体"/>
          <w:spacing w:val="-1"/>
          <w:sz w:val="24"/>
          <w:szCs w:val="24"/>
        </w:rPr>
        <w:t xml:space="preserve">2. </w:t>
      </w:r>
      <w:r>
        <w:rPr>
          <w:rFonts w:ascii="宋体" w:hAnsi="宋体" w:eastAsia="宋体" w:cs="宋体"/>
          <w:spacing w:val="-1"/>
          <w:sz w:val="24"/>
          <w:szCs w:val="24"/>
          <w:u w:val="single" w:color="auto"/>
        </w:rPr>
        <w:t>（标的名称</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（采购文件中明确的所属行业</w:t>
      </w:r>
      <w:r>
        <w:rPr>
          <w:rFonts w:ascii="宋体" w:hAnsi="宋体" w:eastAsia="宋体" w:cs="宋体"/>
          <w:spacing w:val="1"/>
          <w:sz w:val="24"/>
          <w:szCs w:val="24"/>
          <w:u w:val="single" w:color="auto"/>
        </w:rPr>
        <w:t>）</w:t>
      </w:r>
      <w:r>
        <w:rPr>
          <w:rFonts w:ascii="宋体" w:hAnsi="宋体" w:eastAsia="宋体" w:cs="宋体"/>
          <w:spacing w:val="1"/>
          <w:sz w:val="24"/>
          <w:szCs w:val="24"/>
        </w:rPr>
        <w:t>；</w:t>
      </w:r>
      <w:r>
        <w:rPr>
          <w:rFonts w:ascii="宋体" w:hAnsi="宋体" w:eastAsia="宋体" w:cs="宋体"/>
          <w:spacing w:val="-1"/>
          <w:sz w:val="24"/>
          <w:szCs w:val="24"/>
        </w:rPr>
        <w:t>承建（承接）企</w:t>
      </w:r>
      <w:r>
        <w:rPr>
          <w:rFonts w:ascii="宋体" w:hAnsi="宋体" w:eastAsia="宋体" w:cs="宋体"/>
          <w:spacing w:val="2"/>
          <w:sz w:val="24"/>
          <w:szCs w:val="24"/>
        </w:rPr>
        <w:t xml:space="preserve"> </w:t>
      </w:r>
      <w:r>
        <w:rPr>
          <w:rFonts w:ascii="宋体" w:hAnsi="宋体" w:eastAsia="宋体" w:cs="宋体"/>
          <w:spacing w:val="-2"/>
          <w:sz w:val="24"/>
          <w:szCs w:val="24"/>
        </w:rPr>
        <w:t>业为</w:t>
      </w:r>
      <w:r>
        <w:rPr>
          <w:rFonts w:ascii="宋体" w:hAnsi="宋体" w:eastAsia="宋体" w:cs="宋体"/>
          <w:spacing w:val="-2"/>
          <w:sz w:val="24"/>
          <w:szCs w:val="24"/>
          <w:u w:val="single" w:color="auto"/>
        </w:rPr>
        <w:t>（企业名称</w:t>
      </w:r>
      <w:r>
        <w:rPr>
          <w:rFonts w:ascii="宋体" w:hAnsi="宋体" w:eastAsia="宋体" w:cs="宋体"/>
          <w:spacing w:val="-3"/>
          <w:sz w:val="24"/>
          <w:szCs w:val="24"/>
          <w:u w:val="single" w:color="auto"/>
        </w:rPr>
        <w:t>）</w:t>
      </w:r>
      <w:r>
        <w:rPr>
          <w:rFonts w:ascii="宋体" w:hAnsi="宋体" w:eastAsia="宋体" w:cs="宋体"/>
          <w:spacing w:val="-3"/>
          <w:sz w:val="24"/>
          <w:szCs w:val="24"/>
        </w:rPr>
        <w:t>，</w:t>
      </w:r>
      <w:r>
        <w:rPr>
          <w:rFonts w:ascii="宋体" w:hAnsi="宋体" w:eastAsia="宋体" w:cs="宋体"/>
          <w:spacing w:val="-2"/>
          <w:sz w:val="24"/>
          <w:szCs w:val="24"/>
        </w:rPr>
        <w:t>从业人员</w:t>
      </w:r>
      <w:r>
        <w:rPr>
          <w:rFonts w:ascii="宋体" w:hAnsi="宋体" w:eastAsia="宋体" w:cs="宋体"/>
          <w:spacing w:val="-8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人，营业收入为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万元，资产</w:t>
      </w:r>
      <w:r>
        <w:rPr>
          <w:rFonts w:ascii="宋体" w:hAnsi="宋体" w:eastAsia="宋体" w:cs="宋体"/>
          <w:spacing w:val="-3"/>
          <w:sz w:val="24"/>
          <w:szCs w:val="24"/>
        </w:rPr>
        <w:t>总额为</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万元，属于（中型企业、小型企业、微型企业</w:t>
      </w:r>
      <w:r>
        <w:rPr>
          <w:rFonts w:ascii="宋体" w:hAnsi="宋体" w:eastAsia="宋体" w:cs="宋体"/>
          <w:spacing w:val="-2"/>
          <w:sz w:val="24"/>
          <w:szCs w:val="24"/>
        </w:rPr>
        <w:t>）；</w:t>
      </w:r>
    </w:p>
    <w:p w14:paraId="622A9B90">
      <w:pPr>
        <w:spacing w:before="211" w:line="174" w:lineRule="exact"/>
        <w:ind w:left="473"/>
        <w:rPr>
          <w:rFonts w:ascii="宋体" w:hAnsi="宋体" w:eastAsia="宋体" w:cs="宋体"/>
          <w:sz w:val="24"/>
          <w:szCs w:val="24"/>
        </w:rPr>
      </w:pPr>
      <w:r>
        <w:rPr>
          <w:rFonts w:ascii="宋体" w:hAnsi="宋体" w:eastAsia="宋体" w:cs="宋体"/>
          <w:spacing w:val="-7"/>
          <w:position w:val="-3"/>
          <w:sz w:val="24"/>
          <w:szCs w:val="24"/>
        </w:rPr>
        <w:t>……</w:t>
      </w:r>
    </w:p>
    <w:p w14:paraId="1BCA882F">
      <w:pPr>
        <w:spacing w:before="219" w:line="310" w:lineRule="auto"/>
        <w:ind w:left="43" w:right="288" w:firstLine="442"/>
        <w:rPr>
          <w:rFonts w:ascii="宋体" w:hAnsi="宋体" w:eastAsia="宋体" w:cs="宋体"/>
          <w:sz w:val="24"/>
          <w:szCs w:val="24"/>
        </w:rPr>
      </w:pPr>
      <w:r>
        <w:rPr>
          <w:rFonts w:ascii="宋体" w:hAnsi="宋体" w:eastAsia="宋体" w:cs="宋体"/>
          <w:spacing w:val="-3"/>
          <w:sz w:val="24"/>
          <w:szCs w:val="24"/>
        </w:rPr>
        <w:t>以上企业，不属于大企业的分支机构，不存在控股股东为大企业的情形，</w:t>
      </w:r>
      <w:r>
        <w:rPr>
          <w:rFonts w:ascii="宋体" w:hAnsi="宋体" w:eastAsia="宋体" w:cs="宋体"/>
          <w:spacing w:val="4"/>
          <w:sz w:val="24"/>
          <w:szCs w:val="24"/>
        </w:rPr>
        <w:t xml:space="preserve"> </w:t>
      </w:r>
      <w:r>
        <w:rPr>
          <w:rFonts w:ascii="宋体" w:hAnsi="宋体" w:eastAsia="宋体" w:cs="宋体"/>
          <w:spacing w:val="-3"/>
          <w:sz w:val="24"/>
          <w:szCs w:val="24"/>
        </w:rPr>
        <w:t>也不存在与大企业的负责人为同一人的情形。</w:t>
      </w:r>
    </w:p>
    <w:p w14:paraId="124F4F6E">
      <w:pPr>
        <w:spacing w:before="109" w:line="219" w:lineRule="auto"/>
        <w:ind w:left="459"/>
        <w:rPr>
          <w:rFonts w:ascii="宋体" w:hAnsi="宋体" w:eastAsia="宋体" w:cs="宋体"/>
          <w:sz w:val="24"/>
          <w:szCs w:val="24"/>
        </w:rPr>
      </w:pPr>
      <w:r>
        <w:rPr>
          <w:rFonts w:ascii="宋体" w:hAnsi="宋体" w:eastAsia="宋体" w:cs="宋体"/>
          <w:spacing w:val="-1"/>
          <w:sz w:val="24"/>
          <w:szCs w:val="24"/>
        </w:rPr>
        <w:t>本企业对上述声明内容的真实性负责。如有</w:t>
      </w:r>
      <w:r>
        <w:rPr>
          <w:rFonts w:ascii="宋体" w:hAnsi="宋体" w:eastAsia="宋体" w:cs="宋体"/>
          <w:spacing w:val="-2"/>
          <w:sz w:val="24"/>
          <w:szCs w:val="24"/>
        </w:rPr>
        <w:t>虚假，将依法承担相应责任。</w:t>
      </w:r>
    </w:p>
    <w:p w14:paraId="4ABB7263">
      <w:pPr>
        <w:spacing w:before="258" w:line="525" w:lineRule="auto"/>
        <w:ind w:left="6079" w:right="530" w:hanging="337"/>
        <w:rPr>
          <w:rFonts w:ascii="宋体" w:hAnsi="宋体" w:eastAsia="宋体" w:cs="宋体"/>
          <w:sz w:val="24"/>
          <w:szCs w:val="24"/>
        </w:rPr>
      </w:pPr>
      <w:r>
        <w:rPr>
          <w:rFonts w:ascii="宋体" w:hAnsi="宋体" w:eastAsia="宋体" w:cs="宋体"/>
          <w:spacing w:val="-8"/>
          <w:sz w:val="24"/>
          <w:szCs w:val="24"/>
        </w:rPr>
        <w:t>企业名称（盖章</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24"/>
          <w:sz w:val="24"/>
          <w:szCs w:val="24"/>
        </w:rPr>
        <w:t>日期：</w:t>
      </w:r>
    </w:p>
    <w:p w14:paraId="552145E6">
      <w:pPr>
        <w:spacing w:line="525" w:lineRule="auto"/>
        <w:rPr>
          <w:rFonts w:ascii="宋体" w:hAnsi="宋体" w:eastAsia="宋体" w:cs="宋体"/>
          <w:sz w:val="24"/>
          <w:szCs w:val="24"/>
        </w:rPr>
        <w:sectPr>
          <w:headerReference r:id="rId37" w:type="default"/>
          <w:footerReference r:id="rId38" w:type="default"/>
          <w:pgSz w:w="11906" w:h="16839"/>
          <w:pgMar w:top="1722" w:right="1770" w:bottom="1640" w:left="1771" w:header="1125" w:footer="397" w:gutter="0"/>
          <w:pgNumType w:fmt="decimal"/>
          <w:cols w:space="720" w:num="1"/>
        </w:sectPr>
      </w:pPr>
    </w:p>
    <w:p w14:paraId="1FA36594">
      <w:pPr>
        <w:pStyle w:val="7"/>
        <w:spacing w:line="274" w:lineRule="auto"/>
        <w:rPr>
          <w:rFonts w:hint="eastAsia" w:asciiTheme="minorEastAsia" w:hAnsiTheme="minorEastAsia" w:eastAsiaTheme="minorEastAsia" w:cstheme="minorEastAsia"/>
        </w:rPr>
      </w:pPr>
    </w:p>
    <w:p w14:paraId="24213C7E">
      <w:pPr>
        <w:spacing w:before="78" w:line="22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b/>
          <w:bCs/>
          <w:spacing w:val="1"/>
          <w:sz w:val="24"/>
          <w:szCs w:val="24"/>
        </w:rPr>
        <w:t>制造商企业（单位）类型声明函（</w:t>
      </w:r>
      <w:r>
        <w:rPr>
          <w:rFonts w:hint="eastAsia" w:asciiTheme="minorEastAsia" w:hAnsiTheme="minorEastAsia" w:eastAsiaTheme="minorEastAsia" w:cstheme="minorEastAsia"/>
          <w:b/>
          <w:bCs/>
          <w:sz w:val="24"/>
          <w:szCs w:val="24"/>
        </w:rPr>
        <w:t>投标文件格式十一）</w:t>
      </w:r>
    </w:p>
    <w:p w14:paraId="5CF2BF85">
      <w:pPr>
        <w:pStyle w:val="7"/>
        <w:spacing w:line="287" w:lineRule="auto"/>
        <w:rPr>
          <w:rFonts w:hint="eastAsia" w:asciiTheme="minorEastAsia" w:hAnsiTheme="minorEastAsia" w:eastAsiaTheme="minorEastAsia" w:cstheme="minorEastAsia"/>
        </w:rPr>
      </w:pPr>
    </w:p>
    <w:p w14:paraId="52F4326C">
      <w:pPr>
        <w:pStyle w:val="7"/>
        <w:spacing w:line="288" w:lineRule="auto"/>
        <w:rPr>
          <w:rFonts w:hint="eastAsia" w:asciiTheme="minorEastAsia" w:hAnsiTheme="minorEastAsia" w:eastAsiaTheme="minorEastAsia" w:cstheme="minorEastAsia"/>
        </w:rPr>
      </w:pPr>
    </w:p>
    <w:p w14:paraId="50844F41">
      <w:pPr>
        <w:spacing w:before="78" w:line="250" w:lineRule="auto"/>
        <w:ind w:left="36" w:right="21" w:firstLine="4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本企业（单位）作为</w:t>
      </w:r>
      <w:r>
        <w:rPr>
          <w:rFonts w:hint="eastAsia" w:asciiTheme="minorEastAsia" w:hAnsiTheme="minorEastAsia" w:eastAsiaTheme="minorEastAsia" w:cstheme="minorEastAsia"/>
          <w:spacing w:val="-117"/>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4"/>
          <w:sz w:val="24"/>
          <w:szCs w:val="24"/>
        </w:rPr>
        <w:t xml:space="preserve"> </w:t>
      </w:r>
      <w:r>
        <w:rPr>
          <w:rFonts w:hint="eastAsia" w:asciiTheme="minorEastAsia" w:hAnsiTheme="minorEastAsia" w:eastAsiaTheme="minorEastAsia" w:cstheme="minorEastAsia"/>
          <w:spacing w:val="2"/>
          <w:sz w:val="24"/>
          <w:szCs w:val="24"/>
        </w:rPr>
        <w:t>单位的</w:t>
      </w:r>
      <w:r>
        <w:rPr>
          <w:rFonts w:hint="eastAsia" w:asciiTheme="minorEastAsia" w:hAnsiTheme="minorEastAsia" w:eastAsiaTheme="minorEastAsia" w:cstheme="minorEastAsia"/>
          <w:spacing w:val="-116"/>
          <w:sz w:val="24"/>
          <w:szCs w:val="24"/>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 xml:space="preserve"> 项目的设备制</w:t>
      </w:r>
      <w:r>
        <w:rPr>
          <w:rFonts w:hint="eastAsia" w:asciiTheme="minorEastAsia" w:hAnsiTheme="minorEastAsia" w:eastAsiaTheme="minorEastAsia" w:cstheme="minorEastAsia"/>
          <w:spacing w:val="1"/>
          <w:sz w:val="24"/>
          <w:szCs w:val="24"/>
        </w:rPr>
        <w:t>造商，参加政府采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购活动。根据《政府采购促进中小企业发展暂行办法》（财库[2020]46</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2"/>
          <w:sz w:val="24"/>
          <w:szCs w:val="24"/>
        </w:rPr>
        <w:t>号</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《工业和信息化部、国家统计局、国家发展和改革委员会、</w:t>
      </w:r>
      <w:r>
        <w:rPr>
          <w:rFonts w:hint="eastAsia" w:asciiTheme="minorEastAsia" w:hAnsiTheme="minorEastAsia" w:eastAsiaTheme="minorEastAsia" w:cstheme="minorEastAsia"/>
          <w:spacing w:val="2"/>
          <w:sz w:val="24"/>
          <w:szCs w:val="24"/>
        </w:rPr>
        <w:t>财政部关于印发中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小企业划型标准规定的通知》（工信部联企业[2011]300</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2"/>
          <w:sz w:val="24"/>
          <w:szCs w:val="24"/>
        </w:rPr>
        <w:t>号）、《财政部、司</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法部关于政府采购支持监狱企业发展有关问题的通知》（</w:t>
      </w:r>
      <w:r>
        <w:rPr>
          <w:rFonts w:hint="eastAsia" w:asciiTheme="minorEastAsia" w:hAnsiTheme="minorEastAsia" w:eastAsiaTheme="minorEastAsia" w:cstheme="minorEastAsia"/>
          <w:spacing w:val="1"/>
          <w:sz w:val="24"/>
          <w:szCs w:val="24"/>
        </w:rPr>
        <w:t>财库〔2014〕68</w:t>
      </w:r>
      <w:r>
        <w:rPr>
          <w:rFonts w:hint="eastAsia" w:asciiTheme="minorEastAsia" w:hAnsiTheme="minorEastAsia" w:eastAsiaTheme="minorEastAsia" w:cstheme="minorEastAsia"/>
          <w:spacing w:val="-44"/>
          <w:sz w:val="24"/>
          <w:szCs w:val="24"/>
        </w:rPr>
        <w:t xml:space="preserve"> </w:t>
      </w:r>
      <w:r>
        <w:rPr>
          <w:rFonts w:hint="eastAsia" w:asciiTheme="minorEastAsia" w:hAnsiTheme="minorEastAsia" w:eastAsiaTheme="minorEastAsia" w:cstheme="minorEastAsia"/>
          <w:spacing w:val="1"/>
          <w:sz w:val="24"/>
          <w:szCs w:val="24"/>
        </w:rPr>
        <w:t>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以及《关于促进残疾人就业政府采购政策的通知》（财库〔2017〕141</w:t>
      </w:r>
      <w:r>
        <w:rPr>
          <w:rFonts w:hint="eastAsia" w:asciiTheme="minorEastAsia" w:hAnsiTheme="minorEastAsia" w:eastAsiaTheme="minorEastAsia" w:cstheme="minorEastAsia"/>
          <w:spacing w:val="-42"/>
          <w:sz w:val="24"/>
          <w:szCs w:val="24"/>
        </w:rPr>
        <w:t xml:space="preserve"> </w:t>
      </w:r>
      <w:r>
        <w:rPr>
          <w:rFonts w:hint="eastAsia" w:asciiTheme="minorEastAsia" w:hAnsiTheme="minorEastAsia" w:eastAsiaTheme="minorEastAsia" w:cstheme="minorEastAsia"/>
          <w:spacing w:val="2"/>
          <w:sz w:val="24"/>
          <w:szCs w:val="24"/>
        </w:rPr>
        <w:t>号）的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有关规定，作出如下声明：</w:t>
      </w:r>
    </w:p>
    <w:p w14:paraId="2F3210C1">
      <w:pPr>
        <w:spacing w:before="314"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本企业为</w:t>
      </w:r>
      <w:r>
        <w:rPr>
          <w:rFonts w:hint="eastAsia" w:asciiTheme="minorEastAsia" w:hAnsiTheme="minorEastAsia" w:eastAsiaTheme="minorEastAsia" w:cstheme="minorEastAsia"/>
          <w:spacing w:val="-117"/>
          <w:sz w:val="24"/>
          <w:szCs w:val="24"/>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（请填写：中型、小型、微型）企业。</w:t>
      </w:r>
    </w:p>
    <w:p w14:paraId="003D067E">
      <w:pPr>
        <w:pStyle w:val="7"/>
        <w:spacing w:line="244" w:lineRule="auto"/>
        <w:rPr>
          <w:rFonts w:hint="eastAsia" w:asciiTheme="minorEastAsia" w:hAnsiTheme="minorEastAsia" w:eastAsiaTheme="minorEastAsia" w:cstheme="minorEastAsia"/>
        </w:rPr>
      </w:pPr>
    </w:p>
    <w:p w14:paraId="273A74A8">
      <w:pPr>
        <w:spacing w:before="78" w:line="241" w:lineRule="auto"/>
        <w:ind w:left="41" w:right="151" w:firstLine="4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本企业</w:t>
      </w:r>
      <w:r>
        <w:rPr>
          <w:rFonts w:hint="eastAsia" w:asciiTheme="minorEastAsia" w:hAnsiTheme="minorEastAsia" w:eastAsiaTheme="minorEastAsia" w:cstheme="minorEastAsia"/>
          <w:spacing w:val="-115"/>
          <w:sz w:val="24"/>
          <w:szCs w:val="24"/>
        </w:rPr>
        <w:t xml:space="preserve"> </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（请填写：是、不是）监狱企业。后附省级以上监狱管理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局、戒毒管理局（含新疆生产建设兵团）出具的属于监狱企业的证明文件。</w:t>
      </w:r>
    </w:p>
    <w:p w14:paraId="2C75224F">
      <w:pPr>
        <w:spacing w:before="313" w:line="456" w:lineRule="auto"/>
        <w:ind w:left="459" w:right="13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本单位为</w:t>
      </w:r>
      <w:r>
        <w:rPr>
          <w:rFonts w:hint="eastAsia" w:asciiTheme="minorEastAsia" w:hAnsiTheme="minorEastAsia" w:eastAsiaTheme="minorEastAsia" w:cstheme="minorEastAsia"/>
          <w:spacing w:val="-116"/>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（请填写：是、不是）残疾人福利性单位。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本企业（单位）提供本企业（单位）制造的货物。</w:t>
      </w:r>
    </w:p>
    <w:p w14:paraId="08BA9B87">
      <w:pPr>
        <w:spacing w:before="35" w:line="241" w:lineRule="auto"/>
        <w:ind w:left="37" w:right="143" w:firstLine="4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本企业（单位）对上述声明的真实性负责。如有</w:t>
      </w:r>
      <w:r>
        <w:rPr>
          <w:rFonts w:hint="eastAsia" w:asciiTheme="minorEastAsia" w:hAnsiTheme="minorEastAsia" w:eastAsiaTheme="minorEastAsia" w:cstheme="minorEastAsia"/>
          <w:spacing w:val="2"/>
          <w:sz w:val="24"/>
          <w:szCs w:val="24"/>
        </w:rPr>
        <w:t>虚假，将依法承担相应责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任。</w:t>
      </w:r>
    </w:p>
    <w:p w14:paraId="14952B29">
      <w:pPr>
        <w:spacing w:before="314" w:line="219" w:lineRule="auto"/>
        <w:ind w:left="4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本声明函经制造商和投标人共同盖章生效。</w:t>
      </w:r>
    </w:p>
    <w:p w14:paraId="2C1C9D9F">
      <w:pPr>
        <w:pStyle w:val="7"/>
        <w:spacing w:line="252" w:lineRule="auto"/>
        <w:rPr>
          <w:rFonts w:hint="eastAsia" w:asciiTheme="minorEastAsia" w:hAnsiTheme="minorEastAsia" w:eastAsiaTheme="minorEastAsia" w:cstheme="minorEastAsia"/>
        </w:rPr>
      </w:pPr>
    </w:p>
    <w:p w14:paraId="46B6178E">
      <w:pPr>
        <w:pStyle w:val="7"/>
        <w:spacing w:line="252" w:lineRule="auto"/>
        <w:rPr>
          <w:rFonts w:hint="eastAsia" w:asciiTheme="minorEastAsia" w:hAnsiTheme="minorEastAsia" w:eastAsiaTheme="minorEastAsia" w:cstheme="minorEastAsia"/>
        </w:rPr>
      </w:pPr>
    </w:p>
    <w:p w14:paraId="4C4F2DF7">
      <w:pPr>
        <w:pStyle w:val="7"/>
        <w:spacing w:line="252" w:lineRule="auto"/>
        <w:rPr>
          <w:rFonts w:hint="eastAsia" w:asciiTheme="minorEastAsia" w:hAnsiTheme="minorEastAsia" w:eastAsiaTheme="minorEastAsia" w:cstheme="minorEastAsia"/>
        </w:rPr>
      </w:pPr>
    </w:p>
    <w:p w14:paraId="32097DBE">
      <w:pPr>
        <w:pStyle w:val="7"/>
        <w:spacing w:line="252" w:lineRule="auto"/>
        <w:rPr>
          <w:rFonts w:hint="eastAsia" w:asciiTheme="minorEastAsia" w:hAnsiTheme="minorEastAsia" w:eastAsiaTheme="minorEastAsia" w:cstheme="minorEastAsia"/>
        </w:rPr>
      </w:pPr>
    </w:p>
    <w:p w14:paraId="46E41168">
      <w:pPr>
        <w:pStyle w:val="7"/>
        <w:spacing w:line="252" w:lineRule="auto"/>
        <w:rPr>
          <w:rFonts w:hint="eastAsia" w:asciiTheme="minorEastAsia" w:hAnsiTheme="minorEastAsia" w:eastAsiaTheme="minorEastAsia" w:cstheme="minorEastAsia"/>
        </w:rPr>
      </w:pPr>
    </w:p>
    <w:p w14:paraId="784FB9F4">
      <w:pPr>
        <w:pStyle w:val="7"/>
        <w:spacing w:line="252" w:lineRule="auto"/>
        <w:rPr>
          <w:rFonts w:hint="eastAsia" w:asciiTheme="minorEastAsia" w:hAnsiTheme="minorEastAsia" w:eastAsiaTheme="minorEastAsia" w:cstheme="minorEastAsia"/>
        </w:rPr>
      </w:pPr>
    </w:p>
    <w:p w14:paraId="5F29FA51">
      <w:pPr>
        <w:pStyle w:val="7"/>
        <w:spacing w:line="252" w:lineRule="auto"/>
        <w:rPr>
          <w:rFonts w:hint="eastAsia" w:asciiTheme="minorEastAsia" w:hAnsiTheme="minorEastAsia" w:eastAsiaTheme="minorEastAsia" w:cstheme="minorEastAsia"/>
        </w:rPr>
      </w:pPr>
    </w:p>
    <w:p w14:paraId="01FA5326">
      <w:pPr>
        <w:pStyle w:val="7"/>
        <w:spacing w:line="252" w:lineRule="auto"/>
        <w:rPr>
          <w:rFonts w:hint="eastAsia" w:asciiTheme="minorEastAsia" w:hAnsiTheme="minorEastAsia" w:eastAsiaTheme="minorEastAsia" w:cstheme="minorEastAsia"/>
        </w:rPr>
      </w:pPr>
    </w:p>
    <w:p w14:paraId="0637376C">
      <w:pPr>
        <w:pStyle w:val="7"/>
        <w:spacing w:line="252" w:lineRule="auto"/>
        <w:rPr>
          <w:rFonts w:hint="eastAsia" w:asciiTheme="minorEastAsia" w:hAnsiTheme="minorEastAsia" w:eastAsiaTheme="minorEastAsia" w:cstheme="minorEastAsia"/>
        </w:rPr>
      </w:pPr>
    </w:p>
    <w:p w14:paraId="744CD5D4">
      <w:pPr>
        <w:pStyle w:val="7"/>
        <w:spacing w:line="252" w:lineRule="auto"/>
        <w:rPr>
          <w:rFonts w:hint="eastAsia" w:asciiTheme="minorEastAsia" w:hAnsiTheme="minorEastAsia" w:eastAsiaTheme="minorEastAsia" w:cstheme="minorEastAsia"/>
        </w:rPr>
      </w:pPr>
    </w:p>
    <w:p w14:paraId="40BE793C">
      <w:pPr>
        <w:pStyle w:val="7"/>
        <w:spacing w:line="252" w:lineRule="auto"/>
        <w:rPr>
          <w:rFonts w:hint="eastAsia" w:asciiTheme="minorEastAsia" w:hAnsiTheme="minorEastAsia" w:eastAsiaTheme="minorEastAsia" w:cstheme="minorEastAsia"/>
        </w:rPr>
      </w:pPr>
    </w:p>
    <w:p w14:paraId="2D940AD8">
      <w:pPr>
        <w:pStyle w:val="7"/>
        <w:spacing w:line="252" w:lineRule="auto"/>
        <w:rPr>
          <w:rFonts w:hint="eastAsia" w:asciiTheme="minorEastAsia" w:hAnsiTheme="minorEastAsia" w:eastAsiaTheme="minorEastAsia" w:cstheme="minorEastAsia"/>
        </w:rPr>
      </w:pPr>
    </w:p>
    <w:p w14:paraId="12B66684">
      <w:pPr>
        <w:pStyle w:val="7"/>
        <w:spacing w:line="253" w:lineRule="auto"/>
        <w:rPr>
          <w:rFonts w:hint="eastAsia" w:asciiTheme="minorEastAsia" w:hAnsiTheme="minorEastAsia" w:eastAsiaTheme="minorEastAsia" w:cstheme="minorEastAsia"/>
        </w:rPr>
      </w:pPr>
    </w:p>
    <w:p w14:paraId="0337477F">
      <w:pPr>
        <w:spacing w:before="78" w:line="219" w:lineRule="auto"/>
        <w:ind w:left="31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制造商名称（盖单位章</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z w:val="24"/>
          <w:szCs w:val="24"/>
          <w:u w:val="single" w:color="auto"/>
        </w:rPr>
        <w:t xml:space="preserve">            </w:t>
      </w:r>
    </w:p>
    <w:p w14:paraId="4F159733">
      <w:pPr>
        <w:pStyle w:val="7"/>
        <w:spacing w:line="245" w:lineRule="auto"/>
        <w:rPr>
          <w:rFonts w:hint="eastAsia" w:asciiTheme="minorEastAsia" w:hAnsiTheme="minorEastAsia" w:eastAsiaTheme="minorEastAsia" w:cstheme="minorEastAsia"/>
        </w:rPr>
      </w:pPr>
    </w:p>
    <w:p w14:paraId="7081A043">
      <w:pPr>
        <w:spacing w:before="79" w:line="219" w:lineRule="auto"/>
        <w:ind w:left="32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投标人名称（盖单位章</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u w:val="single" w:color="auto"/>
        </w:rPr>
        <w:t xml:space="preserve">            </w:t>
      </w:r>
    </w:p>
    <w:p w14:paraId="67908175">
      <w:pPr>
        <w:pStyle w:val="7"/>
        <w:spacing w:line="246" w:lineRule="auto"/>
        <w:rPr>
          <w:rFonts w:hint="eastAsia" w:asciiTheme="minorEastAsia" w:hAnsiTheme="minorEastAsia" w:eastAsiaTheme="minorEastAsia" w:cstheme="minorEastAsia"/>
        </w:rPr>
      </w:pPr>
    </w:p>
    <w:p w14:paraId="48029417">
      <w:pPr>
        <w:spacing w:before="78" w:line="220" w:lineRule="auto"/>
        <w:ind w:left="3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日</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19"/>
          <w:sz w:val="24"/>
          <w:szCs w:val="24"/>
        </w:rPr>
        <w:t>期：</w:t>
      </w:r>
      <w:r>
        <w:rPr>
          <w:rFonts w:hint="eastAsia" w:asciiTheme="minorEastAsia" w:hAnsiTheme="minorEastAsia" w:eastAsiaTheme="minorEastAsia" w:cstheme="minorEastAsia"/>
          <w:sz w:val="24"/>
          <w:szCs w:val="24"/>
          <w:u w:val="single" w:color="auto"/>
        </w:rPr>
        <w:t xml:space="preserve">             </w:t>
      </w:r>
    </w:p>
    <w:p w14:paraId="5B519735">
      <w:pPr>
        <w:pStyle w:val="7"/>
        <w:spacing w:line="357" w:lineRule="auto"/>
        <w:rPr>
          <w:rFonts w:hint="eastAsia" w:asciiTheme="minorEastAsia" w:hAnsiTheme="minorEastAsia" w:eastAsiaTheme="minorEastAsia" w:cstheme="minorEastAsia"/>
        </w:rPr>
      </w:pPr>
    </w:p>
    <w:p w14:paraId="47F1D310">
      <w:pPr>
        <w:pStyle w:val="7"/>
        <w:spacing w:line="358" w:lineRule="auto"/>
        <w:rPr>
          <w:rFonts w:hint="eastAsia" w:asciiTheme="minorEastAsia" w:hAnsiTheme="minorEastAsia" w:eastAsiaTheme="minorEastAsia" w:cstheme="minorEastAsia"/>
        </w:rPr>
      </w:pPr>
    </w:p>
    <w:p w14:paraId="687A688B">
      <w:pPr>
        <w:pStyle w:val="7"/>
        <w:spacing w:line="279" w:lineRule="auto"/>
        <w:rPr>
          <w:rFonts w:hint="eastAsia" w:asciiTheme="minorEastAsia" w:hAnsiTheme="minorEastAsia" w:eastAsiaTheme="minorEastAsia" w:cstheme="minorEastAsia"/>
        </w:rPr>
      </w:pPr>
    </w:p>
    <w:p w14:paraId="50646FF7">
      <w:pPr>
        <w:spacing w:before="78" w:line="220" w:lineRule="auto"/>
        <w:ind w:left="1266"/>
        <w:rPr>
          <w:rFonts w:hint="eastAsia" w:asciiTheme="minorEastAsia" w:hAnsiTheme="minorEastAsia" w:eastAsiaTheme="minorEastAsia" w:cstheme="minorEastAsia"/>
          <w:b/>
          <w:bCs/>
          <w:sz w:val="24"/>
          <w:szCs w:val="24"/>
        </w:rPr>
      </w:pPr>
    </w:p>
    <w:p w14:paraId="5D26F121">
      <w:pPr>
        <w:spacing w:before="78" w:line="220" w:lineRule="auto"/>
        <w:ind w:left="1266"/>
        <w:rPr>
          <w:rFonts w:hint="eastAsia" w:asciiTheme="minorEastAsia" w:hAnsiTheme="minorEastAsia" w:eastAsiaTheme="minorEastAsia" w:cstheme="minorEastAsia"/>
          <w:b/>
          <w:bCs/>
          <w:sz w:val="24"/>
          <w:szCs w:val="24"/>
        </w:rPr>
      </w:pPr>
    </w:p>
    <w:p w14:paraId="5679CA12">
      <w:pPr>
        <w:spacing w:before="78" w:line="220" w:lineRule="auto"/>
        <w:ind w:left="1266"/>
        <w:rPr>
          <w:rFonts w:hint="eastAsia" w:asciiTheme="minorEastAsia" w:hAnsiTheme="minorEastAsia" w:eastAsiaTheme="minorEastAsia" w:cstheme="minorEastAsia"/>
          <w:b/>
          <w:bCs/>
          <w:sz w:val="24"/>
          <w:szCs w:val="24"/>
        </w:rPr>
      </w:pPr>
    </w:p>
    <w:p w14:paraId="233FA1D1">
      <w:pPr>
        <w:spacing w:before="78" w:line="220" w:lineRule="auto"/>
        <w:ind w:left="1266"/>
        <w:rPr>
          <w:rFonts w:hint="eastAsia" w:asciiTheme="minorEastAsia" w:hAnsiTheme="minorEastAsia" w:eastAsiaTheme="minorEastAsia" w:cstheme="minorEastAsia"/>
          <w:b/>
          <w:bCs/>
          <w:sz w:val="24"/>
          <w:szCs w:val="24"/>
        </w:rPr>
      </w:pPr>
    </w:p>
    <w:p w14:paraId="1E9BACDD">
      <w:pPr>
        <w:spacing w:before="78" w:line="220" w:lineRule="auto"/>
        <w:ind w:left="1266"/>
        <w:rPr>
          <w:rFonts w:hint="eastAsia" w:asciiTheme="minorEastAsia" w:hAnsiTheme="minorEastAsia" w:eastAsiaTheme="minorEastAsia" w:cstheme="minorEastAsia"/>
          <w:b/>
          <w:bCs/>
          <w:sz w:val="24"/>
          <w:szCs w:val="24"/>
        </w:rPr>
      </w:pPr>
    </w:p>
    <w:p w14:paraId="282FF2DC">
      <w:pPr>
        <w:spacing w:before="78" w:line="22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残疾人福利性单位声明函（投标文件格式十二）</w:t>
      </w:r>
    </w:p>
    <w:p w14:paraId="20032BF4">
      <w:pPr>
        <w:pStyle w:val="7"/>
        <w:spacing w:line="281" w:lineRule="auto"/>
        <w:rPr>
          <w:rFonts w:hint="eastAsia" w:asciiTheme="minorEastAsia" w:hAnsiTheme="minorEastAsia" w:eastAsiaTheme="minorEastAsia" w:cstheme="minorEastAsia"/>
        </w:rPr>
      </w:pPr>
    </w:p>
    <w:p w14:paraId="5D3B41C2">
      <w:pPr>
        <w:spacing w:before="78" w:line="245" w:lineRule="auto"/>
        <w:ind w:left="38" w:firstLine="56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z w:val="24"/>
          <w:szCs w:val="24"/>
        </w:rPr>
        <w:t>民政部</w:t>
      </w:r>
      <w:r>
        <w:rPr>
          <w:rFonts w:hint="eastAsia" w:asciiTheme="minorEastAsia" w:hAnsiTheme="minorEastAsia" w:eastAsiaTheme="minorEastAsia" w:cstheme="minorEastAsia"/>
          <w:spacing w:val="37"/>
          <w:sz w:val="24"/>
          <w:szCs w:val="24"/>
        </w:rPr>
        <w:t xml:space="preserve"> </w:t>
      </w:r>
      <w:r>
        <w:rPr>
          <w:rFonts w:hint="eastAsia" w:asciiTheme="minorEastAsia" w:hAnsiTheme="minorEastAsia" w:eastAsiaTheme="minorEastAsia" w:cstheme="minorEastAsia"/>
          <w:sz w:val="24"/>
          <w:szCs w:val="24"/>
        </w:rPr>
        <w:t xml:space="preserve">中国残疾人联合会关于促进残疾 </w:t>
      </w:r>
      <w:r>
        <w:rPr>
          <w:rFonts w:hint="eastAsia" w:asciiTheme="minorEastAsia" w:hAnsiTheme="minorEastAsia" w:eastAsiaTheme="minorEastAsia" w:cstheme="minorEastAsia"/>
          <w:spacing w:val="5"/>
          <w:sz w:val="24"/>
          <w:szCs w:val="24"/>
        </w:rPr>
        <w:t>人就业政府采购政策的通知》（财库〔2017〕141</w:t>
      </w:r>
      <w:r>
        <w:rPr>
          <w:rFonts w:hint="eastAsia" w:asciiTheme="minorEastAsia" w:hAnsiTheme="minorEastAsia" w:eastAsiaTheme="minorEastAsia" w:cstheme="minorEastAsia"/>
          <w:spacing w:val="-40"/>
          <w:sz w:val="24"/>
          <w:szCs w:val="24"/>
        </w:rPr>
        <w:t xml:space="preserve"> </w:t>
      </w:r>
      <w:r>
        <w:rPr>
          <w:rFonts w:hint="eastAsia" w:asciiTheme="minorEastAsia" w:hAnsiTheme="minorEastAsia" w:eastAsiaTheme="minorEastAsia" w:cstheme="minorEastAsia"/>
          <w:spacing w:val="5"/>
          <w:sz w:val="24"/>
          <w:szCs w:val="24"/>
        </w:rPr>
        <w:t>号）的规</w:t>
      </w:r>
      <w:r>
        <w:rPr>
          <w:rFonts w:hint="eastAsia" w:asciiTheme="minorEastAsia" w:hAnsiTheme="minorEastAsia" w:eastAsiaTheme="minorEastAsia" w:cstheme="minorEastAsia"/>
          <w:spacing w:val="4"/>
          <w:sz w:val="24"/>
          <w:szCs w:val="24"/>
        </w:rPr>
        <w:t>定，本单位为符合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条件的残疾人福利性单位，且本单位参加</w:t>
      </w:r>
      <w:r>
        <w:rPr>
          <w:rFonts w:hint="eastAsia" w:asciiTheme="minorEastAsia" w:hAnsiTheme="minorEastAsia" w:eastAsiaTheme="minorEastAsia" w:cstheme="minorEastAsia"/>
          <w:spacing w:val="-115"/>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4"/>
          <w:sz w:val="24"/>
          <w:szCs w:val="24"/>
        </w:rPr>
        <w:t xml:space="preserve"> </w:t>
      </w:r>
      <w:r>
        <w:rPr>
          <w:rFonts w:hint="eastAsia" w:asciiTheme="minorEastAsia" w:hAnsiTheme="minorEastAsia" w:eastAsiaTheme="minorEastAsia" w:cstheme="minorEastAsia"/>
          <w:spacing w:val="3"/>
          <w:sz w:val="24"/>
          <w:szCs w:val="24"/>
        </w:rPr>
        <w:t>单位的</w:t>
      </w:r>
      <w:r>
        <w:rPr>
          <w:rFonts w:hint="eastAsia" w:asciiTheme="minorEastAsia" w:hAnsiTheme="minorEastAsia" w:eastAsiaTheme="minorEastAsia" w:cstheme="minorEastAsia"/>
          <w:spacing w:val="-115"/>
          <w:sz w:val="24"/>
          <w:szCs w:val="24"/>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02"/>
          <w:sz w:val="24"/>
          <w:szCs w:val="24"/>
        </w:rPr>
        <w:t xml:space="preserve"> </w:t>
      </w:r>
      <w:r>
        <w:rPr>
          <w:rFonts w:hint="eastAsia" w:asciiTheme="minorEastAsia" w:hAnsiTheme="minorEastAsia" w:eastAsiaTheme="minorEastAsia" w:cstheme="minorEastAsia"/>
          <w:spacing w:val="3"/>
          <w:sz w:val="24"/>
          <w:szCs w:val="24"/>
        </w:rPr>
        <w:t>项目采购</w:t>
      </w:r>
      <w:r>
        <w:rPr>
          <w:rFonts w:hint="eastAsia" w:asciiTheme="minorEastAsia" w:hAnsiTheme="minorEastAsia" w:eastAsiaTheme="minorEastAsia" w:cstheme="minorEastAsia"/>
          <w:spacing w:val="2"/>
          <w:sz w:val="24"/>
          <w:szCs w:val="24"/>
        </w:rPr>
        <w:t>活动提</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供本单位制造的货物，或者提供其他残疾人福利性单位制造的货物（不包括使</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2"/>
          <w:sz w:val="24"/>
          <w:szCs w:val="24"/>
        </w:rPr>
        <w:t>用非残疾人福利性单位注册商标的货物）。</w:t>
      </w:r>
    </w:p>
    <w:p w14:paraId="038F62F8">
      <w:pPr>
        <w:spacing w:before="35" w:line="219" w:lineRule="auto"/>
        <w:ind w:left="5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本单位对上述声明的真实性负责。如有虚假，将依法承担相应责任。</w:t>
      </w:r>
    </w:p>
    <w:p w14:paraId="2ADDDD3C">
      <w:pPr>
        <w:pStyle w:val="7"/>
        <w:spacing w:line="304" w:lineRule="auto"/>
        <w:rPr>
          <w:rFonts w:hint="eastAsia" w:asciiTheme="minorEastAsia" w:hAnsiTheme="minorEastAsia" w:eastAsiaTheme="minorEastAsia" w:cstheme="minorEastAsia"/>
        </w:rPr>
      </w:pPr>
    </w:p>
    <w:p w14:paraId="0BF12402">
      <w:pPr>
        <w:pStyle w:val="7"/>
        <w:spacing w:line="304" w:lineRule="auto"/>
        <w:rPr>
          <w:rFonts w:hint="eastAsia" w:asciiTheme="minorEastAsia" w:hAnsiTheme="minorEastAsia" w:eastAsiaTheme="minorEastAsia" w:cstheme="minorEastAsia"/>
        </w:rPr>
      </w:pPr>
    </w:p>
    <w:p w14:paraId="6B8578D1">
      <w:pPr>
        <w:spacing w:before="78" w:line="219" w:lineRule="auto"/>
        <w:ind w:left="24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残疾人福利性单位名称（盖单位章</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z w:val="24"/>
          <w:szCs w:val="24"/>
          <w:u w:val="single" w:color="auto"/>
        </w:rPr>
        <w:t xml:space="preserve">               </w:t>
      </w:r>
    </w:p>
    <w:p w14:paraId="4836B54A">
      <w:pPr>
        <w:tabs>
          <w:tab w:val="left" w:pos="1833"/>
        </w:tabs>
        <w:spacing w:before="41" w:line="220" w:lineRule="auto"/>
        <w:ind w:left="933"/>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w:t>
      </w:r>
    </w:p>
    <w:p w14:paraId="4F4D18EE">
      <w:pPr>
        <w:tabs>
          <w:tab w:val="left" w:pos="1833"/>
        </w:tabs>
        <w:spacing w:before="41" w:line="220" w:lineRule="auto"/>
        <w:ind w:left="933" w:firstLine="1414" w:firstLineChars="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日</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19"/>
          <w:sz w:val="24"/>
          <w:szCs w:val="24"/>
        </w:rPr>
        <w:t>期：</w:t>
      </w:r>
      <w:r>
        <w:rPr>
          <w:rFonts w:hint="eastAsia" w:asciiTheme="minorEastAsia" w:hAnsiTheme="minorEastAsia" w:eastAsiaTheme="minorEastAsia" w:cstheme="minorEastAsia"/>
          <w:sz w:val="24"/>
          <w:szCs w:val="24"/>
          <w:u w:val="single" w:color="auto"/>
        </w:rPr>
        <w:t xml:space="preserve">                                              </w:t>
      </w:r>
    </w:p>
    <w:p w14:paraId="5AEF052E">
      <w:pPr>
        <w:pStyle w:val="7"/>
        <w:spacing w:line="242" w:lineRule="auto"/>
        <w:rPr>
          <w:rFonts w:hint="eastAsia" w:asciiTheme="minorEastAsia" w:hAnsiTheme="minorEastAsia" w:eastAsiaTheme="minorEastAsia" w:cstheme="minorEastAsia"/>
        </w:rPr>
      </w:pPr>
    </w:p>
    <w:p w14:paraId="7E408349">
      <w:pPr>
        <w:pStyle w:val="7"/>
        <w:spacing w:line="242" w:lineRule="auto"/>
        <w:rPr>
          <w:rFonts w:hint="eastAsia" w:asciiTheme="minorEastAsia" w:hAnsiTheme="minorEastAsia" w:eastAsiaTheme="minorEastAsia" w:cstheme="minorEastAsia"/>
        </w:rPr>
      </w:pPr>
    </w:p>
    <w:p w14:paraId="1201F205">
      <w:pPr>
        <w:pStyle w:val="7"/>
        <w:spacing w:line="242" w:lineRule="auto"/>
        <w:rPr>
          <w:rFonts w:hint="eastAsia" w:asciiTheme="minorEastAsia" w:hAnsiTheme="minorEastAsia" w:eastAsiaTheme="minorEastAsia" w:cstheme="minorEastAsia"/>
        </w:rPr>
      </w:pPr>
    </w:p>
    <w:p w14:paraId="53C9DD7A">
      <w:pPr>
        <w:pStyle w:val="7"/>
        <w:spacing w:line="242" w:lineRule="auto"/>
        <w:rPr>
          <w:rFonts w:hint="eastAsia" w:asciiTheme="minorEastAsia" w:hAnsiTheme="minorEastAsia" w:eastAsiaTheme="minorEastAsia" w:cstheme="minorEastAsia"/>
        </w:rPr>
      </w:pPr>
    </w:p>
    <w:p w14:paraId="6CE171E6">
      <w:pPr>
        <w:pStyle w:val="7"/>
        <w:spacing w:line="242" w:lineRule="auto"/>
        <w:rPr>
          <w:rFonts w:hint="eastAsia" w:asciiTheme="minorEastAsia" w:hAnsiTheme="minorEastAsia" w:eastAsiaTheme="minorEastAsia" w:cstheme="minorEastAsia"/>
        </w:rPr>
      </w:pPr>
    </w:p>
    <w:p w14:paraId="76C24F98">
      <w:pPr>
        <w:pStyle w:val="7"/>
        <w:spacing w:line="242" w:lineRule="auto"/>
        <w:rPr>
          <w:rFonts w:hint="eastAsia" w:asciiTheme="minorEastAsia" w:hAnsiTheme="minorEastAsia" w:eastAsiaTheme="minorEastAsia" w:cstheme="minorEastAsia"/>
        </w:rPr>
      </w:pPr>
    </w:p>
    <w:p w14:paraId="7A0148B7">
      <w:pPr>
        <w:pStyle w:val="7"/>
        <w:spacing w:line="242" w:lineRule="auto"/>
        <w:rPr>
          <w:rFonts w:hint="eastAsia" w:asciiTheme="minorEastAsia" w:hAnsiTheme="minorEastAsia" w:eastAsiaTheme="minorEastAsia" w:cstheme="minorEastAsia"/>
        </w:rPr>
      </w:pPr>
    </w:p>
    <w:p w14:paraId="5377434B">
      <w:pPr>
        <w:pStyle w:val="7"/>
        <w:spacing w:line="242" w:lineRule="auto"/>
        <w:rPr>
          <w:rFonts w:hint="eastAsia" w:asciiTheme="minorEastAsia" w:hAnsiTheme="minorEastAsia" w:eastAsiaTheme="minorEastAsia" w:cstheme="minorEastAsia"/>
        </w:rPr>
      </w:pPr>
    </w:p>
    <w:p w14:paraId="2E7F9C8D">
      <w:pPr>
        <w:pStyle w:val="7"/>
        <w:spacing w:line="242" w:lineRule="auto"/>
        <w:rPr>
          <w:rFonts w:hint="eastAsia" w:asciiTheme="minorEastAsia" w:hAnsiTheme="minorEastAsia" w:eastAsiaTheme="minorEastAsia" w:cstheme="minorEastAsia"/>
        </w:rPr>
      </w:pPr>
    </w:p>
    <w:p w14:paraId="7C65B294">
      <w:pPr>
        <w:pStyle w:val="7"/>
        <w:spacing w:line="242" w:lineRule="auto"/>
        <w:rPr>
          <w:rFonts w:hint="eastAsia" w:asciiTheme="minorEastAsia" w:hAnsiTheme="minorEastAsia" w:eastAsiaTheme="minorEastAsia" w:cstheme="minorEastAsia"/>
        </w:rPr>
      </w:pPr>
    </w:p>
    <w:p w14:paraId="12F53CF8">
      <w:pPr>
        <w:pStyle w:val="7"/>
        <w:spacing w:line="242" w:lineRule="auto"/>
        <w:rPr>
          <w:rFonts w:hint="eastAsia" w:asciiTheme="minorEastAsia" w:hAnsiTheme="minorEastAsia" w:eastAsiaTheme="minorEastAsia" w:cstheme="minorEastAsia"/>
        </w:rPr>
      </w:pPr>
    </w:p>
    <w:p w14:paraId="66DEE9FA">
      <w:pPr>
        <w:pStyle w:val="7"/>
        <w:spacing w:line="242" w:lineRule="auto"/>
        <w:rPr>
          <w:rFonts w:hint="eastAsia" w:asciiTheme="minorEastAsia" w:hAnsiTheme="minorEastAsia" w:eastAsiaTheme="minorEastAsia" w:cstheme="minorEastAsia"/>
        </w:rPr>
      </w:pPr>
    </w:p>
    <w:p w14:paraId="7081DA4E">
      <w:pPr>
        <w:pStyle w:val="7"/>
        <w:spacing w:line="242" w:lineRule="auto"/>
        <w:rPr>
          <w:rFonts w:hint="eastAsia" w:asciiTheme="minorEastAsia" w:hAnsiTheme="minorEastAsia" w:eastAsiaTheme="minorEastAsia" w:cstheme="minorEastAsia"/>
        </w:rPr>
      </w:pPr>
    </w:p>
    <w:p w14:paraId="55FA6CB4">
      <w:pPr>
        <w:pStyle w:val="7"/>
        <w:spacing w:line="242" w:lineRule="auto"/>
        <w:rPr>
          <w:rFonts w:hint="eastAsia" w:asciiTheme="minorEastAsia" w:hAnsiTheme="minorEastAsia" w:eastAsiaTheme="minorEastAsia" w:cstheme="minorEastAsia"/>
        </w:rPr>
      </w:pPr>
    </w:p>
    <w:p w14:paraId="7D39F777">
      <w:pPr>
        <w:pStyle w:val="7"/>
        <w:spacing w:line="242" w:lineRule="auto"/>
        <w:rPr>
          <w:rFonts w:hint="eastAsia" w:asciiTheme="minorEastAsia" w:hAnsiTheme="minorEastAsia" w:eastAsiaTheme="minorEastAsia" w:cstheme="minorEastAsia"/>
        </w:rPr>
      </w:pPr>
    </w:p>
    <w:p w14:paraId="28DD251E">
      <w:pPr>
        <w:pStyle w:val="7"/>
        <w:spacing w:line="242" w:lineRule="auto"/>
        <w:rPr>
          <w:rFonts w:hint="eastAsia" w:asciiTheme="minorEastAsia" w:hAnsiTheme="minorEastAsia" w:eastAsiaTheme="minorEastAsia" w:cstheme="minorEastAsia"/>
        </w:rPr>
      </w:pPr>
    </w:p>
    <w:p w14:paraId="723DB6B0">
      <w:pPr>
        <w:pStyle w:val="7"/>
        <w:spacing w:line="242" w:lineRule="auto"/>
        <w:rPr>
          <w:rFonts w:hint="eastAsia" w:asciiTheme="minorEastAsia" w:hAnsiTheme="minorEastAsia" w:eastAsiaTheme="minorEastAsia" w:cstheme="minorEastAsia"/>
        </w:rPr>
      </w:pPr>
    </w:p>
    <w:p w14:paraId="3D6AFF9F">
      <w:pPr>
        <w:pStyle w:val="7"/>
        <w:spacing w:line="242" w:lineRule="auto"/>
        <w:rPr>
          <w:rFonts w:hint="eastAsia" w:asciiTheme="minorEastAsia" w:hAnsiTheme="minorEastAsia" w:eastAsiaTheme="minorEastAsia" w:cstheme="minorEastAsia"/>
        </w:rPr>
      </w:pPr>
    </w:p>
    <w:p w14:paraId="62BE2413">
      <w:pPr>
        <w:pStyle w:val="7"/>
        <w:spacing w:line="242" w:lineRule="auto"/>
        <w:rPr>
          <w:rFonts w:hint="eastAsia" w:asciiTheme="minorEastAsia" w:hAnsiTheme="minorEastAsia" w:eastAsiaTheme="minorEastAsia" w:cstheme="minorEastAsia"/>
        </w:rPr>
      </w:pPr>
    </w:p>
    <w:p w14:paraId="061462AE">
      <w:pPr>
        <w:pStyle w:val="7"/>
        <w:spacing w:line="242" w:lineRule="auto"/>
        <w:rPr>
          <w:rFonts w:hint="eastAsia" w:asciiTheme="minorEastAsia" w:hAnsiTheme="minorEastAsia" w:eastAsiaTheme="minorEastAsia" w:cstheme="minorEastAsia"/>
        </w:rPr>
      </w:pPr>
    </w:p>
    <w:p w14:paraId="59BD0B2D">
      <w:pPr>
        <w:pStyle w:val="7"/>
        <w:spacing w:line="242" w:lineRule="auto"/>
        <w:rPr>
          <w:rFonts w:hint="eastAsia" w:asciiTheme="minorEastAsia" w:hAnsiTheme="minorEastAsia" w:eastAsiaTheme="minorEastAsia" w:cstheme="minorEastAsia"/>
        </w:rPr>
      </w:pPr>
    </w:p>
    <w:p w14:paraId="54F6045F">
      <w:pPr>
        <w:pStyle w:val="7"/>
        <w:spacing w:line="242" w:lineRule="auto"/>
        <w:rPr>
          <w:rFonts w:hint="eastAsia" w:asciiTheme="minorEastAsia" w:hAnsiTheme="minorEastAsia" w:eastAsiaTheme="minorEastAsia" w:cstheme="minorEastAsia"/>
        </w:rPr>
      </w:pPr>
    </w:p>
    <w:p w14:paraId="321B368A">
      <w:pPr>
        <w:pStyle w:val="7"/>
        <w:spacing w:line="242" w:lineRule="auto"/>
        <w:rPr>
          <w:rFonts w:hint="eastAsia" w:asciiTheme="minorEastAsia" w:hAnsiTheme="minorEastAsia" w:eastAsiaTheme="minorEastAsia" w:cstheme="minorEastAsia"/>
        </w:rPr>
      </w:pPr>
    </w:p>
    <w:p w14:paraId="1E2E3A0B">
      <w:pPr>
        <w:pStyle w:val="7"/>
        <w:spacing w:line="242" w:lineRule="auto"/>
        <w:rPr>
          <w:rFonts w:hint="eastAsia" w:asciiTheme="minorEastAsia" w:hAnsiTheme="minorEastAsia" w:eastAsiaTheme="minorEastAsia" w:cstheme="minorEastAsia"/>
        </w:rPr>
      </w:pPr>
    </w:p>
    <w:p w14:paraId="43CCF188">
      <w:pPr>
        <w:pStyle w:val="7"/>
        <w:spacing w:line="242" w:lineRule="auto"/>
        <w:rPr>
          <w:rFonts w:hint="eastAsia" w:asciiTheme="minorEastAsia" w:hAnsiTheme="minorEastAsia" w:eastAsiaTheme="minorEastAsia" w:cstheme="minorEastAsia"/>
        </w:rPr>
      </w:pPr>
    </w:p>
    <w:p w14:paraId="4840E52E">
      <w:pPr>
        <w:pStyle w:val="7"/>
        <w:spacing w:line="243" w:lineRule="auto"/>
        <w:rPr>
          <w:rFonts w:hint="eastAsia" w:asciiTheme="minorEastAsia" w:hAnsiTheme="minorEastAsia" w:eastAsiaTheme="minorEastAsia" w:cstheme="minorEastAsia"/>
        </w:rPr>
      </w:pPr>
    </w:p>
    <w:p w14:paraId="384912A5">
      <w:pPr>
        <w:pStyle w:val="7"/>
        <w:spacing w:line="243" w:lineRule="auto"/>
        <w:rPr>
          <w:rFonts w:hint="eastAsia" w:asciiTheme="minorEastAsia" w:hAnsiTheme="minorEastAsia" w:eastAsiaTheme="minorEastAsia" w:cstheme="minorEastAsia"/>
        </w:rPr>
      </w:pPr>
    </w:p>
    <w:p w14:paraId="49DD0863">
      <w:pPr>
        <w:spacing w:before="78" w:line="220" w:lineRule="auto"/>
        <w:rPr>
          <w:rFonts w:hint="eastAsia" w:asciiTheme="minorEastAsia" w:hAnsiTheme="minorEastAsia" w:eastAsiaTheme="minorEastAsia" w:cstheme="minorEastAsia"/>
          <w:b/>
          <w:bCs/>
          <w:spacing w:val="-1"/>
          <w:sz w:val="24"/>
          <w:szCs w:val="24"/>
        </w:rPr>
      </w:pPr>
    </w:p>
    <w:p w14:paraId="7BB4982A">
      <w:pPr>
        <w:spacing w:before="78" w:line="220" w:lineRule="auto"/>
        <w:rPr>
          <w:rFonts w:hint="eastAsia" w:asciiTheme="minorEastAsia" w:hAnsiTheme="minorEastAsia" w:eastAsiaTheme="minorEastAsia" w:cstheme="minorEastAsia"/>
          <w:b/>
          <w:bCs/>
          <w:spacing w:val="-1"/>
          <w:sz w:val="24"/>
          <w:szCs w:val="24"/>
        </w:rPr>
      </w:pPr>
    </w:p>
    <w:p w14:paraId="41970076">
      <w:pPr>
        <w:spacing w:before="78" w:line="220" w:lineRule="auto"/>
        <w:rPr>
          <w:rFonts w:hint="eastAsia" w:asciiTheme="minorEastAsia" w:hAnsiTheme="minorEastAsia" w:eastAsiaTheme="minorEastAsia" w:cstheme="minorEastAsia"/>
          <w:b/>
          <w:bCs/>
          <w:spacing w:val="-1"/>
          <w:sz w:val="24"/>
          <w:szCs w:val="24"/>
        </w:rPr>
      </w:pPr>
    </w:p>
    <w:p w14:paraId="37EB214D">
      <w:pPr>
        <w:spacing w:before="78" w:line="220" w:lineRule="auto"/>
        <w:rPr>
          <w:rFonts w:hint="eastAsia" w:asciiTheme="minorEastAsia" w:hAnsiTheme="minorEastAsia" w:eastAsiaTheme="minorEastAsia" w:cstheme="minorEastAsia"/>
          <w:b/>
          <w:bCs/>
          <w:spacing w:val="-1"/>
          <w:sz w:val="24"/>
          <w:szCs w:val="24"/>
        </w:rPr>
      </w:pPr>
    </w:p>
    <w:p w14:paraId="26C35E22">
      <w:pPr>
        <w:spacing w:before="78" w:line="220" w:lineRule="auto"/>
        <w:rPr>
          <w:rFonts w:hint="eastAsia" w:asciiTheme="minorEastAsia" w:hAnsiTheme="minorEastAsia" w:eastAsiaTheme="minorEastAsia" w:cstheme="minorEastAsia"/>
          <w:b/>
          <w:bCs/>
          <w:spacing w:val="-1"/>
          <w:sz w:val="24"/>
          <w:szCs w:val="24"/>
        </w:rPr>
      </w:pPr>
    </w:p>
    <w:p w14:paraId="4EC676EF">
      <w:pPr>
        <w:spacing w:before="78" w:line="220" w:lineRule="auto"/>
        <w:rPr>
          <w:rFonts w:hint="eastAsia" w:asciiTheme="minorEastAsia" w:hAnsiTheme="minorEastAsia" w:eastAsiaTheme="minorEastAsia" w:cstheme="minorEastAsia"/>
          <w:b/>
          <w:bCs/>
          <w:spacing w:val="-1"/>
          <w:sz w:val="24"/>
          <w:szCs w:val="24"/>
        </w:rPr>
      </w:pPr>
    </w:p>
    <w:p w14:paraId="4A5C6E06">
      <w:pPr>
        <w:spacing w:before="78" w:line="220" w:lineRule="auto"/>
        <w:rPr>
          <w:rFonts w:hint="eastAsia" w:asciiTheme="minorEastAsia" w:hAnsiTheme="minorEastAsia" w:eastAsiaTheme="minorEastAsia" w:cstheme="minorEastAsia"/>
          <w:b/>
          <w:bCs/>
          <w:spacing w:val="-1"/>
          <w:sz w:val="24"/>
          <w:szCs w:val="24"/>
        </w:rPr>
      </w:pPr>
    </w:p>
    <w:p w14:paraId="22FED2E3">
      <w:pPr>
        <w:spacing w:before="78" w:line="220" w:lineRule="auto"/>
        <w:rPr>
          <w:rFonts w:hint="eastAsia" w:asciiTheme="minorEastAsia" w:hAnsiTheme="minorEastAsia" w:eastAsiaTheme="minorEastAsia" w:cstheme="minorEastAsia"/>
          <w:b/>
          <w:bCs/>
          <w:spacing w:val="-1"/>
          <w:sz w:val="24"/>
          <w:szCs w:val="24"/>
        </w:rPr>
      </w:pPr>
    </w:p>
    <w:p w14:paraId="4C011BD3">
      <w:pPr>
        <w:spacing w:before="78" w:line="220" w:lineRule="auto"/>
        <w:rPr>
          <w:rFonts w:hint="eastAsia" w:asciiTheme="minorEastAsia" w:hAnsiTheme="minorEastAsia" w:eastAsiaTheme="minorEastAsia" w:cstheme="minorEastAsia"/>
          <w:b/>
          <w:bCs/>
          <w:spacing w:val="-1"/>
          <w:sz w:val="24"/>
          <w:szCs w:val="24"/>
        </w:rPr>
      </w:pPr>
    </w:p>
    <w:p w14:paraId="661F2E4F">
      <w:pPr>
        <w:spacing w:before="78" w:line="220" w:lineRule="auto"/>
        <w:rPr>
          <w:rFonts w:hint="eastAsia" w:asciiTheme="minorEastAsia" w:hAnsiTheme="minorEastAsia" w:eastAsiaTheme="minorEastAsia" w:cstheme="minorEastAsia"/>
          <w:b/>
          <w:bCs/>
          <w:spacing w:val="-1"/>
          <w:sz w:val="24"/>
          <w:szCs w:val="24"/>
        </w:rPr>
      </w:pPr>
    </w:p>
    <w:p w14:paraId="705D3BB4">
      <w:pPr>
        <w:spacing w:before="78" w:line="220" w:lineRule="auto"/>
        <w:rPr>
          <w:rFonts w:hint="eastAsia" w:asciiTheme="minorEastAsia" w:hAnsiTheme="minorEastAsia" w:eastAsiaTheme="minorEastAsia" w:cstheme="minorEastAsia"/>
          <w:b/>
          <w:bCs/>
          <w:spacing w:val="-1"/>
          <w:sz w:val="24"/>
          <w:szCs w:val="24"/>
        </w:rPr>
      </w:pPr>
    </w:p>
    <w:p w14:paraId="62E29BDB">
      <w:pPr>
        <w:spacing w:before="78" w:line="220" w:lineRule="auto"/>
        <w:rPr>
          <w:rFonts w:hint="eastAsia" w:asciiTheme="minorEastAsia" w:hAnsiTheme="minorEastAsia" w:eastAsiaTheme="minorEastAsia" w:cstheme="minorEastAsia"/>
          <w:b/>
          <w:bCs/>
          <w:spacing w:val="-1"/>
          <w:sz w:val="24"/>
          <w:szCs w:val="24"/>
        </w:rPr>
      </w:pPr>
    </w:p>
    <w:p w14:paraId="5BC41DCA">
      <w:pPr>
        <w:spacing w:before="78" w:line="22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lang w:val="en-US" w:eastAsia="zh-CN"/>
        </w:rPr>
        <w:t>5</w:t>
      </w:r>
      <w:r>
        <w:rPr>
          <w:rFonts w:hint="eastAsia" w:asciiTheme="minorEastAsia" w:hAnsiTheme="minorEastAsia" w:eastAsiaTheme="minorEastAsia" w:cstheme="minorEastAsia"/>
          <w:b/>
          <w:bCs/>
          <w:spacing w:val="-1"/>
          <w:sz w:val="24"/>
          <w:szCs w:val="24"/>
        </w:rPr>
        <w:t>、投标人关联单位的说明</w:t>
      </w:r>
    </w:p>
    <w:p w14:paraId="745E58B4">
      <w:pPr>
        <w:pStyle w:val="7"/>
        <w:spacing w:line="361" w:lineRule="auto"/>
        <w:rPr>
          <w:rFonts w:hint="eastAsia" w:asciiTheme="minorEastAsia" w:hAnsiTheme="minorEastAsia" w:eastAsiaTheme="minorEastAsia" w:cstheme="minorEastAsia"/>
        </w:rPr>
      </w:pPr>
    </w:p>
    <w:p w14:paraId="3A74A156">
      <w:pPr>
        <w:spacing w:before="78" w:line="219" w:lineRule="auto"/>
        <w:ind w:left="5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说明：投标人应当如实披露与本单位存在下列关联关系的单位名称：</w:t>
      </w:r>
    </w:p>
    <w:p w14:paraId="7C14D2EE">
      <w:pPr>
        <w:spacing w:before="74" w:line="220" w:lineRule="auto"/>
        <w:ind w:left="531" w:firstLine="48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（1）与投标人单位负责人为同一人的其他单位；</w:t>
      </w:r>
    </w:p>
    <w:p w14:paraId="4A03F65E">
      <w:pPr>
        <w:spacing w:before="74" w:line="220" w:lineRule="auto"/>
        <w:ind w:left="101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rPr>
        <w:t>（2）与投标人存在直接控股、管理关系的其他单位</w:t>
      </w:r>
    </w:p>
    <w:p w14:paraId="40D34130">
      <w:pPr>
        <w:pStyle w:val="7"/>
        <w:spacing w:line="245" w:lineRule="auto"/>
        <w:rPr>
          <w:rFonts w:hint="eastAsia" w:asciiTheme="minorEastAsia" w:hAnsiTheme="minorEastAsia" w:eastAsiaTheme="minorEastAsia" w:cstheme="minorEastAsia"/>
        </w:rPr>
      </w:pPr>
    </w:p>
    <w:p w14:paraId="526CB5B2">
      <w:pPr>
        <w:pStyle w:val="7"/>
        <w:spacing w:line="245" w:lineRule="auto"/>
        <w:rPr>
          <w:rFonts w:hint="eastAsia" w:asciiTheme="minorEastAsia" w:hAnsiTheme="minorEastAsia" w:eastAsiaTheme="minorEastAsia" w:cstheme="minorEastAsia"/>
        </w:rPr>
      </w:pPr>
    </w:p>
    <w:p w14:paraId="0C846665">
      <w:pPr>
        <w:spacing w:before="78" w:line="219" w:lineRule="auto"/>
        <w:rPr>
          <w:rFonts w:hint="eastAsia" w:asciiTheme="minorEastAsia" w:hAnsiTheme="minorEastAsia" w:eastAsiaTheme="minorEastAsia" w:cstheme="minorEastAsia"/>
          <w:b/>
          <w:bCs/>
          <w:sz w:val="24"/>
          <w:szCs w:val="24"/>
        </w:rPr>
      </w:pPr>
    </w:p>
    <w:p w14:paraId="105E3409">
      <w:pPr>
        <w:spacing w:before="78" w:line="219" w:lineRule="auto"/>
        <w:rPr>
          <w:rFonts w:hint="eastAsia" w:asciiTheme="minorEastAsia" w:hAnsiTheme="minorEastAsia" w:eastAsiaTheme="minorEastAsia" w:cstheme="minorEastAsia"/>
          <w:b/>
          <w:bCs/>
          <w:sz w:val="24"/>
          <w:szCs w:val="24"/>
        </w:rPr>
      </w:pPr>
    </w:p>
    <w:p w14:paraId="1E16A9E6">
      <w:pPr>
        <w:spacing w:before="78" w:line="219" w:lineRule="auto"/>
        <w:rPr>
          <w:rFonts w:hint="eastAsia" w:asciiTheme="minorEastAsia" w:hAnsiTheme="minorEastAsia" w:eastAsiaTheme="minorEastAsia" w:cstheme="minorEastAsia"/>
          <w:b/>
          <w:bCs/>
          <w:sz w:val="24"/>
          <w:szCs w:val="24"/>
        </w:rPr>
      </w:pPr>
    </w:p>
    <w:p w14:paraId="53935335">
      <w:pPr>
        <w:spacing w:before="78" w:line="219" w:lineRule="auto"/>
        <w:rPr>
          <w:rFonts w:hint="eastAsia" w:asciiTheme="minorEastAsia" w:hAnsiTheme="minorEastAsia" w:eastAsiaTheme="minorEastAsia" w:cstheme="minorEastAsia"/>
          <w:b/>
          <w:bCs/>
          <w:sz w:val="24"/>
          <w:szCs w:val="24"/>
        </w:rPr>
      </w:pPr>
    </w:p>
    <w:p w14:paraId="3E578D47">
      <w:pPr>
        <w:spacing w:before="78" w:line="219" w:lineRule="auto"/>
        <w:rPr>
          <w:rFonts w:hint="eastAsia" w:asciiTheme="minorEastAsia" w:hAnsiTheme="minorEastAsia" w:eastAsiaTheme="minorEastAsia" w:cstheme="minorEastAsia"/>
          <w:b/>
          <w:bCs/>
          <w:sz w:val="24"/>
          <w:szCs w:val="24"/>
        </w:rPr>
      </w:pPr>
    </w:p>
    <w:p w14:paraId="22E92A13">
      <w:pPr>
        <w:spacing w:before="78" w:line="219" w:lineRule="auto"/>
        <w:rPr>
          <w:rFonts w:hint="eastAsia" w:asciiTheme="minorEastAsia" w:hAnsiTheme="minorEastAsia" w:eastAsiaTheme="minorEastAsia" w:cstheme="minorEastAsia"/>
          <w:b/>
          <w:bCs/>
          <w:sz w:val="24"/>
          <w:szCs w:val="24"/>
        </w:rPr>
      </w:pPr>
    </w:p>
    <w:p w14:paraId="205A1203">
      <w:pPr>
        <w:spacing w:before="78" w:line="219" w:lineRule="auto"/>
        <w:rPr>
          <w:rFonts w:hint="eastAsia" w:asciiTheme="minorEastAsia" w:hAnsiTheme="minorEastAsia" w:eastAsiaTheme="minorEastAsia" w:cstheme="minorEastAsia"/>
          <w:b/>
          <w:bCs/>
          <w:sz w:val="24"/>
          <w:szCs w:val="24"/>
        </w:rPr>
      </w:pPr>
    </w:p>
    <w:p w14:paraId="6826D26A">
      <w:pPr>
        <w:spacing w:before="78" w:line="219" w:lineRule="auto"/>
        <w:rPr>
          <w:rFonts w:hint="eastAsia" w:asciiTheme="minorEastAsia" w:hAnsiTheme="minorEastAsia" w:eastAsiaTheme="minorEastAsia" w:cstheme="minorEastAsia"/>
          <w:b/>
          <w:bCs/>
          <w:sz w:val="24"/>
          <w:szCs w:val="24"/>
        </w:rPr>
      </w:pPr>
    </w:p>
    <w:p w14:paraId="0894FE6D">
      <w:pPr>
        <w:spacing w:before="78" w:line="219" w:lineRule="auto"/>
        <w:rPr>
          <w:rFonts w:hint="eastAsia" w:asciiTheme="minorEastAsia" w:hAnsiTheme="minorEastAsia" w:eastAsiaTheme="minorEastAsia" w:cstheme="minorEastAsia"/>
          <w:b/>
          <w:bCs/>
          <w:sz w:val="24"/>
          <w:szCs w:val="24"/>
        </w:rPr>
      </w:pPr>
    </w:p>
    <w:p w14:paraId="14F47811">
      <w:pPr>
        <w:spacing w:before="78" w:line="219" w:lineRule="auto"/>
        <w:rPr>
          <w:rFonts w:hint="eastAsia" w:asciiTheme="minorEastAsia" w:hAnsiTheme="minorEastAsia" w:eastAsiaTheme="minorEastAsia" w:cstheme="minorEastAsia"/>
          <w:b/>
          <w:bCs/>
          <w:sz w:val="24"/>
          <w:szCs w:val="24"/>
        </w:rPr>
      </w:pPr>
    </w:p>
    <w:p w14:paraId="74879588">
      <w:pPr>
        <w:spacing w:before="78" w:line="219" w:lineRule="auto"/>
        <w:rPr>
          <w:rFonts w:hint="eastAsia" w:asciiTheme="minorEastAsia" w:hAnsiTheme="minorEastAsia" w:eastAsiaTheme="minorEastAsia" w:cstheme="minorEastAsia"/>
          <w:b/>
          <w:bCs/>
          <w:sz w:val="24"/>
          <w:szCs w:val="24"/>
        </w:rPr>
      </w:pPr>
    </w:p>
    <w:p w14:paraId="1A002F75">
      <w:pPr>
        <w:spacing w:before="78" w:line="219" w:lineRule="auto"/>
        <w:rPr>
          <w:rFonts w:hint="eastAsia" w:asciiTheme="minorEastAsia" w:hAnsiTheme="minorEastAsia" w:eastAsiaTheme="minorEastAsia" w:cstheme="minorEastAsia"/>
          <w:b/>
          <w:bCs/>
          <w:sz w:val="24"/>
          <w:szCs w:val="24"/>
        </w:rPr>
      </w:pPr>
    </w:p>
    <w:p w14:paraId="3FE78D17">
      <w:pPr>
        <w:spacing w:before="78" w:line="219" w:lineRule="auto"/>
        <w:rPr>
          <w:rFonts w:hint="eastAsia" w:asciiTheme="minorEastAsia" w:hAnsiTheme="minorEastAsia" w:eastAsiaTheme="minorEastAsia" w:cstheme="minorEastAsia"/>
          <w:b/>
          <w:bCs/>
          <w:sz w:val="24"/>
          <w:szCs w:val="24"/>
        </w:rPr>
      </w:pPr>
    </w:p>
    <w:p w14:paraId="551A770A">
      <w:pPr>
        <w:spacing w:before="78" w:line="219" w:lineRule="auto"/>
        <w:rPr>
          <w:rFonts w:hint="eastAsia" w:asciiTheme="minorEastAsia" w:hAnsiTheme="minorEastAsia" w:eastAsiaTheme="minorEastAsia" w:cstheme="minorEastAsia"/>
          <w:b/>
          <w:bCs/>
          <w:sz w:val="24"/>
          <w:szCs w:val="24"/>
        </w:rPr>
      </w:pPr>
    </w:p>
    <w:p w14:paraId="118E8776">
      <w:pPr>
        <w:spacing w:before="78" w:line="219" w:lineRule="auto"/>
        <w:rPr>
          <w:rFonts w:hint="eastAsia" w:asciiTheme="minorEastAsia" w:hAnsiTheme="minorEastAsia" w:eastAsiaTheme="minorEastAsia" w:cstheme="minorEastAsia"/>
          <w:b/>
          <w:bCs/>
          <w:sz w:val="24"/>
          <w:szCs w:val="24"/>
        </w:rPr>
      </w:pPr>
    </w:p>
    <w:p w14:paraId="75DBDA12">
      <w:pPr>
        <w:spacing w:before="78" w:line="219" w:lineRule="auto"/>
        <w:rPr>
          <w:rFonts w:hint="eastAsia" w:asciiTheme="minorEastAsia" w:hAnsiTheme="minorEastAsia" w:eastAsiaTheme="minorEastAsia" w:cstheme="minorEastAsia"/>
          <w:b/>
          <w:bCs/>
          <w:sz w:val="24"/>
          <w:szCs w:val="24"/>
        </w:rPr>
      </w:pPr>
    </w:p>
    <w:p w14:paraId="1B75C293">
      <w:pPr>
        <w:spacing w:before="78" w:line="219" w:lineRule="auto"/>
        <w:rPr>
          <w:rFonts w:hint="eastAsia" w:asciiTheme="minorEastAsia" w:hAnsiTheme="minorEastAsia" w:eastAsiaTheme="minorEastAsia" w:cstheme="minorEastAsia"/>
          <w:b/>
          <w:bCs/>
          <w:sz w:val="24"/>
          <w:szCs w:val="24"/>
        </w:rPr>
      </w:pPr>
    </w:p>
    <w:p w14:paraId="0BEC54FF">
      <w:pPr>
        <w:spacing w:before="78" w:line="219" w:lineRule="auto"/>
        <w:rPr>
          <w:rFonts w:hint="eastAsia" w:asciiTheme="minorEastAsia" w:hAnsiTheme="minorEastAsia" w:eastAsiaTheme="minorEastAsia" w:cstheme="minorEastAsia"/>
          <w:b/>
          <w:bCs/>
          <w:sz w:val="24"/>
          <w:szCs w:val="24"/>
        </w:rPr>
      </w:pPr>
    </w:p>
    <w:p w14:paraId="72181BBE">
      <w:pPr>
        <w:spacing w:before="78" w:line="219" w:lineRule="auto"/>
        <w:rPr>
          <w:rFonts w:hint="eastAsia" w:asciiTheme="minorEastAsia" w:hAnsiTheme="minorEastAsia" w:eastAsiaTheme="minorEastAsia" w:cstheme="minorEastAsia"/>
          <w:b/>
          <w:bCs/>
          <w:sz w:val="24"/>
          <w:szCs w:val="24"/>
        </w:rPr>
      </w:pPr>
    </w:p>
    <w:p w14:paraId="1FE16790">
      <w:pPr>
        <w:spacing w:before="78" w:line="219" w:lineRule="auto"/>
        <w:rPr>
          <w:rFonts w:hint="eastAsia" w:asciiTheme="minorEastAsia" w:hAnsiTheme="minorEastAsia" w:eastAsiaTheme="minorEastAsia" w:cstheme="minorEastAsia"/>
          <w:b/>
          <w:bCs/>
          <w:sz w:val="24"/>
          <w:szCs w:val="24"/>
        </w:rPr>
      </w:pPr>
    </w:p>
    <w:p w14:paraId="1140EE33">
      <w:pPr>
        <w:spacing w:before="78" w:line="219" w:lineRule="auto"/>
        <w:rPr>
          <w:rFonts w:hint="eastAsia" w:asciiTheme="minorEastAsia" w:hAnsiTheme="minorEastAsia" w:eastAsiaTheme="minorEastAsia" w:cstheme="minorEastAsia"/>
          <w:b/>
          <w:bCs/>
          <w:sz w:val="24"/>
          <w:szCs w:val="24"/>
        </w:rPr>
      </w:pPr>
    </w:p>
    <w:p w14:paraId="259B51A0">
      <w:pPr>
        <w:spacing w:before="78" w:line="219" w:lineRule="auto"/>
        <w:rPr>
          <w:rFonts w:hint="eastAsia" w:asciiTheme="minorEastAsia" w:hAnsiTheme="minorEastAsia" w:eastAsiaTheme="minorEastAsia" w:cstheme="minorEastAsia"/>
          <w:b/>
          <w:bCs/>
          <w:sz w:val="24"/>
          <w:szCs w:val="24"/>
        </w:rPr>
      </w:pPr>
    </w:p>
    <w:p w14:paraId="52981B8C">
      <w:pPr>
        <w:spacing w:before="78" w:line="219" w:lineRule="auto"/>
        <w:rPr>
          <w:rFonts w:hint="eastAsia" w:asciiTheme="minorEastAsia" w:hAnsiTheme="minorEastAsia" w:eastAsiaTheme="minorEastAsia" w:cstheme="minorEastAsia"/>
          <w:b/>
          <w:bCs/>
          <w:sz w:val="24"/>
          <w:szCs w:val="24"/>
        </w:rPr>
      </w:pPr>
    </w:p>
    <w:p w14:paraId="4F10E9C3">
      <w:pPr>
        <w:spacing w:before="78" w:line="219" w:lineRule="auto"/>
        <w:rPr>
          <w:rFonts w:hint="eastAsia" w:asciiTheme="minorEastAsia" w:hAnsiTheme="minorEastAsia" w:eastAsiaTheme="minorEastAsia" w:cstheme="minorEastAsia"/>
          <w:b/>
          <w:bCs/>
          <w:sz w:val="24"/>
          <w:szCs w:val="24"/>
        </w:rPr>
      </w:pPr>
    </w:p>
    <w:p w14:paraId="434721F1">
      <w:pPr>
        <w:spacing w:before="78" w:line="219" w:lineRule="auto"/>
        <w:rPr>
          <w:rFonts w:hint="eastAsia" w:asciiTheme="minorEastAsia" w:hAnsiTheme="minorEastAsia" w:eastAsiaTheme="minorEastAsia" w:cstheme="minorEastAsia"/>
          <w:b/>
          <w:bCs/>
          <w:sz w:val="24"/>
          <w:szCs w:val="24"/>
        </w:rPr>
      </w:pPr>
    </w:p>
    <w:p w14:paraId="7C64B049">
      <w:pPr>
        <w:spacing w:before="78" w:line="219" w:lineRule="auto"/>
        <w:rPr>
          <w:rFonts w:hint="eastAsia" w:asciiTheme="minorEastAsia" w:hAnsiTheme="minorEastAsia" w:eastAsiaTheme="minorEastAsia" w:cstheme="minorEastAsia"/>
          <w:b/>
          <w:bCs/>
          <w:sz w:val="24"/>
          <w:szCs w:val="24"/>
        </w:rPr>
      </w:pPr>
    </w:p>
    <w:p w14:paraId="2F3A3EFC">
      <w:pPr>
        <w:spacing w:before="78" w:line="219" w:lineRule="auto"/>
        <w:rPr>
          <w:rFonts w:hint="eastAsia" w:asciiTheme="minorEastAsia" w:hAnsiTheme="minorEastAsia" w:eastAsiaTheme="minorEastAsia" w:cstheme="minorEastAsia"/>
          <w:b/>
          <w:bCs/>
          <w:sz w:val="24"/>
          <w:szCs w:val="24"/>
        </w:rPr>
      </w:pPr>
    </w:p>
    <w:p w14:paraId="001644E0">
      <w:pPr>
        <w:spacing w:before="78" w:line="219" w:lineRule="auto"/>
        <w:rPr>
          <w:rFonts w:hint="eastAsia" w:asciiTheme="minorEastAsia" w:hAnsiTheme="minorEastAsia" w:eastAsiaTheme="minorEastAsia" w:cstheme="minorEastAsia"/>
          <w:b/>
          <w:bCs/>
          <w:sz w:val="24"/>
          <w:szCs w:val="24"/>
        </w:rPr>
      </w:pPr>
    </w:p>
    <w:p w14:paraId="409E0ADA">
      <w:pPr>
        <w:spacing w:before="78" w:line="219" w:lineRule="auto"/>
        <w:rPr>
          <w:rFonts w:hint="eastAsia" w:asciiTheme="minorEastAsia" w:hAnsiTheme="minorEastAsia" w:eastAsiaTheme="minorEastAsia" w:cstheme="minorEastAsia"/>
          <w:b/>
          <w:bCs/>
          <w:sz w:val="24"/>
          <w:szCs w:val="24"/>
        </w:rPr>
      </w:pPr>
    </w:p>
    <w:p w14:paraId="56160F4D">
      <w:pPr>
        <w:spacing w:before="78" w:line="219" w:lineRule="auto"/>
        <w:rPr>
          <w:rFonts w:hint="eastAsia" w:asciiTheme="minorEastAsia" w:hAnsiTheme="minorEastAsia" w:eastAsiaTheme="minorEastAsia" w:cstheme="minorEastAsia"/>
          <w:b/>
          <w:bCs/>
          <w:sz w:val="24"/>
          <w:szCs w:val="24"/>
        </w:rPr>
      </w:pPr>
    </w:p>
    <w:p w14:paraId="3416782C">
      <w:pPr>
        <w:spacing w:before="78" w:line="219" w:lineRule="auto"/>
        <w:rPr>
          <w:rFonts w:hint="eastAsia" w:asciiTheme="minorEastAsia" w:hAnsiTheme="minorEastAsia" w:eastAsiaTheme="minorEastAsia" w:cstheme="minorEastAsia"/>
          <w:b/>
          <w:bCs/>
          <w:sz w:val="24"/>
          <w:szCs w:val="24"/>
        </w:rPr>
      </w:pPr>
    </w:p>
    <w:p w14:paraId="08D0E7D3">
      <w:pPr>
        <w:spacing w:before="78" w:line="219" w:lineRule="auto"/>
        <w:rPr>
          <w:rFonts w:hint="eastAsia" w:asciiTheme="minorEastAsia" w:hAnsiTheme="minorEastAsia" w:eastAsiaTheme="minorEastAsia" w:cstheme="minorEastAsia"/>
          <w:b/>
          <w:bCs/>
          <w:sz w:val="24"/>
          <w:szCs w:val="24"/>
        </w:rPr>
      </w:pPr>
    </w:p>
    <w:p w14:paraId="246CBD68">
      <w:pPr>
        <w:spacing w:before="78"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、评分标准和细则中技术部分证明材料（格式自拟）</w:t>
      </w:r>
    </w:p>
    <w:p w14:paraId="6C225ADF">
      <w:pPr>
        <w:pStyle w:val="7"/>
        <w:spacing w:line="303" w:lineRule="auto"/>
        <w:rPr>
          <w:rFonts w:hint="eastAsia" w:asciiTheme="minorEastAsia" w:hAnsiTheme="minorEastAsia" w:eastAsiaTheme="minorEastAsia" w:cstheme="minorEastAsia"/>
        </w:rPr>
      </w:pPr>
    </w:p>
    <w:p w14:paraId="327527C0">
      <w:pPr>
        <w:pStyle w:val="7"/>
        <w:spacing w:line="304" w:lineRule="auto"/>
        <w:rPr>
          <w:rFonts w:hint="eastAsia" w:asciiTheme="minorEastAsia" w:hAnsiTheme="minorEastAsia" w:eastAsiaTheme="minorEastAsia" w:cstheme="minorEastAsia"/>
        </w:rPr>
      </w:pPr>
    </w:p>
    <w:p w14:paraId="39FDE314">
      <w:pPr>
        <w:spacing w:before="78" w:line="237" w:lineRule="auto"/>
        <w:ind w:left="1454" w:leftChars="279" w:right="85" w:hanging="868" w:hangingChars="3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说明：1.应提供评分标准和细则中技术部分要求的其他资格证明文件（主要包括：</w:t>
      </w:r>
      <w:r>
        <w:rPr>
          <w:rFonts w:hint="eastAsia" w:asciiTheme="minorEastAsia" w:hAnsiTheme="minorEastAsia" w:eastAsiaTheme="minorEastAsia" w:cstheme="minorEastAsia"/>
          <w:spacing w:val="2"/>
          <w:sz w:val="24"/>
          <w:szCs w:val="24"/>
          <w:lang w:val="en-US" w:eastAsia="zh-CN"/>
        </w:rPr>
        <w:t>实施方案</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履约承诺</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应急预案</w:t>
      </w:r>
      <w:r>
        <w:rPr>
          <w:rFonts w:hint="eastAsia" w:asciiTheme="minorEastAsia" w:hAnsiTheme="minorEastAsia" w:eastAsiaTheme="minorEastAsia" w:cstheme="minorEastAsia"/>
          <w:spacing w:val="2"/>
          <w:sz w:val="24"/>
          <w:szCs w:val="24"/>
        </w:rPr>
        <w:t>等）。</w:t>
      </w:r>
    </w:p>
    <w:p w14:paraId="10540C0B">
      <w:pPr>
        <w:numPr>
          <w:ilvl w:val="0"/>
          <w:numId w:val="2"/>
        </w:numPr>
        <w:spacing w:before="35" w:line="241" w:lineRule="auto"/>
        <w:ind w:left="1261" w:hanging="5"/>
        <w:jc w:val="both"/>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
          <w:sz w:val="24"/>
          <w:szCs w:val="24"/>
        </w:rPr>
        <w:t>复印件上应加盖本单位章（自然人投标的无需盖章，</w:t>
      </w:r>
      <w:r>
        <w:rPr>
          <w:rFonts w:hint="eastAsia" w:asciiTheme="minorEastAsia" w:hAnsiTheme="minorEastAsia" w:eastAsiaTheme="minorEastAsia" w:cstheme="minorEastAsia"/>
          <w:spacing w:val="-2"/>
          <w:sz w:val="24"/>
          <w:szCs w:val="24"/>
        </w:rPr>
        <w:t>需要签字）</w:t>
      </w:r>
    </w:p>
    <w:p w14:paraId="451E561A">
      <w:pPr>
        <w:numPr>
          <w:ilvl w:val="0"/>
          <w:numId w:val="2"/>
        </w:numPr>
        <w:spacing w:before="35" w:line="241" w:lineRule="auto"/>
        <w:ind w:left="1261" w:hanging="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（本项目不接受联合体）如果是联合体投标，联合体各方需提供</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4"/>
          <w:sz w:val="24"/>
          <w:szCs w:val="24"/>
        </w:rPr>
        <w:t>的满足招标文件要求的其他资格证明文件。</w:t>
      </w:r>
    </w:p>
    <w:p w14:paraId="69D5E50D">
      <w:pPr>
        <w:pStyle w:val="7"/>
        <w:rPr>
          <w:rFonts w:hint="eastAsia" w:asciiTheme="minorEastAsia" w:hAnsiTheme="minorEastAsia" w:eastAsiaTheme="minorEastAsia" w:cstheme="minorEastAsia"/>
        </w:rPr>
      </w:pPr>
    </w:p>
    <w:p w14:paraId="0DC1039C">
      <w:pPr>
        <w:spacing w:before="78" w:line="219" w:lineRule="auto"/>
        <w:rPr>
          <w:rFonts w:hint="eastAsia" w:asciiTheme="minorEastAsia" w:hAnsiTheme="minorEastAsia" w:eastAsiaTheme="minorEastAsia" w:cstheme="minorEastAsia"/>
          <w:b/>
          <w:bCs/>
          <w:spacing w:val="1"/>
          <w:sz w:val="24"/>
          <w:szCs w:val="24"/>
        </w:rPr>
      </w:pPr>
    </w:p>
    <w:p w14:paraId="2E29BC73">
      <w:pPr>
        <w:spacing w:before="78" w:line="219" w:lineRule="auto"/>
        <w:rPr>
          <w:rFonts w:hint="eastAsia" w:asciiTheme="minorEastAsia" w:hAnsiTheme="minorEastAsia" w:eastAsiaTheme="minorEastAsia" w:cstheme="minorEastAsia"/>
          <w:b/>
          <w:bCs/>
          <w:spacing w:val="1"/>
          <w:sz w:val="24"/>
          <w:szCs w:val="24"/>
        </w:rPr>
      </w:pPr>
    </w:p>
    <w:p w14:paraId="78194D42">
      <w:pPr>
        <w:spacing w:before="78" w:line="219" w:lineRule="auto"/>
        <w:rPr>
          <w:rFonts w:hint="eastAsia" w:asciiTheme="minorEastAsia" w:hAnsiTheme="minorEastAsia" w:eastAsiaTheme="minorEastAsia" w:cstheme="minorEastAsia"/>
          <w:b/>
          <w:bCs/>
          <w:spacing w:val="1"/>
          <w:sz w:val="24"/>
          <w:szCs w:val="24"/>
        </w:rPr>
      </w:pPr>
    </w:p>
    <w:p w14:paraId="1F5B1F08">
      <w:pPr>
        <w:spacing w:before="78" w:line="219" w:lineRule="auto"/>
        <w:rPr>
          <w:rFonts w:hint="eastAsia" w:asciiTheme="minorEastAsia" w:hAnsiTheme="minorEastAsia" w:eastAsiaTheme="minorEastAsia" w:cstheme="minorEastAsia"/>
          <w:b/>
          <w:bCs/>
          <w:spacing w:val="1"/>
          <w:sz w:val="24"/>
          <w:szCs w:val="24"/>
        </w:rPr>
      </w:pPr>
    </w:p>
    <w:p w14:paraId="0773E36A">
      <w:pPr>
        <w:spacing w:before="78" w:line="219" w:lineRule="auto"/>
        <w:rPr>
          <w:rFonts w:hint="eastAsia" w:asciiTheme="minorEastAsia" w:hAnsiTheme="minorEastAsia" w:eastAsiaTheme="minorEastAsia" w:cstheme="minorEastAsia"/>
          <w:b/>
          <w:bCs/>
          <w:spacing w:val="1"/>
          <w:sz w:val="24"/>
          <w:szCs w:val="24"/>
        </w:rPr>
      </w:pPr>
    </w:p>
    <w:p w14:paraId="6F8A8E33">
      <w:pPr>
        <w:spacing w:before="78" w:line="219" w:lineRule="auto"/>
        <w:rPr>
          <w:rFonts w:hint="eastAsia" w:asciiTheme="minorEastAsia" w:hAnsiTheme="minorEastAsia" w:eastAsiaTheme="minorEastAsia" w:cstheme="minorEastAsia"/>
          <w:b/>
          <w:bCs/>
          <w:spacing w:val="1"/>
          <w:sz w:val="24"/>
          <w:szCs w:val="24"/>
        </w:rPr>
      </w:pPr>
    </w:p>
    <w:p w14:paraId="3468F974">
      <w:pPr>
        <w:spacing w:before="78" w:line="219" w:lineRule="auto"/>
        <w:rPr>
          <w:rFonts w:hint="eastAsia" w:asciiTheme="minorEastAsia" w:hAnsiTheme="minorEastAsia" w:eastAsiaTheme="minorEastAsia" w:cstheme="minorEastAsia"/>
          <w:b/>
          <w:bCs/>
          <w:spacing w:val="1"/>
          <w:sz w:val="24"/>
          <w:szCs w:val="24"/>
        </w:rPr>
      </w:pPr>
    </w:p>
    <w:p w14:paraId="3C4196D8">
      <w:pPr>
        <w:spacing w:before="78" w:line="219" w:lineRule="auto"/>
        <w:rPr>
          <w:rFonts w:hint="eastAsia" w:asciiTheme="minorEastAsia" w:hAnsiTheme="minorEastAsia" w:eastAsiaTheme="minorEastAsia" w:cstheme="minorEastAsia"/>
          <w:b/>
          <w:bCs/>
          <w:spacing w:val="1"/>
          <w:sz w:val="24"/>
          <w:szCs w:val="24"/>
        </w:rPr>
      </w:pPr>
    </w:p>
    <w:p w14:paraId="756B8AD4">
      <w:pPr>
        <w:spacing w:before="78" w:line="219" w:lineRule="auto"/>
        <w:rPr>
          <w:rFonts w:hint="eastAsia" w:asciiTheme="minorEastAsia" w:hAnsiTheme="minorEastAsia" w:eastAsiaTheme="minorEastAsia" w:cstheme="minorEastAsia"/>
          <w:b/>
          <w:bCs/>
          <w:spacing w:val="1"/>
          <w:sz w:val="24"/>
          <w:szCs w:val="24"/>
        </w:rPr>
      </w:pPr>
    </w:p>
    <w:p w14:paraId="398B74A8">
      <w:pPr>
        <w:spacing w:before="78" w:line="219" w:lineRule="auto"/>
        <w:rPr>
          <w:rFonts w:hint="eastAsia" w:asciiTheme="minorEastAsia" w:hAnsiTheme="minorEastAsia" w:eastAsiaTheme="minorEastAsia" w:cstheme="minorEastAsia"/>
          <w:b/>
          <w:bCs/>
          <w:spacing w:val="1"/>
          <w:sz w:val="24"/>
          <w:szCs w:val="24"/>
        </w:rPr>
      </w:pPr>
    </w:p>
    <w:p w14:paraId="78146347">
      <w:pPr>
        <w:spacing w:before="78" w:line="219" w:lineRule="auto"/>
        <w:rPr>
          <w:rFonts w:hint="eastAsia" w:asciiTheme="minorEastAsia" w:hAnsiTheme="minorEastAsia" w:eastAsiaTheme="minorEastAsia" w:cstheme="minorEastAsia"/>
          <w:b/>
          <w:bCs/>
          <w:spacing w:val="1"/>
          <w:sz w:val="24"/>
          <w:szCs w:val="24"/>
        </w:rPr>
      </w:pPr>
    </w:p>
    <w:p w14:paraId="0E3E41E3">
      <w:pPr>
        <w:spacing w:before="78" w:line="219" w:lineRule="auto"/>
        <w:rPr>
          <w:rFonts w:hint="eastAsia" w:asciiTheme="minorEastAsia" w:hAnsiTheme="minorEastAsia" w:eastAsiaTheme="minorEastAsia" w:cstheme="minorEastAsia"/>
          <w:b/>
          <w:bCs/>
          <w:spacing w:val="1"/>
          <w:sz w:val="24"/>
          <w:szCs w:val="24"/>
        </w:rPr>
      </w:pPr>
    </w:p>
    <w:p w14:paraId="46520A28">
      <w:pPr>
        <w:spacing w:before="78" w:line="219" w:lineRule="auto"/>
        <w:rPr>
          <w:rFonts w:hint="eastAsia" w:asciiTheme="minorEastAsia" w:hAnsiTheme="minorEastAsia" w:eastAsiaTheme="minorEastAsia" w:cstheme="minorEastAsia"/>
          <w:b/>
          <w:bCs/>
          <w:spacing w:val="1"/>
          <w:sz w:val="24"/>
          <w:szCs w:val="24"/>
        </w:rPr>
      </w:pPr>
    </w:p>
    <w:p w14:paraId="73C7F59F">
      <w:pPr>
        <w:spacing w:before="78" w:line="219" w:lineRule="auto"/>
        <w:rPr>
          <w:rFonts w:hint="eastAsia" w:asciiTheme="minorEastAsia" w:hAnsiTheme="minorEastAsia" w:eastAsiaTheme="minorEastAsia" w:cstheme="minorEastAsia"/>
          <w:b/>
          <w:bCs/>
          <w:spacing w:val="1"/>
          <w:sz w:val="24"/>
          <w:szCs w:val="24"/>
        </w:rPr>
      </w:pPr>
    </w:p>
    <w:p w14:paraId="21227F98">
      <w:pPr>
        <w:spacing w:before="78" w:line="219" w:lineRule="auto"/>
        <w:rPr>
          <w:rFonts w:hint="eastAsia" w:asciiTheme="minorEastAsia" w:hAnsiTheme="minorEastAsia" w:eastAsiaTheme="minorEastAsia" w:cstheme="minorEastAsia"/>
          <w:b/>
          <w:bCs/>
          <w:spacing w:val="1"/>
          <w:sz w:val="24"/>
          <w:szCs w:val="24"/>
        </w:rPr>
      </w:pPr>
    </w:p>
    <w:p w14:paraId="3EAE2541">
      <w:pPr>
        <w:spacing w:before="78" w:line="219" w:lineRule="auto"/>
        <w:rPr>
          <w:rFonts w:hint="eastAsia" w:asciiTheme="minorEastAsia" w:hAnsiTheme="minorEastAsia" w:eastAsiaTheme="minorEastAsia" w:cstheme="minorEastAsia"/>
          <w:b/>
          <w:bCs/>
          <w:spacing w:val="1"/>
          <w:sz w:val="24"/>
          <w:szCs w:val="24"/>
        </w:rPr>
      </w:pPr>
    </w:p>
    <w:p w14:paraId="14B45CDF">
      <w:pPr>
        <w:spacing w:before="78" w:line="219" w:lineRule="auto"/>
        <w:rPr>
          <w:rFonts w:hint="eastAsia" w:asciiTheme="minorEastAsia" w:hAnsiTheme="minorEastAsia" w:eastAsiaTheme="minorEastAsia" w:cstheme="minorEastAsia"/>
          <w:b/>
          <w:bCs/>
          <w:spacing w:val="1"/>
          <w:sz w:val="24"/>
          <w:szCs w:val="24"/>
        </w:rPr>
      </w:pPr>
    </w:p>
    <w:p w14:paraId="7C8821E8">
      <w:pPr>
        <w:spacing w:before="78" w:line="219" w:lineRule="auto"/>
        <w:rPr>
          <w:rFonts w:hint="eastAsia" w:asciiTheme="minorEastAsia" w:hAnsiTheme="minorEastAsia" w:eastAsiaTheme="minorEastAsia" w:cstheme="minorEastAsia"/>
          <w:b/>
          <w:bCs/>
          <w:spacing w:val="1"/>
          <w:sz w:val="24"/>
          <w:szCs w:val="24"/>
        </w:rPr>
      </w:pPr>
    </w:p>
    <w:p w14:paraId="0863012E">
      <w:pPr>
        <w:spacing w:before="78" w:line="219" w:lineRule="auto"/>
        <w:rPr>
          <w:rFonts w:hint="eastAsia" w:asciiTheme="minorEastAsia" w:hAnsiTheme="minorEastAsia" w:eastAsiaTheme="minorEastAsia" w:cstheme="minorEastAsia"/>
          <w:b/>
          <w:bCs/>
          <w:spacing w:val="1"/>
          <w:sz w:val="24"/>
          <w:szCs w:val="24"/>
        </w:rPr>
      </w:pPr>
    </w:p>
    <w:p w14:paraId="54F16C9B">
      <w:pPr>
        <w:spacing w:before="78" w:line="219" w:lineRule="auto"/>
        <w:rPr>
          <w:rFonts w:hint="eastAsia" w:asciiTheme="minorEastAsia" w:hAnsiTheme="minorEastAsia" w:eastAsiaTheme="minorEastAsia" w:cstheme="minorEastAsia"/>
          <w:b/>
          <w:bCs/>
          <w:spacing w:val="1"/>
          <w:sz w:val="24"/>
          <w:szCs w:val="24"/>
        </w:rPr>
      </w:pPr>
    </w:p>
    <w:p w14:paraId="69884593">
      <w:pPr>
        <w:spacing w:before="78" w:line="219" w:lineRule="auto"/>
        <w:rPr>
          <w:rFonts w:hint="eastAsia" w:asciiTheme="minorEastAsia" w:hAnsiTheme="minorEastAsia" w:eastAsiaTheme="minorEastAsia" w:cstheme="minorEastAsia"/>
          <w:b/>
          <w:bCs/>
          <w:spacing w:val="1"/>
          <w:sz w:val="24"/>
          <w:szCs w:val="24"/>
        </w:rPr>
      </w:pPr>
    </w:p>
    <w:p w14:paraId="667C7FDF">
      <w:pPr>
        <w:spacing w:before="78" w:line="219" w:lineRule="auto"/>
        <w:rPr>
          <w:rFonts w:hint="eastAsia" w:asciiTheme="minorEastAsia" w:hAnsiTheme="minorEastAsia" w:eastAsiaTheme="minorEastAsia" w:cstheme="minorEastAsia"/>
          <w:b/>
          <w:bCs/>
          <w:spacing w:val="1"/>
          <w:sz w:val="24"/>
          <w:szCs w:val="24"/>
        </w:rPr>
      </w:pPr>
    </w:p>
    <w:p w14:paraId="43D03166">
      <w:pPr>
        <w:spacing w:before="78" w:line="219" w:lineRule="auto"/>
        <w:rPr>
          <w:rFonts w:hint="eastAsia" w:asciiTheme="minorEastAsia" w:hAnsiTheme="minorEastAsia" w:eastAsiaTheme="minorEastAsia" w:cstheme="minorEastAsia"/>
          <w:b/>
          <w:bCs/>
          <w:spacing w:val="1"/>
          <w:sz w:val="24"/>
          <w:szCs w:val="24"/>
        </w:rPr>
      </w:pPr>
    </w:p>
    <w:p w14:paraId="76F4481E">
      <w:pPr>
        <w:spacing w:before="78" w:line="219" w:lineRule="auto"/>
        <w:rPr>
          <w:rFonts w:hint="eastAsia" w:asciiTheme="minorEastAsia" w:hAnsiTheme="minorEastAsia" w:eastAsiaTheme="minorEastAsia" w:cstheme="minorEastAsia"/>
          <w:b/>
          <w:bCs/>
          <w:spacing w:val="1"/>
          <w:sz w:val="24"/>
          <w:szCs w:val="24"/>
        </w:rPr>
      </w:pPr>
    </w:p>
    <w:p w14:paraId="3EB7D372">
      <w:pPr>
        <w:spacing w:before="78" w:line="219" w:lineRule="auto"/>
        <w:rPr>
          <w:rFonts w:hint="eastAsia" w:asciiTheme="minorEastAsia" w:hAnsiTheme="minorEastAsia" w:eastAsiaTheme="minorEastAsia" w:cstheme="minorEastAsia"/>
          <w:b/>
          <w:bCs/>
          <w:spacing w:val="1"/>
          <w:sz w:val="24"/>
          <w:szCs w:val="24"/>
        </w:rPr>
      </w:pPr>
    </w:p>
    <w:p w14:paraId="1A67A40A">
      <w:pPr>
        <w:spacing w:before="78" w:line="219" w:lineRule="auto"/>
        <w:rPr>
          <w:rFonts w:hint="eastAsia" w:asciiTheme="minorEastAsia" w:hAnsiTheme="minorEastAsia" w:eastAsiaTheme="minorEastAsia" w:cstheme="minorEastAsia"/>
          <w:b/>
          <w:bCs/>
          <w:spacing w:val="1"/>
          <w:sz w:val="24"/>
          <w:szCs w:val="24"/>
        </w:rPr>
      </w:pPr>
    </w:p>
    <w:p w14:paraId="0DD5DEEC">
      <w:pPr>
        <w:spacing w:before="78" w:line="219" w:lineRule="auto"/>
        <w:rPr>
          <w:rFonts w:hint="eastAsia" w:asciiTheme="minorEastAsia" w:hAnsiTheme="minorEastAsia" w:eastAsiaTheme="minorEastAsia" w:cstheme="minorEastAsia"/>
          <w:b/>
          <w:bCs/>
          <w:spacing w:val="1"/>
          <w:sz w:val="24"/>
          <w:szCs w:val="24"/>
        </w:rPr>
      </w:pPr>
    </w:p>
    <w:p w14:paraId="10CBDBEC">
      <w:pPr>
        <w:spacing w:before="78" w:line="219" w:lineRule="auto"/>
        <w:rPr>
          <w:rFonts w:hint="eastAsia" w:asciiTheme="minorEastAsia" w:hAnsiTheme="minorEastAsia" w:eastAsiaTheme="minorEastAsia" w:cstheme="minorEastAsia"/>
          <w:b/>
          <w:bCs/>
          <w:spacing w:val="1"/>
          <w:sz w:val="24"/>
          <w:szCs w:val="24"/>
        </w:rPr>
      </w:pPr>
    </w:p>
    <w:p w14:paraId="5E4FA0EC">
      <w:pPr>
        <w:spacing w:before="78" w:line="219" w:lineRule="auto"/>
        <w:rPr>
          <w:rFonts w:hint="eastAsia" w:asciiTheme="minorEastAsia" w:hAnsiTheme="minorEastAsia" w:eastAsiaTheme="minorEastAsia" w:cstheme="minorEastAsia"/>
          <w:b/>
          <w:bCs/>
          <w:spacing w:val="1"/>
          <w:sz w:val="24"/>
          <w:szCs w:val="24"/>
        </w:rPr>
      </w:pPr>
    </w:p>
    <w:p w14:paraId="5608DA63">
      <w:pPr>
        <w:spacing w:before="78" w:line="219" w:lineRule="auto"/>
        <w:rPr>
          <w:rFonts w:hint="eastAsia" w:asciiTheme="minorEastAsia" w:hAnsiTheme="minorEastAsia" w:eastAsiaTheme="minorEastAsia" w:cstheme="minorEastAsia"/>
          <w:b/>
          <w:bCs/>
          <w:spacing w:val="1"/>
          <w:sz w:val="24"/>
          <w:szCs w:val="24"/>
        </w:rPr>
      </w:pPr>
    </w:p>
    <w:p w14:paraId="45716816">
      <w:pPr>
        <w:spacing w:before="78" w:line="219" w:lineRule="auto"/>
        <w:rPr>
          <w:rFonts w:hint="eastAsia" w:asciiTheme="minorEastAsia" w:hAnsiTheme="minorEastAsia" w:eastAsiaTheme="minorEastAsia" w:cstheme="minorEastAsia"/>
          <w:b/>
          <w:bCs/>
          <w:spacing w:val="1"/>
          <w:sz w:val="24"/>
          <w:szCs w:val="24"/>
        </w:rPr>
      </w:pPr>
    </w:p>
    <w:p w14:paraId="744FEE7C">
      <w:pPr>
        <w:spacing w:before="78" w:line="219" w:lineRule="auto"/>
        <w:rPr>
          <w:rFonts w:hint="eastAsia" w:asciiTheme="minorEastAsia" w:hAnsiTheme="minorEastAsia" w:eastAsiaTheme="minorEastAsia" w:cstheme="minorEastAsia"/>
          <w:b/>
          <w:bCs/>
          <w:spacing w:val="1"/>
          <w:sz w:val="24"/>
          <w:szCs w:val="24"/>
        </w:rPr>
      </w:pPr>
    </w:p>
    <w:p w14:paraId="14D46082">
      <w:pPr>
        <w:spacing w:before="78" w:line="219" w:lineRule="auto"/>
        <w:rPr>
          <w:rFonts w:hint="eastAsia" w:asciiTheme="minorEastAsia" w:hAnsiTheme="minorEastAsia" w:eastAsiaTheme="minorEastAsia" w:cstheme="minorEastAsia"/>
          <w:b/>
          <w:bCs/>
          <w:spacing w:val="1"/>
          <w:sz w:val="24"/>
          <w:szCs w:val="24"/>
        </w:rPr>
      </w:pPr>
    </w:p>
    <w:p w14:paraId="7EC0B937">
      <w:pPr>
        <w:spacing w:before="78" w:line="21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lang w:val="en-US" w:eastAsia="zh-CN"/>
        </w:rPr>
        <w:t>7</w:t>
      </w:r>
      <w:r>
        <w:rPr>
          <w:rFonts w:hint="eastAsia" w:asciiTheme="minorEastAsia" w:hAnsiTheme="minorEastAsia" w:eastAsiaTheme="minorEastAsia" w:cstheme="minorEastAsia"/>
          <w:b/>
          <w:bCs/>
          <w:spacing w:val="1"/>
          <w:sz w:val="24"/>
          <w:szCs w:val="24"/>
        </w:rPr>
        <w:t>、评分标准和细则中企业商务部分证明材</w:t>
      </w:r>
      <w:r>
        <w:rPr>
          <w:rFonts w:hint="eastAsia" w:asciiTheme="minorEastAsia" w:hAnsiTheme="minorEastAsia" w:eastAsiaTheme="minorEastAsia" w:cstheme="minorEastAsia"/>
          <w:b/>
          <w:bCs/>
          <w:sz w:val="24"/>
          <w:szCs w:val="24"/>
        </w:rPr>
        <w:t>料（格式自拟）</w:t>
      </w:r>
    </w:p>
    <w:p w14:paraId="62E69CA8">
      <w:pPr>
        <w:pStyle w:val="7"/>
        <w:spacing w:line="304" w:lineRule="auto"/>
        <w:rPr>
          <w:rFonts w:hint="eastAsia" w:asciiTheme="minorEastAsia" w:hAnsiTheme="minorEastAsia" w:eastAsiaTheme="minorEastAsia" w:cstheme="minorEastAsia"/>
        </w:rPr>
      </w:pPr>
    </w:p>
    <w:p w14:paraId="7044DB9F">
      <w:pPr>
        <w:pStyle w:val="7"/>
        <w:spacing w:line="304" w:lineRule="auto"/>
        <w:rPr>
          <w:rFonts w:hint="eastAsia" w:asciiTheme="minorEastAsia" w:hAnsiTheme="minorEastAsia" w:eastAsiaTheme="minorEastAsia" w:cstheme="minorEastAsia"/>
        </w:rPr>
      </w:pPr>
    </w:p>
    <w:p w14:paraId="1010B402">
      <w:pPr>
        <w:spacing w:before="78" w:line="241" w:lineRule="auto"/>
        <w:ind w:left="275" w:leftChars="104" w:right="84" w:hanging="57" w:hangingChars="23"/>
        <w:jc w:val="both"/>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说明：</w:t>
      </w:r>
    </w:p>
    <w:p w14:paraId="048C7EFB">
      <w:pPr>
        <w:spacing w:before="78" w:line="241" w:lineRule="auto"/>
        <w:ind w:left="638" w:leftChars="304" w:right="84"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1.应提供评分标准和细则中企业商务部分要求的其他资</w:t>
      </w:r>
      <w:r>
        <w:rPr>
          <w:rFonts w:hint="eastAsia" w:asciiTheme="minorEastAsia" w:hAnsiTheme="minorEastAsia" w:eastAsiaTheme="minorEastAsia" w:cstheme="minorEastAsia"/>
          <w:spacing w:val="3"/>
          <w:sz w:val="24"/>
          <w:szCs w:val="24"/>
        </w:rPr>
        <w:t>格证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明文件。（主要包括：</w:t>
      </w:r>
      <w:r>
        <w:rPr>
          <w:rFonts w:hint="eastAsia" w:asciiTheme="minorEastAsia" w:hAnsiTheme="minorEastAsia" w:eastAsiaTheme="minorEastAsia" w:cstheme="minorEastAsia"/>
          <w:spacing w:val="2"/>
          <w:sz w:val="24"/>
          <w:szCs w:val="24"/>
        </w:rPr>
        <w:t>业绩、人员配备、</w:t>
      </w:r>
      <w:r>
        <w:rPr>
          <w:rFonts w:hint="eastAsia" w:asciiTheme="minorEastAsia" w:hAnsiTheme="minorEastAsia" w:eastAsiaTheme="minorEastAsia" w:cstheme="minorEastAsia"/>
          <w:spacing w:val="2"/>
          <w:sz w:val="24"/>
          <w:szCs w:val="24"/>
          <w:lang w:val="en-US" w:eastAsia="zh-CN"/>
        </w:rPr>
        <w:t>售后服务方案</w:t>
      </w:r>
      <w:r>
        <w:rPr>
          <w:rFonts w:hint="eastAsia" w:asciiTheme="minorEastAsia" w:hAnsiTheme="minorEastAsia" w:eastAsiaTheme="minorEastAsia" w:cstheme="minorEastAsia"/>
          <w:spacing w:val="1"/>
          <w:sz w:val="24"/>
          <w:szCs w:val="24"/>
        </w:rPr>
        <w:t>等）。</w:t>
      </w:r>
    </w:p>
    <w:p w14:paraId="7322BAC8">
      <w:pPr>
        <w:spacing w:before="35" w:line="219" w:lineRule="auto"/>
        <w:ind w:left="638" w:leftChars="304"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2.复印件上应加盖本单位章（自然人投标的无需盖章，</w:t>
      </w:r>
      <w:r>
        <w:rPr>
          <w:rFonts w:hint="eastAsia" w:asciiTheme="minorEastAsia" w:hAnsiTheme="minorEastAsia" w:eastAsiaTheme="minorEastAsia" w:cstheme="minorEastAsia"/>
          <w:spacing w:val="-2"/>
          <w:sz w:val="24"/>
          <w:szCs w:val="24"/>
        </w:rPr>
        <w:t>需要签字）。</w:t>
      </w:r>
    </w:p>
    <w:p w14:paraId="44A2F176">
      <w:pPr>
        <w:spacing w:before="39" w:line="237" w:lineRule="auto"/>
        <w:ind w:left="638" w:leftChars="304" w:right="93"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sz w:val="24"/>
          <w:szCs w:val="24"/>
        </w:rPr>
        <w:t>3.（本项目不接受联合体）如果是联合体投标，联合体各方需提供</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
          <w:sz w:val="24"/>
          <w:szCs w:val="24"/>
        </w:rPr>
        <w:t>的满足招标文件要求的其他资格证明文件。</w:t>
      </w:r>
    </w:p>
    <w:p w14:paraId="70F5A8E1">
      <w:pPr>
        <w:pStyle w:val="7"/>
        <w:spacing w:line="309" w:lineRule="auto"/>
        <w:ind w:left="638" w:leftChars="304" w:firstLine="0" w:firstLineChars="0"/>
        <w:rPr>
          <w:rFonts w:hint="eastAsia" w:asciiTheme="minorEastAsia" w:hAnsiTheme="minorEastAsia" w:eastAsiaTheme="minorEastAsia" w:cstheme="minorEastAsia"/>
        </w:rPr>
      </w:pPr>
    </w:p>
    <w:p w14:paraId="5FC1A5CD">
      <w:pPr>
        <w:spacing w:before="78" w:line="219" w:lineRule="auto"/>
        <w:ind w:left="56"/>
        <w:rPr>
          <w:rFonts w:hint="eastAsia" w:asciiTheme="minorEastAsia" w:hAnsiTheme="minorEastAsia" w:eastAsiaTheme="minorEastAsia" w:cstheme="minorEastAsia"/>
          <w:b/>
          <w:bCs/>
          <w:sz w:val="24"/>
          <w:szCs w:val="24"/>
        </w:rPr>
      </w:pPr>
    </w:p>
    <w:p w14:paraId="4F5A5473">
      <w:pPr>
        <w:spacing w:before="78" w:line="219" w:lineRule="auto"/>
        <w:ind w:left="56"/>
        <w:rPr>
          <w:rFonts w:hint="eastAsia" w:asciiTheme="minorEastAsia" w:hAnsiTheme="minorEastAsia" w:eastAsiaTheme="minorEastAsia" w:cstheme="minorEastAsia"/>
          <w:b/>
          <w:bCs/>
          <w:sz w:val="24"/>
          <w:szCs w:val="24"/>
        </w:rPr>
      </w:pPr>
    </w:p>
    <w:p w14:paraId="670B9270">
      <w:pPr>
        <w:spacing w:before="78" w:line="219" w:lineRule="auto"/>
        <w:ind w:left="56"/>
        <w:rPr>
          <w:rFonts w:hint="eastAsia" w:asciiTheme="minorEastAsia" w:hAnsiTheme="minorEastAsia" w:eastAsiaTheme="minorEastAsia" w:cstheme="minorEastAsia"/>
          <w:b/>
          <w:bCs/>
          <w:sz w:val="24"/>
          <w:szCs w:val="24"/>
        </w:rPr>
      </w:pPr>
    </w:p>
    <w:p w14:paraId="4D57585A">
      <w:pPr>
        <w:spacing w:before="78" w:line="219" w:lineRule="auto"/>
        <w:ind w:left="56"/>
        <w:rPr>
          <w:rFonts w:hint="eastAsia" w:asciiTheme="minorEastAsia" w:hAnsiTheme="minorEastAsia" w:eastAsiaTheme="minorEastAsia" w:cstheme="minorEastAsia"/>
          <w:b/>
          <w:bCs/>
          <w:sz w:val="24"/>
          <w:szCs w:val="24"/>
        </w:rPr>
      </w:pPr>
    </w:p>
    <w:p w14:paraId="5C2BC2F7">
      <w:pPr>
        <w:spacing w:before="78" w:line="219" w:lineRule="auto"/>
        <w:ind w:left="56"/>
        <w:rPr>
          <w:rFonts w:hint="eastAsia" w:asciiTheme="minorEastAsia" w:hAnsiTheme="minorEastAsia" w:eastAsiaTheme="minorEastAsia" w:cstheme="minorEastAsia"/>
          <w:b/>
          <w:bCs/>
          <w:sz w:val="24"/>
          <w:szCs w:val="24"/>
        </w:rPr>
      </w:pPr>
    </w:p>
    <w:p w14:paraId="07C30850">
      <w:pPr>
        <w:spacing w:before="78" w:line="219" w:lineRule="auto"/>
        <w:ind w:left="56"/>
        <w:rPr>
          <w:rFonts w:hint="eastAsia" w:asciiTheme="minorEastAsia" w:hAnsiTheme="minorEastAsia" w:eastAsiaTheme="minorEastAsia" w:cstheme="minorEastAsia"/>
          <w:b/>
          <w:bCs/>
          <w:sz w:val="24"/>
          <w:szCs w:val="24"/>
        </w:rPr>
      </w:pPr>
    </w:p>
    <w:p w14:paraId="19497CF6">
      <w:pPr>
        <w:spacing w:before="78" w:line="219" w:lineRule="auto"/>
        <w:ind w:left="56"/>
        <w:rPr>
          <w:rFonts w:hint="eastAsia" w:asciiTheme="minorEastAsia" w:hAnsiTheme="minorEastAsia" w:eastAsiaTheme="minorEastAsia" w:cstheme="minorEastAsia"/>
          <w:b/>
          <w:bCs/>
          <w:sz w:val="24"/>
          <w:szCs w:val="24"/>
        </w:rPr>
      </w:pPr>
    </w:p>
    <w:p w14:paraId="30C8082B">
      <w:pPr>
        <w:spacing w:before="78" w:line="219" w:lineRule="auto"/>
        <w:ind w:left="56"/>
        <w:rPr>
          <w:rFonts w:hint="eastAsia" w:asciiTheme="minorEastAsia" w:hAnsiTheme="minorEastAsia" w:eastAsiaTheme="minorEastAsia" w:cstheme="minorEastAsia"/>
          <w:b/>
          <w:bCs/>
          <w:sz w:val="24"/>
          <w:szCs w:val="24"/>
        </w:rPr>
      </w:pPr>
    </w:p>
    <w:p w14:paraId="55DF0760">
      <w:pPr>
        <w:spacing w:before="78" w:line="219" w:lineRule="auto"/>
        <w:ind w:left="56"/>
        <w:rPr>
          <w:rFonts w:hint="eastAsia" w:asciiTheme="minorEastAsia" w:hAnsiTheme="minorEastAsia" w:eastAsiaTheme="minorEastAsia" w:cstheme="minorEastAsia"/>
          <w:b/>
          <w:bCs/>
          <w:sz w:val="24"/>
          <w:szCs w:val="24"/>
        </w:rPr>
      </w:pPr>
    </w:p>
    <w:p w14:paraId="7667A1D6">
      <w:pPr>
        <w:spacing w:before="78" w:line="219" w:lineRule="auto"/>
        <w:ind w:left="56"/>
        <w:rPr>
          <w:rFonts w:hint="eastAsia" w:asciiTheme="minorEastAsia" w:hAnsiTheme="minorEastAsia" w:eastAsiaTheme="minorEastAsia" w:cstheme="minorEastAsia"/>
          <w:b/>
          <w:bCs/>
          <w:sz w:val="24"/>
          <w:szCs w:val="24"/>
        </w:rPr>
      </w:pPr>
    </w:p>
    <w:p w14:paraId="5FF072AF">
      <w:pPr>
        <w:spacing w:before="78" w:line="219" w:lineRule="auto"/>
        <w:ind w:left="56"/>
        <w:rPr>
          <w:rFonts w:hint="eastAsia" w:asciiTheme="minorEastAsia" w:hAnsiTheme="minorEastAsia" w:eastAsiaTheme="minorEastAsia" w:cstheme="minorEastAsia"/>
          <w:b/>
          <w:bCs/>
          <w:sz w:val="24"/>
          <w:szCs w:val="24"/>
        </w:rPr>
      </w:pPr>
    </w:p>
    <w:p w14:paraId="5AEB438C">
      <w:pPr>
        <w:spacing w:before="78" w:line="219" w:lineRule="auto"/>
        <w:ind w:left="56"/>
        <w:rPr>
          <w:rFonts w:hint="eastAsia" w:asciiTheme="minorEastAsia" w:hAnsiTheme="minorEastAsia" w:eastAsiaTheme="minorEastAsia" w:cstheme="minorEastAsia"/>
          <w:b/>
          <w:bCs/>
          <w:sz w:val="24"/>
          <w:szCs w:val="24"/>
        </w:rPr>
      </w:pPr>
    </w:p>
    <w:p w14:paraId="0F4EAE05">
      <w:pPr>
        <w:spacing w:before="78" w:line="219" w:lineRule="auto"/>
        <w:ind w:left="56"/>
        <w:rPr>
          <w:rFonts w:hint="eastAsia" w:asciiTheme="minorEastAsia" w:hAnsiTheme="minorEastAsia" w:eastAsiaTheme="minorEastAsia" w:cstheme="minorEastAsia"/>
          <w:b/>
          <w:bCs/>
          <w:sz w:val="24"/>
          <w:szCs w:val="24"/>
        </w:rPr>
      </w:pPr>
    </w:p>
    <w:p w14:paraId="71AE9336">
      <w:pPr>
        <w:spacing w:before="78" w:line="219" w:lineRule="auto"/>
        <w:ind w:left="56"/>
        <w:rPr>
          <w:rFonts w:hint="eastAsia" w:asciiTheme="minorEastAsia" w:hAnsiTheme="minorEastAsia" w:eastAsiaTheme="minorEastAsia" w:cstheme="minorEastAsia"/>
          <w:b/>
          <w:bCs/>
          <w:sz w:val="24"/>
          <w:szCs w:val="24"/>
        </w:rPr>
      </w:pPr>
    </w:p>
    <w:p w14:paraId="5DDDFDC0">
      <w:pPr>
        <w:spacing w:before="78" w:line="219" w:lineRule="auto"/>
        <w:ind w:left="56"/>
        <w:rPr>
          <w:rFonts w:hint="eastAsia" w:asciiTheme="minorEastAsia" w:hAnsiTheme="minorEastAsia" w:eastAsiaTheme="minorEastAsia" w:cstheme="minorEastAsia"/>
          <w:b/>
          <w:bCs/>
          <w:sz w:val="24"/>
          <w:szCs w:val="24"/>
        </w:rPr>
      </w:pPr>
    </w:p>
    <w:p w14:paraId="254FE743">
      <w:pPr>
        <w:spacing w:before="78" w:line="219" w:lineRule="auto"/>
        <w:ind w:left="56"/>
        <w:rPr>
          <w:rFonts w:hint="eastAsia" w:asciiTheme="minorEastAsia" w:hAnsiTheme="minorEastAsia" w:eastAsiaTheme="minorEastAsia" w:cstheme="minorEastAsia"/>
          <w:b/>
          <w:bCs/>
          <w:sz w:val="24"/>
          <w:szCs w:val="24"/>
        </w:rPr>
      </w:pPr>
    </w:p>
    <w:p w14:paraId="31A74601">
      <w:pPr>
        <w:spacing w:before="78" w:line="219" w:lineRule="auto"/>
        <w:ind w:left="56"/>
        <w:rPr>
          <w:rFonts w:hint="eastAsia" w:asciiTheme="minorEastAsia" w:hAnsiTheme="minorEastAsia" w:eastAsiaTheme="minorEastAsia" w:cstheme="minorEastAsia"/>
          <w:b/>
          <w:bCs/>
          <w:sz w:val="24"/>
          <w:szCs w:val="24"/>
        </w:rPr>
      </w:pPr>
    </w:p>
    <w:p w14:paraId="499102CA">
      <w:pPr>
        <w:spacing w:before="78" w:line="219" w:lineRule="auto"/>
        <w:ind w:left="56"/>
        <w:rPr>
          <w:rFonts w:hint="eastAsia" w:asciiTheme="minorEastAsia" w:hAnsiTheme="minorEastAsia" w:eastAsiaTheme="minorEastAsia" w:cstheme="minorEastAsia"/>
          <w:b/>
          <w:bCs/>
          <w:sz w:val="24"/>
          <w:szCs w:val="24"/>
        </w:rPr>
      </w:pPr>
    </w:p>
    <w:p w14:paraId="543ED20C">
      <w:pPr>
        <w:spacing w:before="78" w:line="219" w:lineRule="auto"/>
        <w:ind w:left="56"/>
        <w:rPr>
          <w:rFonts w:hint="eastAsia" w:asciiTheme="minorEastAsia" w:hAnsiTheme="minorEastAsia" w:eastAsiaTheme="minorEastAsia" w:cstheme="minorEastAsia"/>
          <w:b/>
          <w:bCs/>
          <w:sz w:val="24"/>
          <w:szCs w:val="24"/>
        </w:rPr>
      </w:pPr>
    </w:p>
    <w:p w14:paraId="6B0E21F6">
      <w:pPr>
        <w:spacing w:before="78" w:line="219" w:lineRule="auto"/>
        <w:ind w:left="56"/>
        <w:rPr>
          <w:rFonts w:hint="eastAsia" w:asciiTheme="minorEastAsia" w:hAnsiTheme="minorEastAsia" w:eastAsiaTheme="minorEastAsia" w:cstheme="minorEastAsia"/>
          <w:b/>
          <w:bCs/>
          <w:sz w:val="24"/>
          <w:szCs w:val="24"/>
        </w:rPr>
      </w:pPr>
    </w:p>
    <w:p w14:paraId="1A8764E5">
      <w:pPr>
        <w:spacing w:before="78" w:line="219" w:lineRule="auto"/>
        <w:ind w:left="56"/>
        <w:rPr>
          <w:rFonts w:hint="eastAsia" w:asciiTheme="minorEastAsia" w:hAnsiTheme="minorEastAsia" w:eastAsiaTheme="minorEastAsia" w:cstheme="minorEastAsia"/>
          <w:b/>
          <w:bCs/>
          <w:sz w:val="24"/>
          <w:szCs w:val="24"/>
        </w:rPr>
      </w:pPr>
    </w:p>
    <w:p w14:paraId="04BA985D">
      <w:pPr>
        <w:spacing w:before="78" w:line="219" w:lineRule="auto"/>
        <w:ind w:left="56"/>
        <w:rPr>
          <w:rFonts w:hint="eastAsia" w:asciiTheme="minorEastAsia" w:hAnsiTheme="minorEastAsia" w:eastAsiaTheme="minorEastAsia" w:cstheme="minorEastAsia"/>
          <w:b/>
          <w:bCs/>
          <w:sz w:val="24"/>
          <w:szCs w:val="24"/>
        </w:rPr>
      </w:pPr>
    </w:p>
    <w:p w14:paraId="3020B5D4">
      <w:pPr>
        <w:spacing w:before="78" w:line="219" w:lineRule="auto"/>
        <w:ind w:left="56"/>
        <w:rPr>
          <w:rFonts w:hint="eastAsia" w:asciiTheme="minorEastAsia" w:hAnsiTheme="minorEastAsia" w:eastAsiaTheme="minorEastAsia" w:cstheme="minorEastAsia"/>
          <w:b/>
          <w:bCs/>
          <w:sz w:val="24"/>
          <w:szCs w:val="24"/>
        </w:rPr>
      </w:pPr>
    </w:p>
    <w:p w14:paraId="34C9D3C9">
      <w:pPr>
        <w:spacing w:before="78" w:line="219" w:lineRule="auto"/>
        <w:ind w:left="56"/>
        <w:rPr>
          <w:rFonts w:hint="eastAsia" w:asciiTheme="minorEastAsia" w:hAnsiTheme="minorEastAsia" w:eastAsiaTheme="minorEastAsia" w:cstheme="minorEastAsia"/>
          <w:b/>
          <w:bCs/>
          <w:sz w:val="24"/>
          <w:szCs w:val="24"/>
        </w:rPr>
      </w:pPr>
    </w:p>
    <w:p w14:paraId="1500BE63">
      <w:pPr>
        <w:spacing w:before="78" w:line="219" w:lineRule="auto"/>
        <w:ind w:left="56"/>
        <w:rPr>
          <w:rFonts w:hint="eastAsia" w:asciiTheme="minorEastAsia" w:hAnsiTheme="minorEastAsia" w:eastAsiaTheme="minorEastAsia" w:cstheme="minorEastAsia"/>
          <w:b/>
          <w:bCs/>
          <w:sz w:val="24"/>
          <w:szCs w:val="24"/>
        </w:rPr>
      </w:pPr>
    </w:p>
    <w:p w14:paraId="27353E6B">
      <w:pPr>
        <w:spacing w:before="78" w:line="219" w:lineRule="auto"/>
        <w:ind w:left="56"/>
        <w:rPr>
          <w:rFonts w:hint="eastAsia" w:asciiTheme="minorEastAsia" w:hAnsiTheme="minorEastAsia" w:eastAsiaTheme="minorEastAsia" w:cstheme="minorEastAsia"/>
          <w:b/>
          <w:bCs/>
          <w:sz w:val="24"/>
          <w:szCs w:val="24"/>
        </w:rPr>
      </w:pPr>
    </w:p>
    <w:p w14:paraId="61F4559F">
      <w:pPr>
        <w:spacing w:before="78" w:line="219" w:lineRule="auto"/>
        <w:ind w:left="56"/>
        <w:rPr>
          <w:rFonts w:hint="eastAsia" w:asciiTheme="minorEastAsia" w:hAnsiTheme="minorEastAsia" w:eastAsiaTheme="minorEastAsia" w:cstheme="minorEastAsia"/>
          <w:b/>
          <w:bCs/>
          <w:sz w:val="24"/>
          <w:szCs w:val="24"/>
        </w:rPr>
      </w:pPr>
    </w:p>
    <w:p w14:paraId="516AFB1B">
      <w:pPr>
        <w:spacing w:before="78" w:line="219" w:lineRule="auto"/>
        <w:ind w:left="56"/>
        <w:rPr>
          <w:rFonts w:hint="eastAsia" w:asciiTheme="minorEastAsia" w:hAnsiTheme="minorEastAsia" w:eastAsiaTheme="minorEastAsia" w:cstheme="minorEastAsia"/>
          <w:b/>
          <w:bCs/>
          <w:sz w:val="24"/>
          <w:szCs w:val="24"/>
        </w:rPr>
      </w:pPr>
    </w:p>
    <w:p w14:paraId="3615AC0A">
      <w:pPr>
        <w:spacing w:before="78" w:line="219" w:lineRule="auto"/>
        <w:ind w:left="56"/>
        <w:rPr>
          <w:rFonts w:hint="eastAsia" w:asciiTheme="minorEastAsia" w:hAnsiTheme="minorEastAsia" w:eastAsiaTheme="minorEastAsia" w:cstheme="minorEastAsia"/>
          <w:b/>
          <w:bCs/>
          <w:sz w:val="24"/>
          <w:szCs w:val="24"/>
        </w:rPr>
      </w:pPr>
    </w:p>
    <w:p w14:paraId="5DC2E10A">
      <w:pPr>
        <w:spacing w:before="78" w:line="219" w:lineRule="auto"/>
        <w:ind w:left="56"/>
        <w:rPr>
          <w:rFonts w:hint="eastAsia" w:asciiTheme="minorEastAsia" w:hAnsiTheme="minorEastAsia" w:eastAsiaTheme="minorEastAsia" w:cstheme="minorEastAsia"/>
          <w:b/>
          <w:bCs/>
          <w:sz w:val="24"/>
          <w:szCs w:val="24"/>
        </w:rPr>
      </w:pPr>
    </w:p>
    <w:p w14:paraId="11E0EAED">
      <w:pPr>
        <w:spacing w:before="78" w:line="219" w:lineRule="auto"/>
        <w:ind w:left="56"/>
        <w:rPr>
          <w:rFonts w:hint="eastAsia" w:asciiTheme="minorEastAsia" w:hAnsiTheme="minorEastAsia" w:eastAsiaTheme="minorEastAsia" w:cstheme="minorEastAsia"/>
          <w:b/>
          <w:bCs/>
          <w:sz w:val="24"/>
          <w:szCs w:val="24"/>
        </w:rPr>
      </w:pPr>
    </w:p>
    <w:p w14:paraId="07384732">
      <w:pPr>
        <w:spacing w:before="78" w:line="219" w:lineRule="auto"/>
        <w:ind w:left="56"/>
        <w:rPr>
          <w:rFonts w:hint="eastAsia" w:asciiTheme="minorEastAsia" w:hAnsiTheme="minorEastAsia" w:eastAsiaTheme="minorEastAsia" w:cstheme="minorEastAsia"/>
          <w:b/>
          <w:bCs/>
          <w:sz w:val="24"/>
          <w:szCs w:val="24"/>
        </w:rPr>
      </w:pPr>
    </w:p>
    <w:p w14:paraId="0DAA8336">
      <w:pPr>
        <w:spacing w:before="78" w:line="219" w:lineRule="auto"/>
        <w:ind w:left="56"/>
        <w:rPr>
          <w:rFonts w:hint="eastAsia" w:asciiTheme="minorEastAsia" w:hAnsiTheme="minorEastAsia" w:eastAsiaTheme="minorEastAsia" w:cstheme="minorEastAsia"/>
          <w:b/>
          <w:bCs/>
          <w:sz w:val="24"/>
          <w:szCs w:val="24"/>
        </w:rPr>
      </w:pPr>
    </w:p>
    <w:p w14:paraId="5EB5778E">
      <w:pPr>
        <w:spacing w:before="78" w:line="219" w:lineRule="auto"/>
        <w:ind w:left="56"/>
        <w:rPr>
          <w:rFonts w:hint="eastAsia" w:asciiTheme="minorEastAsia" w:hAnsiTheme="minorEastAsia" w:eastAsiaTheme="minorEastAsia" w:cstheme="minorEastAsia"/>
          <w:b/>
          <w:bCs/>
          <w:sz w:val="24"/>
          <w:szCs w:val="24"/>
        </w:rPr>
      </w:pPr>
    </w:p>
    <w:p w14:paraId="0026A3D4">
      <w:pPr>
        <w:spacing w:before="78" w:line="219" w:lineRule="auto"/>
        <w:ind w:left="56"/>
        <w:rPr>
          <w:rFonts w:hint="eastAsia" w:asciiTheme="minorEastAsia" w:hAnsiTheme="minorEastAsia" w:eastAsiaTheme="minorEastAsia" w:cstheme="minorEastAsia"/>
          <w:b/>
          <w:bCs/>
          <w:sz w:val="24"/>
          <w:szCs w:val="24"/>
        </w:rPr>
      </w:pPr>
    </w:p>
    <w:p w14:paraId="42FDE03A">
      <w:pPr>
        <w:spacing w:before="78" w:line="219" w:lineRule="auto"/>
        <w:ind w:left="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、投标人认为有必要提供的其他证明材料（格式自拟）</w:t>
      </w:r>
    </w:p>
    <w:p w14:paraId="35B361E7">
      <w:pPr>
        <w:pStyle w:val="7"/>
        <w:spacing w:line="285" w:lineRule="auto"/>
        <w:rPr>
          <w:rFonts w:hint="eastAsia" w:asciiTheme="minorEastAsia" w:hAnsiTheme="minorEastAsia" w:eastAsiaTheme="minorEastAsia" w:cstheme="minorEastAsia"/>
        </w:rPr>
      </w:pPr>
    </w:p>
    <w:p w14:paraId="74FC2C22">
      <w:pPr>
        <w:spacing w:before="78" w:line="219" w:lineRule="auto"/>
        <w:ind w:right="3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说明：1.复印件上应加盖本单位章（自然人投标的无需盖章，</w:t>
      </w:r>
      <w:r>
        <w:rPr>
          <w:rFonts w:hint="eastAsia" w:asciiTheme="minorEastAsia" w:hAnsiTheme="minorEastAsia" w:eastAsiaTheme="minorEastAsia" w:cstheme="minorEastAsia"/>
          <w:spacing w:val="3"/>
          <w:sz w:val="24"/>
          <w:szCs w:val="24"/>
        </w:rPr>
        <w:t>需要</w:t>
      </w:r>
    </w:p>
    <w:p w14:paraId="218F2435">
      <w:pPr>
        <w:spacing w:before="39" w:line="220" w:lineRule="auto"/>
        <w:ind w:left="3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签字）。</w:t>
      </w:r>
    </w:p>
    <w:p w14:paraId="15C1C33B">
      <w:pPr>
        <w:spacing w:before="39" w:line="220" w:lineRule="auto"/>
        <w:ind w:left="38" w:firstLine="744"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2.（本项目不接受联合体）如果是联合体投</w:t>
      </w:r>
      <w:r>
        <w:rPr>
          <w:rFonts w:hint="eastAsia" w:asciiTheme="minorEastAsia" w:hAnsiTheme="minorEastAsia" w:eastAsiaTheme="minorEastAsia" w:cstheme="minorEastAsia"/>
          <w:spacing w:val="3"/>
          <w:sz w:val="24"/>
          <w:szCs w:val="24"/>
        </w:rPr>
        <w:t>标，联合体各方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需提供的满足招标文件要求的其他资格证明文件。</w:t>
      </w:r>
    </w:p>
    <w:p w14:paraId="66E2F1D8">
      <w:pPr>
        <w:pStyle w:val="7"/>
        <w:spacing w:line="244" w:lineRule="auto"/>
        <w:rPr>
          <w:rFonts w:hint="eastAsia" w:asciiTheme="minorEastAsia" w:hAnsiTheme="minorEastAsia" w:eastAsiaTheme="minorEastAsia" w:cstheme="minorEastAsia"/>
        </w:rPr>
      </w:pPr>
    </w:p>
    <w:p w14:paraId="228E7DBE">
      <w:pPr>
        <w:pStyle w:val="7"/>
        <w:spacing w:line="244" w:lineRule="auto"/>
        <w:rPr>
          <w:rFonts w:hint="eastAsia" w:asciiTheme="minorEastAsia" w:hAnsiTheme="minorEastAsia" w:eastAsiaTheme="minorEastAsia" w:cstheme="minorEastAsia"/>
        </w:rPr>
      </w:pPr>
    </w:p>
    <w:p w14:paraId="7B08AFFF">
      <w:pPr>
        <w:pStyle w:val="7"/>
        <w:spacing w:line="244" w:lineRule="auto"/>
        <w:rPr>
          <w:rFonts w:hint="eastAsia" w:asciiTheme="minorEastAsia" w:hAnsiTheme="minorEastAsia" w:eastAsiaTheme="minorEastAsia" w:cstheme="minorEastAsia"/>
        </w:rPr>
      </w:pPr>
    </w:p>
    <w:p w14:paraId="14D7E7B9">
      <w:pPr>
        <w:pStyle w:val="7"/>
        <w:spacing w:line="244" w:lineRule="auto"/>
        <w:rPr>
          <w:rFonts w:hint="eastAsia" w:asciiTheme="minorEastAsia" w:hAnsiTheme="minorEastAsia" w:eastAsiaTheme="minorEastAsia" w:cstheme="minorEastAsia"/>
        </w:rPr>
      </w:pPr>
    </w:p>
    <w:p w14:paraId="273290D0">
      <w:pPr>
        <w:pStyle w:val="7"/>
        <w:spacing w:line="244" w:lineRule="auto"/>
        <w:rPr>
          <w:rFonts w:hint="eastAsia" w:asciiTheme="minorEastAsia" w:hAnsiTheme="minorEastAsia" w:eastAsiaTheme="minorEastAsia" w:cstheme="minorEastAsia"/>
        </w:rPr>
      </w:pPr>
    </w:p>
    <w:p w14:paraId="42E4D7AB">
      <w:pPr>
        <w:pStyle w:val="7"/>
        <w:spacing w:line="244" w:lineRule="auto"/>
        <w:rPr>
          <w:rFonts w:hint="eastAsia" w:asciiTheme="minorEastAsia" w:hAnsiTheme="minorEastAsia" w:eastAsiaTheme="minorEastAsia" w:cstheme="minorEastAsia"/>
        </w:rPr>
      </w:pPr>
    </w:p>
    <w:p w14:paraId="7DE5FF31">
      <w:pPr>
        <w:pStyle w:val="7"/>
        <w:spacing w:line="244" w:lineRule="auto"/>
        <w:rPr>
          <w:rFonts w:hint="eastAsia" w:asciiTheme="minorEastAsia" w:hAnsiTheme="minorEastAsia" w:eastAsiaTheme="minorEastAsia" w:cstheme="minorEastAsia"/>
        </w:rPr>
      </w:pPr>
    </w:p>
    <w:p w14:paraId="2B6292AA">
      <w:pPr>
        <w:pStyle w:val="7"/>
        <w:spacing w:line="244" w:lineRule="auto"/>
        <w:rPr>
          <w:rFonts w:hint="eastAsia" w:asciiTheme="minorEastAsia" w:hAnsiTheme="minorEastAsia" w:eastAsiaTheme="minorEastAsia" w:cstheme="minorEastAsia"/>
        </w:rPr>
      </w:pPr>
    </w:p>
    <w:p w14:paraId="2320EF1B">
      <w:pPr>
        <w:pStyle w:val="7"/>
        <w:spacing w:line="244" w:lineRule="auto"/>
        <w:rPr>
          <w:rFonts w:hint="eastAsia" w:asciiTheme="minorEastAsia" w:hAnsiTheme="minorEastAsia" w:eastAsiaTheme="minorEastAsia" w:cstheme="minorEastAsia"/>
        </w:rPr>
      </w:pPr>
    </w:p>
    <w:p w14:paraId="6E9CAA63">
      <w:pPr>
        <w:pStyle w:val="7"/>
        <w:spacing w:line="244" w:lineRule="auto"/>
        <w:rPr>
          <w:rFonts w:hint="eastAsia" w:asciiTheme="minorEastAsia" w:hAnsiTheme="minorEastAsia" w:eastAsiaTheme="minorEastAsia" w:cstheme="minorEastAsia"/>
        </w:rPr>
      </w:pPr>
    </w:p>
    <w:p w14:paraId="0CDCE01B">
      <w:pPr>
        <w:pStyle w:val="7"/>
        <w:spacing w:line="244" w:lineRule="auto"/>
        <w:rPr>
          <w:rFonts w:hint="eastAsia" w:asciiTheme="minorEastAsia" w:hAnsiTheme="minorEastAsia" w:eastAsiaTheme="minorEastAsia" w:cstheme="minorEastAsia"/>
        </w:rPr>
      </w:pPr>
    </w:p>
    <w:p w14:paraId="2593FB6B">
      <w:pPr>
        <w:pStyle w:val="7"/>
        <w:spacing w:line="244" w:lineRule="auto"/>
        <w:rPr>
          <w:rFonts w:hint="eastAsia" w:asciiTheme="minorEastAsia" w:hAnsiTheme="minorEastAsia" w:eastAsiaTheme="minorEastAsia" w:cstheme="minorEastAsia"/>
        </w:rPr>
      </w:pPr>
    </w:p>
    <w:p w14:paraId="4B220FD9">
      <w:pPr>
        <w:pStyle w:val="7"/>
        <w:spacing w:line="244" w:lineRule="auto"/>
        <w:rPr>
          <w:rFonts w:hint="eastAsia" w:asciiTheme="minorEastAsia" w:hAnsiTheme="minorEastAsia" w:eastAsiaTheme="minorEastAsia" w:cstheme="minorEastAsia"/>
        </w:rPr>
      </w:pPr>
    </w:p>
    <w:p w14:paraId="1BF206CD">
      <w:pPr>
        <w:pStyle w:val="7"/>
        <w:spacing w:line="244" w:lineRule="auto"/>
        <w:rPr>
          <w:rFonts w:hint="eastAsia" w:asciiTheme="minorEastAsia" w:hAnsiTheme="minorEastAsia" w:eastAsiaTheme="minorEastAsia" w:cstheme="minorEastAsia"/>
        </w:rPr>
      </w:pPr>
    </w:p>
    <w:p w14:paraId="46AAEA6F">
      <w:pPr>
        <w:pStyle w:val="7"/>
        <w:spacing w:line="244" w:lineRule="auto"/>
        <w:rPr>
          <w:rFonts w:hint="eastAsia" w:asciiTheme="minorEastAsia" w:hAnsiTheme="minorEastAsia" w:eastAsiaTheme="minorEastAsia" w:cstheme="minorEastAsia"/>
        </w:rPr>
      </w:pPr>
    </w:p>
    <w:p w14:paraId="32288500">
      <w:pPr>
        <w:pStyle w:val="7"/>
        <w:spacing w:line="244" w:lineRule="auto"/>
        <w:rPr>
          <w:rFonts w:hint="eastAsia" w:asciiTheme="minorEastAsia" w:hAnsiTheme="minorEastAsia" w:eastAsiaTheme="minorEastAsia" w:cstheme="minorEastAsia"/>
        </w:rPr>
      </w:pPr>
    </w:p>
    <w:p w14:paraId="395DE94E">
      <w:pPr>
        <w:pStyle w:val="7"/>
        <w:spacing w:line="244" w:lineRule="auto"/>
        <w:rPr>
          <w:rFonts w:hint="eastAsia" w:asciiTheme="minorEastAsia" w:hAnsiTheme="minorEastAsia" w:eastAsiaTheme="minorEastAsia" w:cstheme="minorEastAsia"/>
        </w:rPr>
      </w:pPr>
    </w:p>
    <w:p w14:paraId="0DB8C82D">
      <w:pPr>
        <w:spacing w:before="23" w:line="235" w:lineRule="auto"/>
        <w:rPr>
          <w:rFonts w:hint="eastAsia" w:asciiTheme="minorEastAsia" w:hAnsiTheme="minorEastAsia" w:eastAsiaTheme="minorEastAsia" w:cstheme="minorEastAsia"/>
          <w:sz w:val="21"/>
          <w:szCs w:val="21"/>
        </w:rPr>
      </w:pPr>
    </w:p>
    <w:sectPr>
      <w:headerReference r:id="rId39" w:type="default"/>
      <w:pgSz w:w="11905" w:h="16839"/>
      <w:pgMar w:top="1124" w:right="1767" w:bottom="400" w:left="1768" w:header="864" w:footer="39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880EE">
    <w:pPr>
      <w:pStyle w:val="8"/>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051F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FE051F4">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FC147">
    <w:pPr>
      <w:spacing w:line="170" w:lineRule="auto"/>
      <w:ind w:left="4103"/>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656E5">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7A656E5">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FFD6">
    <w:pPr>
      <w:pStyle w:val="8"/>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05C8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4005C84">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F3C1C">
    <w:pPr>
      <w:spacing w:line="174" w:lineRule="auto"/>
      <w:ind w:left="81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E4DF3">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AAE4DF3">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14D7B">
    <w:pPr>
      <w:spacing w:line="174" w:lineRule="auto"/>
      <w:ind w:left="81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74BE8">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7C74BE8">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A3AD6">
    <w:pPr>
      <w:spacing w:line="174" w:lineRule="auto"/>
      <w:ind w:left="81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CEF63">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68ACEF63">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C26A3">
    <w:pPr>
      <w:spacing w:line="174" w:lineRule="auto"/>
      <w:ind w:left="81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2D695">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C02D695">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1B535">
    <w:pPr>
      <w:spacing w:line="174" w:lineRule="auto"/>
      <w:ind w:left="81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75421">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1375421">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4FDE8">
    <w:pPr>
      <w:tabs>
        <w:tab w:val="left" w:pos="6097"/>
      </w:tabs>
      <w:spacing w:line="174" w:lineRule="auto"/>
      <w:ind w:left="81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3EE07">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3E73EE07">
                    <w:pPr>
                      <w:pStyle w:val="8"/>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3988B">
    <w:pPr>
      <w:spacing w:line="171" w:lineRule="auto"/>
      <w:ind w:left="4479"/>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E350B">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EAE350B">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B7B0">
    <w:pPr>
      <w:pStyle w:val="7"/>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F1205">
    <w:pPr>
      <w:spacing w:before="19" w:line="220" w:lineRule="auto"/>
      <w:ind w:left="38"/>
      <w:rPr>
        <w:rFonts w:ascii="宋体" w:hAnsi="宋体" w:eastAsia="宋体" w:cs="宋体"/>
        <w:sz w:val="22"/>
        <w:szCs w:val="22"/>
      </w:rPr>
    </w:pPr>
    <w:r>
      <w:pict>
        <v:shape id="_x0000_s2060" o:spid="_x0000_s2060" style="position:absolute;left:0pt;margin-left:52.55pt;margin-top:56.8pt;height:0.5pt;width:490.25pt;mso-position-horizontal-relative:page;mso-position-vertical-relative:page;z-index:251663360;mso-width-relative:page;mso-height-relative:page;" filled="f" stroked="t" coordsize="9805,10" o:allowincell="f" path="m0,5l9804,5e">
          <v:fill on="f" focussize="0,0"/>
          <v:stroke weight="0.5pt" color="#000000" miterlimit="10" joinstyle="miter"/>
          <v:imagedata o:title=""/>
          <o:lock v:ext="edit"/>
        </v:shape>
      </w:pict>
    </w:r>
    <w:r>
      <w:rPr>
        <w:rFonts w:hint="eastAsia" w:ascii="宋体" w:hAnsi="宋体" w:eastAsia="宋体" w:cs="宋体"/>
        <w:sz w:val="20"/>
        <w:szCs w:val="20"/>
        <w:lang w:eastAsia="zh-CN"/>
      </w:rPr>
      <w:t>乌恰县水利局托帕水库移民安置相关管理服务采购项目</w:t>
    </w:r>
    <w:r>
      <w:rPr>
        <w:rFonts w:ascii="宋体" w:hAnsi="宋体" w:eastAsia="宋体" w:cs="宋体"/>
        <w:sz w:val="20"/>
        <w:szCs w:val="20"/>
      </w:rPr>
      <w:t xml:space="preserve">                                   </w:t>
    </w:r>
    <w:r>
      <w:rPr>
        <w:rFonts w:ascii="宋体" w:hAnsi="宋体" w:eastAsia="宋体" w:cs="宋体"/>
        <w:spacing w:val="-1"/>
        <w:sz w:val="20"/>
        <w:szCs w:val="20"/>
      </w:rPr>
      <w:t xml:space="preserve">      </w:t>
    </w:r>
    <w:r>
      <w:rPr>
        <w:rFonts w:ascii="宋体" w:hAnsi="宋体" w:eastAsia="宋体" w:cs="宋体"/>
        <w:spacing w:val="-1"/>
        <w:sz w:val="22"/>
        <w:szCs w:val="22"/>
      </w:rP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2129A">
    <w:pPr>
      <w:spacing w:before="19" w:line="220" w:lineRule="auto"/>
      <w:ind w:left="38"/>
      <w:rPr>
        <w:rFonts w:ascii="宋体" w:hAnsi="宋体" w:eastAsia="宋体" w:cs="宋体"/>
        <w:sz w:val="22"/>
        <w:szCs w:val="22"/>
      </w:rPr>
    </w:pPr>
    <w:r>
      <w:pict>
        <v:shape id="_x0000_s2061" o:spid="_x0000_s2061" style="position:absolute;left:0pt;margin-left:52.55pt;margin-top:56.8pt;height:0.5pt;width:490.25pt;mso-position-horizontal-relative:page;mso-position-vertical-relative:page;z-index:251664384;mso-width-relative:page;mso-height-relative:page;" filled="f" stroked="t" coordsize="9805,10" o:allowincell="f" path="m0,5l9804,5e">
          <v:fill on="f" focussize="0,0"/>
          <v:stroke weight="0.5pt" color="#000000" miterlimit="10" joinstyle="miter"/>
          <v:imagedata o:title=""/>
          <o:lock v:ext="edit"/>
        </v:shape>
      </w:pict>
    </w:r>
    <w:r>
      <w:rPr>
        <w:rFonts w:hint="eastAsia" w:ascii="宋体" w:hAnsi="宋体" w:eastAsia="宋体" w:cs="宋体"/>
        <w:sz w:val="20"/>
        <w:szCs w:val="20"/>
        <w:lang w:eastAsia="zh-CN"/>
      </w:rPr>
      <w:t>乌恰县水利局托帕水库移民安置相关管理服务采购项目</w:t>
    </w:r>
    <w:r>
      <w:rPr>
        <w:rFonts w:ascii="宋体" w:hAnsi="宋体" w:eastAsia="宋体" w:cs="宋体"/>
        <w:sz w:val="20"/>
        <w:szCs w:val="20"/>
      </w:rPr>
      <w:t xml:space="preserve">                                   </w:t>
    </w:r>
    <w:r>
      <w:rPr>
        <w:rFonts w:ascii="宋体" w:hAnsi="宋体" w:eastAsia="宋体" w:cs="宋体"/>
        <w:spacing w:val="-1"/>
        <w:sz w:val="20"/>
        <w:szCs w:val="20"/>
      </w:rPr>
      <w:t xml:space="preserve">  </w:t>
    </w:r>
    <w:r>
      <w:rPr>
        <w:rFonts w:hint="eastAsia" w:ascii="宋体" w:hAnsi="宋体" w:eastAsia="宋体" w:cs="宋体"/>
        <w:spacing w:val="-1"/>
        <w:sz w:val="20"/>
        <w:szCs w:val="20"/>
        <w:lang w:val="en-US" w:eastAsia="zh-CN"/>
      </w:rPr>
      <w:t xml:space="preserve"> </w:t>
    </w:r>
    <w:r>
      <w:rPr>
        <w:rFonts w:ascii="宋体" w:hAnsi="宋体" w:eastAsia="宋体" w:cs="宋体"/>
        <w:spacing w:val="-1"/>
        <w:sz w:val="20"/>
        <w:szCs w:val="20"/>
      </w:rPr>
      <w:t xml:space="preserve">   </w:t>
    </w:r>
    <w:r>
      <w:rPr>
        <w:rFonts w:ascii="宋体" w:hAnsi="宋体" w:eastAsia="宋体" w:cs="宋体"/>
        <w:spacing w:val="-1"/>
        <w:sz w:val="22"/>
        <w:szCs w:val="22"/>
      </w:rPr>
      <w:t>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F9A89">
    <w:pPr>
      <w:spacing w:before="19" w:line="220" w:lineRule="auto"/>
      <w:ind w:left="38"/>
      <w:rPr>
        <w:rFonts w:ascii="宋体" w:hAnsi="宋体" w:eastAsia="宋体" w:cs="宋体"/>
        <w:sz w:val="22"/>
        <w:szCs w:val="22"/>
      </w:rPr>
    </w:pPr>
    <w:r>
      <w:pict>
        <v:shape id="_x0000_s2062" o:spid="_x0000_s2062" style="position:absolute;left:0pt;margin-left:52.55pt;margin-top:56.8pt;height:0.5pt;width:490.25pt;mso-position-horizontal-relative:page;mso-position-vertical-relative:page;z-index:251663360;mso-width-relative:page;mso-height-relative:page;" filled="f" stroked="t" coordsize="9805,10" o:allowincell="f" path="m0,5l9804,5e">
          <v:fill on="f" focussize="0,0"/>
          <v:stroke weight="0.5pt" color="#000000" miterlimit="10" joinstyle="miter"/>
          <v:imagedata o:title=""/>
          <o:lock v:ext="edit"/>
        </v:shape>
      </w:pict>
    </w:r>
    <w:r>
      <w:rPr>
        <w:rFonts w:hint="eastAsia" w:ascii="宋体" w:hAnsi="宋体" w:eastAsia="宋体" w:cs="宋体"/>
        <w:sz w:val="20"/>
        <w:szCs w:val="20"/>
        <w:lang w:eastAsia="zh-CN"/>
      </w:rPr>
      <w:t>乌恰县水利局托帕水库移民安置相关管理服务采购项目</w:t>
    </w:r>
    <w:r>
      <w:rPr>
        <w:rFonts w:ascii="宋体" w:hAnsi="宋体" w:eastAsia="宋体" w:cs="宋体"/>
        <w:sz w:val="20"/>
        <w:szCs w:val="20"/>
      </w:rPr>
      <w:t xml:space="preserve">                                   </w:t>
    </w:r>
    <w:r>
      <w:rPr>
        <w:rFonts w:ascii="宋体" w:hAnsi="宋体" w:eastAsia="宋体" w:cs="宋体"/>
        <w:spacing w:val="-1"/>
        <w:sz w:val="20"/>
        <w:szCs w:val="20"/>
      </w:rPr>
      <w:t xml:space="preserve">      </w:t>
    </w:r>
    <w:r>
      <w:rPr>
        <w:rFonts w:ascii="宋体" w:hAnsi="宋体" w:eastAsia="宋体" w:cs="宋体"/>
        <w:spacing w:val="-1"/>
        <w:sz w:val="22"/>
        <w:szCs w:val="22"/>
      </w:rPr>
      <w:t>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6383E">
    <w:pPr>
      <w:spacing w:before="19" w:line="220" w:lineRule="auto"/>
      <w:ind w:left="38"/>
      <w:rPr>
        <w:rFonts w:ascii="宋体" w:hAnsi="宋体" w:eastAsia="宋体" w:cs="宋体"/>
        <w:sz w:val="22"/>
        <w:szCs w:val="22"/>
      </w:rPr>
    </w:pPr>
    <w:r>
      <w:pict>
        <v:shape id="_x0000_s2063" o:spid="_x0000_s2063" style="position:absolute;left:0pt;margin-left:52.55pt;margin-top:56.8pt;height:0.5pt;width:490.25pt;mso-position-horizontal-relative:page;mso-position-vertical-relative:page;z-index:251666432;mso-width-relative:page;mso-height-relative:page;" filled="f" stroked="t" coordsize="9805,10" o:allowincell="f" path="m0,5l9804,5e">
          <v:fill on="f" focussize="0,0"/>
          <v:stroke weight="0.5pt" color="#000000" miterlimit="10" joinstyle="miter"/>
          <v:imagedata o:title=""/>
          <o:lock v:ext="edit"/>
        </v:shape>
      </w:pict>
    </w:r>
    <w:r>
      <w:rPr>
        <w:rFonts w:hint="eastAsia" w:ascii="宋体" w:hAnsi="宋体" w:eastAsia="宋体" w:cs="宋体"/>
        <w:sz w:val="20"/>
        <w:szCs w:val="20"/>
        <w:lang w:eastAsia="zh-CN"/>
      </w:rPr>
      <w:t>乌恰县水利局托帕水库移民安置相关管理服务采购项目</w:t>
    </w:r>
    <w:r>
      <w:rPr>
        <w:rFonts w:ascii="宋体" w:hAnsi="宋体" w:eastAsia="宋体" w:cs="宋体"/>
        <w:sz w:val="20"/>
        <w:szCs w:val="20"/>
      </w:rPr>
      <w:t xml:space="preserve">                                   </w:t>
    </w:r>
    <w:r>
      <w:rPr>
        <w:rFonts w:ascii="宋体" w:hAnsi="宋体" w:eastAsia="宋体" w:cs="宋体"/>
        <w:spacing w:val="-1"/>
        <w:sz w:val="20"/>
        <w:szCs w:val="20"/>
      </w:rPr>
      <w:t xml:space="preserve">      </w:t>
    </w:r>
    <w:r>
      <w:rPr>
        <w:rFonts w:ascii="宋体" w:hAnsi="宋体" w:eastAsia="宋体" w:cs="宋体"/>
        <w:spacing w:val="-1"/>
        <w:sz w:val="22"/>
        <w:szCs w:val="22"/>
      </w:rPr>
      <w:t>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F4879">
    <w:pPr>
      <w:spacing w:before="19" w:line="220" w:lineRule="auto"/>
      <w:ind w:left="38"/>
      <w:rPr>
        <w:rFonts w:ascii="宋体" w:hAnsi="宋体" w:eastAsia="宋体" w:cs="宋体"/>
        <w:sz w:val="22"/>
        <w:szCs w:val="22"/>
      </w:rPr>
    </w:pPr>
    <w:r>
      <w:pict>
        <v:shape id="_x0000_s2064" o:spid="_x0000_s2064" style="position:absolute;left:0pt;margin-left:52.55pt;margin-top:56.8pt;height:0.5pt;width:490.25pt;mso-position-horizontal-relative:page;mso-position-vertical-relative:page;z-index:251663360;mso-width-relative:page;mso-height-relative:page;" filled="f" stroked="t" coordsize="9805,10" o:allowincell="f" path="m0,5l9804,5e">
          <v:fill on="f" focussize="0,0"/>
          <v:stroke weight="0.5pt" color="#000000" miterlimit="10" joinstyle="miter"/>
          <v:imagedata o:title=""/>
          <o:lock v:ext="edit"/>
        </v:shape>
      </w:pict>
    </w:r>
    <w:r>
      <w:rPr>
        <w:rFonts w:hint="eastAsia" w:ascii="宋体" w:hAnsi="宋体" w:eastAsia="宋体" w:cs="宋体"/>
        <w:sz w:val="20"/>
        <w:szCs w:val="20"/>
        <w:lang w:eastAsia="zh-CN"/>
      </w:rPr>
      <w:t>乌恰县水利局托帕水库移民安置相关管理服务采购项目</w:t>
    </w:r>
    <w:r>
      <w:rPr>
        <w:rFonts w:ascii="宋体" w:hAnsi="宋体" w:eastAsia="宋体" w:cs="宋体"/>
        <w:sz w:val="20"/>
        <w:szCs w:val="20"/>
      </w:rPr>
      <w:t xml:space="preserve">                                   </w:t>
    </w:r>
    <w:r>
      <w:rPr>
        <w:rFonts w:ascii="宋体" w:hAnsi="宋体" w:eastAsia="宋体" w:cs="宋体"/>
        <w:spacing w:val="-1"/>
        <w:sz w:val="20"/>
        <w:szCs w:val="20"/>
      </w:rPr>
      <w:t xml:space="preserve">      </w:t>
    </w:r>
    <w:r>
      <w:rPr>
        <w:rFonts w:ascii="宋体" w:hAnsi="宋体" w:eastAsia="宋体" w:cs="宋体"/>
        <w:spacing w:val="-1"/>
        <w:sz w:val="22"/>
        <w:szCs w:val="22"/>
      </w:rPr>
      <w:t>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C23EA">
    <w:pPr>
      <w:spacing w:before="19" w:line="220" w:lineRule="auto"/>
      <w:ind w:left="199"/>
      <w:rPr>
        <w:rFonts w:ascii="宋体" w:hAnsi="宋体" w:eastAsia="宋体" w:cs="宋体"/>
        <w:sz w:val="22"/>
        <w:szCs w:val="22"/>
      </w:rPr>
    </w:pPr>
    <w:r>
      <w:pict>
        <v:shape id="_x0000_s2065" o:spid="_x0000_s2065" style="position:absolute;left:0pt;margin-left:52.55pt;margin-top:56.8pt;height:0.5pt;width:490.25pt;mso-position-horizontal-relative:page;mso-position-vertical-relative:page;z-index:251668480;mso-width-relative:page;mso-height-relative:page;" filled="f" stroked="t" coordsize="9805,10" o:allowincell="f" path="m0,5l9804,5e">
          <v:fill on="f" focussize="0,0"/>
          <v:stroke weight="0.5pt" color="#000000" miterlimit="10" joinstyle="miter"/>
          <v:imagedata o:title=""/>
          <o:lock v:ext="edit"/>
        </v:shape>
      </w:pict>
    </w:r>
    <w:r>
      <w:rPr>
        <w:rFonts w:hint="eastAsia" w:ascii="宋体" w:hAnsi="宋体" w:eastAsia="宋体" w:cs="宋体"/>
        <w:sz w:val="20"/>
        <w:szCs w:val="20"/>
        <w:lang w:eastAsia="zh-CN"/>
      </w:rPr>
      <w:t>乌恰县水利局托帕水库移民安置相关管理服务采购项目</w:t>
    </w:r>
    <w:r>
      <w:rPr>
        <w:rFonts w:ascii="宋体" w:hAnsi="宋体" w:eastAsia="宋体" w:cs="宋体"/>
        <w:sz w:val="20"/>
        <w:szCs w:val="20"/>
      </w:rPr>
      <w:t xml:space="preserve">                                </w:t>
    </w:r>
    <w:r>
      <w:rPr>
        <w:rFonts w:ascii="宋体" w:hAnsi="宋体" w:eastAsia="宋体" w:cs="宋体"/>
        <w:spacing w:val="-1"/>
        <w:sz w:val="20"/>
        <w:szCs w:val="20"/>
      </w:rPr>
      <w:t xml:space="preserve">         </w:t>
    </w:r>
    <w:r>
      <w:rPr>
        <w:rFonts w:ascii="宋体" w:hAnsi="宋体" w:eastAsia="宋体" w:cs="宋体"/>
        <w:spacing w:val="-1"/>
        <w:sz w:val="22"/>
        <w:szCs w:val="22"/>
      </w:rPr>
      <w:t>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2B93F">
    <w:pPr>
      <w:spacing w:before="19" w:line="220" w:lineRule="auto"/>
      <w:ind w:left="38"/>
      <w:rPr>
        <w:rFonts w:ascii="宋体" w:hAnsi="宋体" w:eastAsia="宋体" w:cs="宋体"/>
        <w:sz w:val="22"/>
        <w:szCs w:val="22"/>
      </w:rPr>
    </w:pPr>
    <w:r>
      <w:pict>
        <v:shape id="_x0000_s2066" o:spid="_x0000_s2066" style="position:absolute;left:0pt;margin-left:52.55pt;margin-top:56.8pt;height:0.5pt;width:490.25pt;mso-position-horizontal-relative:page;mso-position-vertical-relative:page;z-index:251663360;mso-width-relative:page;mso-height-relative:page;" filled="f" stroked="t" coordsize="9805,10" o:allowincell="f" path="m0,5l9804,5e">
          <v:fill on="f" focussize="0,0"/>
          <v:stroke weight="0.5pt" color="#000000" miterlimit="10" joinstyle="miter"/>
          <v:imagedata o:title=""/>
          <o:lock v:ext="edit"/>
        </v:shape>
      </w:pict>
    </w:r>
    <w:r>
      <w:rPr>
        <w:rFonts w:hint="eastAsia" w:ascii="宋体" w:hAnsi="宋体" w:eastAsia="宋体" w:cs="宋体"/>
        <w:sz w:val="20"/>
        <w:szCs w:val="20"/>
        <w:lang w:eastAsia="zh-CN"/>
      </w:rPr>
      <w:t>乌恰县水利局托帕水库移民安置相关管理服务采购项目</w:t>
    </w:r>
    <w:r>
      <w:rPr>
        <w:rFonts w:ascii="宋体" w:hAnsi="宋体" w:eastAsia="宋体" w:cs="宋体"/>
        <w:sz w:val="20"/>
        <w:szCs w:val="20"/>
      </w:rPr>
      <w:t xml:space="preserve">                                  </w:t>
    </w:r>
    <w:r>
      <w:rPr>
        <w:rFonts w:ascii="宋体" w:hAnsi="宋体" w:eastAsia="宋体" w:cs="宋体"/>
        <w:spacing w:val="-1"/>
        <w:sz w:val="20"/>
        <w:szCs w:val="20"/>
      </w:rPr>
      <w:t xml:space="preserve">      </w:t>
    </w:r>
    <w:r>
      <w:rPr>
        <w:rFonts w:ascii="宋体" w:hAnsi="宋体" w:eastAsia="宋体" w:cs="宋体"/>
        <w:spacing w:val="-1"/>
        <w:sz w:val="22"/>
        <w:szCs w:val="22"/>
      </w:rPr>
      <w:t>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6B84A">
    <w:pPr>
      <w:spacing w:before="20" w:line="176" w:lineRule="auto"/>
      <w:ind w:left="39"/>
      <w:rPr>
        <w:rFonts w:ascii="宋体" w:hAnsi="宋体" w:eastAsia="宋体" w:cs="宋体"/>
        <w:sz w:val="22"/>
        <w:szCs w:val="22"/>
      </w:rPr>
    </w:pPr>
    <w:r>
      <w:rPr>
        <w:rFonts w:hint="eastAsia" w:ascii="宋体" w:hAnsi="宋体" w:eastAsia="宋体" w:cs="宋体"/>
        <w:sz w:val="22"/>
        <w:szCs w:val="22"/>
        <w:u w:val="single" w:color="auto"/>
        <w:lang w:eastAsia="zh-CN"/>
      </w:rPr>
      <w:t>乌恰县水利局托帕水库移民安置相关管理服务采购项目</w:t>
    </w:r>
    <w:r>
      <w:rPr>
        <w:rFonts w:ascii="宋体" w:hAnsi="宋体" w:eastAsia="宋体" w:cs="宋体"/>
        <w:sz w:val="22"/>
        <w:szCs w:val="22"/>
        <w:u w:val="single" w:color="auto"/>
      </w:rPr>
      <w:t xml:space="preserve">          </w:t>
    </w:r>
    <w:r>
      <w:rPr>
        <w:rFonts w:ascii="宋体" w:hAnsi="宋体" w:eastAsia="宋体" w:cs="宋体"/>
        <w:spacing w:val="-1"/>
        <w:sz w:val="22"/>
        <w:szCs w:val="22"/>
        <w:u w:val="single" w:color="auto"/>
      </w:rPr>
      <w:t xml:space="preserve">          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44706">
    <w:pPr>
      <w:spacing w:before="19" w:line="193" w:lineRule="auto"/>
      <w:ind w:left="39"/>
      <w:rPr>
        <w:rFonts w:ascii="宋体" w:hAnsi="宋体" w:eastAsia="宋体" w:cs="宋体"/>
        <w:sz w:val="22"/>
        <w:szCs w:val="22"/>
      </w:rPr>
    </w:pPr>
    <w:r>
      <w:rPr>
        <w:rFonts w:hint="eastAsia" w:ascii="宋体" w:hAnsi="宋体" w:eastAsia="宋体" w:cs="宋体"/>
        <w:sz w:val="22"/>
        <w:szCs w:val="22"/>
        <w:u w:val="single" w:color="auto"/>
        <w:lang w:eastAsia="zh-CN"/>
      </w:rPr>
      <w:t>乌恰县水利局托帕水库移民安置相关管理服务采购项目</w:t>
    </w:r>
    <w:r>
      <w:rPr>
        <w:rFonts w:ascii="宋体" w:hAnsi="宋体" w:eastAsia="宋体" w:cs="宋体"/>
        <w:sz w:val="22"/>
        <w:szCs w:val="22"/>
        <w:u w:val="single" w:color="auto"/>
      </w:rPr>
      <w:t xml:space="preserve">             </w:t>
    </w:r>
    <w:r>
      <w:rPr>
        <w:rFonts w:ascii="宋体" w:hAnsi="宋体" w:eastAsia="宋体" w:cs="宋体"/>
        <w:spacing w:val="-1"/>
        <w:sz w:val="22"/>
        <w:szCs w:val="22"/>
        <w:u w:val="single" w:color="auto"/>
      </w:rPr>
      <w:t xml:space="preserve">       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D42E5">
    <w:pPr>
      <w:spacing w:before="19" w:line="193" w:lineRule="auto"/>
      <w:ind w:left="39"/>
      <w:rPr>
        <w:rFonts w:ascii="宋体" w:hAnsi="宋体" w:eastAsia="宋体" w:cs="宋体"/>
        <w:sz w:val="22"/>
        <w:szCs w:val="22"/>
      </w:rPr>
    </w:pPr>
    <w:r>
      <w:rPr>
        <w:rFonts w:hint="eastAsia" w:ascii="宋体" w:hAnsi="宋体" w:eastAsia="宋体" w:cs="宋体"/>
        <w:sz w:val="22"/>
        <w:szCs w:val="22"/>
        <w:u w:val="single" w:color="auto"/>
        <w:lang w:eastAsia="zh-CN"/>
      </w:rPr>
      <w:t>乌恰县水利局托帕水库移民安置相关管理服务采购项目</w:t>
    </w:r>
    <w:r>
      <w:rPr>
        <w:rFonts w:ascii="宋体" w:hAnsi="宋体" w:eastAsia="宋体" w:cs="宋体"/>
        <w:sz w:val="22"/>
        <w:szCs w:val="22"/>
        <w:u w:val="single" w:color="auto"/>
      </w:rPr>
      <w:t xml:space="preserve">              </w:t>
    </w:r>
    <w:r>
      <w:rPr>
        <w:rFonts w:ascii="宋体" w:hAnsi="宋体" w:eastAsia="宋体" w:cs="宋体"/>
        <w:spacing w:val="-1"/>
        <w:sz w:val="22"/>
        <w:szCs w:val="22"/>
        <w:u w:val="single" w:color="auto"/>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71AC6">
    <w:pPr>
      <w:spacing w:before="19" w:line="220" w:lineRule="auto"/>
      <w:ind w:left="38"/>
      <w:rPr>
        <w:rFonts w:ascii="宋体" w:hAnsi="宋体" w:eastAsia="宋体" w:cs="宋体"/>
        <w:sz w:val="22"/>
        <w:szCs w:val="22"/>
      </w:rPr>
    </w:pPr>
    <w:r>
      <w:pict>
        <v:shape id="_x0000_s2049" o:spid="_x0000_s2049" style="position:absolute;left:0pt;margin-left:52.55pt;margin-top:56.8pt;height:0.5pt;width:490.25pt;mso-position-horizontal-relative:page;mso-position-vertical-relative:page;z-index:251660288;mso-width-relative:page;mso-height-relative:page;" filled="f" stroked="t" coordsize="9805,10" o:allowincell="f" path="m0,5l9804,5e">
          <v:fill on="f" focussize="0,0"/>
          <v:stroke weight="0.5pt" color="#000000" miterlimit="10" joinstyle="miter"/>
          <v:imagedata o:title=""/>
          <o:lock v:ext="edit"/>
        </v:shape>
      </w:pict>
    </w:r>
    <w:r>
      <w:rPr>
        <w:rFonts w:hint="eastAsia" w:ascii="宋体" w:hAnsi="宋体" w:eastAsia="宋体" w:cs="宋体"/>
        <w:sz w:val="20"/>
        <w:szCs w:val="20"/>
        <w:lang w:eastAsia="zh-CN"/>
      </w:rPr>
      <w:t>乌恰县水利局托帕水库移民安置相关管理服务采购项目</w:t>
    </w:r>
    <w:r>
      <w:rPr>
        <w:rFonts w:ascii="宋体" w:hAnsi="宋体" w:eastAsia="宋体" w:cs="宋体"/>
        <w:sz w:val="20"/>
        <w:szCs w:val="20"/>
      </w:rPr>
      <w:t xml:space="preserve">                                </w:t>
    </w:r>
    <w:r>
      <w:rPr>
        <w:rFonts w:ascii="宋体" w:hAnsi="宋体" w:eastAsia="宋体" w:cs="宋体"/>
        <w:spacing w:val="-1"/>
        <w:sz w:val="20"/>
        <w:szCs w:val="20"/>
      </w:rPr>
      <w:t xml:space="preserve">         </w:t>
    </w:r>
    <w:r>
      <w:rPr>
        <w:rFonts w:ascii="宋体" w:hAnsi="宋体" w:eastAsia="宋体" w:cs="宋体"/>
        <w:spacing w:val="-1"/>
        <w:sz w:val="22"/>
        <w:szCs w:val="22"/>
      </w:rPr>
      <w:t>招标文件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0F4E7">
    <w:pPr>
      <w:spacing w:before="19" w:line="193" w:lineRule="auto"/>
      <w:ind w:left="39"/>
      <w:rPr>
        <w:rFonts w:ascii="宋体" w:hAnsi="宋体" w:eastAsia="宋体" w:cs="宋体"/>
        <w:sz w:val="22"/>
        <w:szCs w:val="22"/>
      </w:rPr>
    </w:pPr>
    <w:r>
      <w:rPr>
        <w:rFonts w:hint="eastAsia" w:ascii="宋体" w:hAnsi="宋体" w:eastAsia="宋体" w:cs="宋体"/>
        <w:sz w:val="22"/>
        <w:szCs w:val="22"/>
        <w:u w:val="single" w:color="auto"/>
        <w:lang w:eastAsia="zh-CN"/>
      </w:rPr>
      <w:t>乌恰县水利局托帕水库移民安置相关管理服务采购项目</w:t>
    </w:r>
    <w:r>
      <w:rPr>
        <w:rFonts w:ascii="宋体" w:hAnsi="宋体" w:eastAsia="宋体" w:cs="宋体"/>
        <w:sz w:val="22"/>
        <w:szCs w:val="22"/>
        <w:u w:val="single" w:color="auto"/>
      </w:rPr>
      <w:t xml:space="preserve">              </w:t>
    </w:r>
    <w:r>
      <w:rPr>
        <w:rFonts w:ascii="宋体" w:hAnsi="宋体" w:eastAsia="宋体" w:cs="宋体"/>
        <w:spacing w:val="-1"/>
        <w:sz w:val="22"/>
        <w:szCs w:val="22"/>
        <w:u w:val="single" w:color="auto"/>
      </w:rPr>
      <w:t xml:space="preserve">     招标文件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DD9CF">
    <w:pPr>
      <w:spacing w:before="19" w:line="193" w:lineRule="auto"/>
      <w:ind w:left="39"/>
      <w:rPr>
        <w:rFonts w:ascii="宋体" w:hAnsi="宋体" w:eastAsia="宋体" w:cs="宋体"/>
        <w:sz w:val="22"/>
        <w:szCs w:val="22"/>
      </w:rPr>
    </w:pPr>
    <w:r>
      <w:rPr>
        <w:rFonts w:hint="eastAsia" w:ascii="宋体" w:hAnsi="宋体" w:eastAsia="宋体" w:cs="宋体"/>
        <w:sz w:val="22"/>
        <w:szCs w:val="22"/>
        <w:u w:val="single" w:color="auto"/>
        <w:lang w:eastAsia="zh-CN"/>
      </w:rPr>
      <w:t>乌恰县水利局托帕水库移民安置相关管理服务采购项目</w:t>
    </w:r>
    <w:r>
      <w:rPr>
        <w:rFonts w:ascii="宋体" w:hAnsi="宋体" w:eastAsia="宋体" w:cs="宋体"/>
        <w:sz w:val="22"/>
        <w:szCs w:val="22"/>
        <w:u w:val="single" w:color="auto"/>
      </w:rPr>
      <w:t xml:space="preserve">             </w:t>
    </w:r>
    <w:r>
      <w:rPr>
        <w:rFonts w:ascii="宋体" w:hAnsi="宋体" w:eastAsia="宋体" w:cs="宋体"/>
        <w:spacing w:val="-1"/>
        <w:sz w:val="22"/>
        <w:szCs w:val="22"/>
        <w:u w:val="single" w:color="auto"/>
      </w:rPr>
      <w:t xml:space="preserve">       招标文件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5BFC7">
    <w:pPr>
      <w:spacing w:before="19" w:line="193" w:lineRule="auto"/>
      <w:ind w:left="39"/>
      <w:rPr>
        <w:rFonts w:ascii="宋体" w:hAnsi="宋体" w:eastAsia="宋体" w:cs="宋体"/>
        <w:sz w:val="22"/>
        <w:szCs w:val="22"/>
      </w:rPr>
    </w:pPr>
    <w:r>
      <w:rPr>
        <w:rFonts w:hint="eastAsia" w:ascii="宋体" w:hAnsi="宋体" w:eastAsia="宋体" w:cs="宋体"/>
        <w:sz w:val="22"/>
        <w:szCs w:val="22"/>
        <w:u w:val="single" w:color="auto"/>
        <w:lang w:eastAsia="zh-CN"/>
      </w:rPr>
      <w:t>乌恰县水利局托帕水库移民安置相关管理服务采购项目</w:t>
    </w:r>
    <w:r>
      <w:rPr>
        <w:rFonts w:ascii="宋体" w:hAnsi="宋体" w:eastAsia="宋体" w:cs="宋体"/>
        <w:sz w:val="22"/>
        <w:szCs w:val="22"/>
        <w:u w:val="single" w:color="auto"/>
      </w:rPr>
      <w:t xml:space="preserve">           </w:t>
    </w:r>
    <w:r>
      <w:rPr>
        <w:rFonts w:ascii="宋体" w:hAnsi="宋体" w:eastAsia="宋体" w:cs="宋体"/>
        <w:spacing w:val="-1"/>
        <w:sz w:val="22"/>
        <w:szCs w:val="22"/>
        <w:u w:val="single" w:color="auto"/>
      </w:rPr>
      <w:t xml:space="preserve">       招标文件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EF127">
    <w:pPr>
      <w:spacing w:line="46" w:lineRule="auto"/>
      <w:rPr>
        <w:rFonts w:ascii="Arial"/>
        <w:sz w:val="2"/>
      </w:rPr>
    </w:pPr>
    <w:r>
      <w:drawing>
        <wp:anchor distT="0" distB="0" distL="0" distR="0" simplePos="0" relativeHeight="251673600" behindDoc="0" locked="0" layoutInCell="0" allowOverlap="1">
          <wp:simplePos x="0" y="0"/>
          <wp:positionH relativeFrom="page">
            <wp:posOffset>1140460</wp:posOffset>
          </wp:positionH>
          <wp:positionV relativeFrom="page">
            <wp:posOffset>889635</wp:posOffset>
          </wp:positionV>
          <wp:extent cx="5277485" cy="8890"/>
          <wp:effectExtent l="0" t="0" r="0" b="0"/>
          <wp:wrapNone/>
          <wp:docPr id="57" name="IM 42"/>
          <wp:cNvGraphicFramePr/>
          <a:graphic xmlns:a="http://schemas.openxmlformats.org/drawingml/2006/main">
            <a:graphicData uri="http://schemas.openxmlformats.org/drawingml/2006/picture">
              <pic:pic xmlns:pic="http://schemas.openxmlformats.org/drawingml/2006/picture">
                <pic:nvPicPr>
                  <pic:cNvPr id="57" name="IM 42"/>
                  <pic:cNvPicPr/>
                </pic:nvPicPr>
                <pic:blipFill>
                  <a:blip r:embed="rId1"/>
                  <a:stretch>
                    <a:fillRect/>
                  </a:stretch>
                </pic:blipFill>
                <pic:spPr>
                  <a:xfrm>
                    <a:off x="0" y="0"/>
                    <a:ext cx="5277399" cy="9143"/>
                  </a:xfrm>
                  <a:prstGeom prst="rect">
                    <a:avLst/>
                  </a:prstGeom>
                </pic:spPr>
              </pic:pic>
            </a:graphicData>
          </a:graphic>
        </wp:anchor>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73A59">
    <w:pPr>
      <w:spacing w:before="19" w:line="220" w:lineRule="auto"/>
      <w:ind w:left="38"/>
      <w:rPr>
        <w:rFonts w:ascii="宋体" w:hAnsi="宋体" w:eastAsia="宋体" w:cs="宋体"/>
        <w:sz w:val="22"/>
        <w:szCs w:val="2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4F625">
    <w:pPr>
      <w:spacing w:before="19" w:line="193" w:lineRule="auto"/>
      <w:ind w:left="39"/>
      <w:rPr>
        <w:rFonts w:ascii="宋体" w:hAnsi="宋体" w:eastAsia="宋体" w:cs="宋体"/>
        <w:sz w:val="22"/>
        <w:szCs w:val="22"/>
      </w:rPr>
    </w:pPr>
    <w:r>
      <w:rPr>
        <w:rFonts w:hint="eastAsia" w:ascii="宋体" w:hAnsi="宋体" w:eastAsia="宋体" w:cs="宋体"/>
        <w:sz w:val="22"/>
        <w:szCs w:val="22"/>
        <w:u w:val="single" w:color="auto"/>
        <w:lang w:eastAsia="zh-CN"/>
      </w:rPr>
      <w:t>乌恰县水利局托帕水库移民安置相关管理服务采购项目</w:t>
    </w:r>
    <w:r>
      <w:rPr>
        <w:rFonts w:ascii="宋体" w:hAnsi="宋体" w:eastAsia="宋体" w:cs="宋体"/>
        <w:sz w:val="22"/>
        <w:szCs w:val="22"/>
        <w:u w:val="single" w:color="auto"/>
      </w:rPr>
      <w:t xml:space="preserve">         </w:t>
    </w:r>
    <w:r>
      <w:rPr>
        <w:rFonts w:ascii="宋体" w:hAnsi="宋体" w:eastAsia="宋体" w:cs="宋体"/>
        <w:spacing w:val="-1"/>
        <w:sz w:val="22"/>
        <w:szCs w:val="22"/>
        <w:u w:val="single" w:color="auto"/>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CB404">
    <w:pPr>
      <w:spacing w:before="19" w:line="220" w:lineRule="auto"/>
      <w:ind w:left="38"/>
      <w:rPr>
        <w:rFonts w:ascii="宋体" w:hAnsi="宋体" w:eastAsia="宋体" w:cs="宋体"/>
        <w:sz w:val="22"/>
        <w:szCs w:val="22"/>
      </w:rPr>
    </w:pPr>
    <w:r>
      <w:pict>
        <v:shape id="_x0000_s2052" o:spid="_x0000_s2052" style="position:absolute;left:0pt;margin-left:52.55pt;margin-top:56.8pt;height:0.5pt;width:490.25pt;mso-position-horizontal-relative:page;mso-position-vertical-relative:page;z-index:251662336;mso-width-relative:page;mso-height-relative:page;" filled="f" stroked="t" coordsize="9805,10" o:allowincell="f" path="m0,5l9804,5e">
          <v:fill on="f" focussize="0,0"/>
          <v:stroke weight="0.5pt" color="#000000" miterlimit="10" joinstyle="miter"/>
          <v:imagedata o:title=""/>
          <o:lock v:ext="edit"/>
        </v:shape>
      </w:pict>
    </w:r>
    <w:r>
      <w:rPr>
        <w:rFonts w:hint="eastAsia" w:ascii="宋体" w:hAnsi="宋体" w:eastAsia="宋体" w:cs="宋体"/>
        <w:sz w:val="20"/>
        <w:szCs w:val="20"/>
        <w:lang w:eastAsia="zh-CN"/>
      </w:rPr>
      <w:t>乌恰县水利局托帕水库移民安置相关管理服务采购项目</w:t>
    </w:r>
    <w:r>
      <w:rPr>
        <w:rFonts w:ascii="宋体" w:hAnsi="宋体" w:eastAsia="宋体" w:cs="宋体"/>
        <w:sz w:val="20"/>
        <w:szCs w:val="20"/>
      </w:rPr>
      <w:t xml:space="preserve">                                   </w:t>
    </w:r>
    <w:r>
      <w:rPr>
        <w:rFonts w:ascii="宋体" w:hAnsi="宋体" w:eastAsia="宋体" w:cs="宋体"/>
        <w:spacing w:val="-1"/>
        <w:sz w:val="20"/>
        <w:szCs w:val="20"/>
      </w:rPr>
      <w:t xml:space="preserve">      </w:t>
    </w:r>
    <w:r>
      <w:rPr>
        <w:rFonts w:ascii="宋体" w:hAnsi="宋体" w:eastAsia="宋体" w:cs="宋体"/>
        <w:spacing w:val="-1"/>
        <w:sz w:val="22"/>
        <w:szCs w:val="22"/>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A09A3">
    <w:pPr>
      <w:spacing w:before="19" w:line="220" w:lineRule="auto"/>
      <w:ind w:left="38"/>
      <w:rPr>
        <w:rFonts w:ascii="宋体" w:hAnsi="宋体" w:eastAsia="宋体" w:cs="宋体"/>
        <w:sz w:val="22"/>
        <w:szCs w:val="22"/>
      </w:rPr>
    </w:pPr>
    <w:r>
      <w:pict>
        <v:shape id="_x0000_s2054" o:spid="_x0000_s2054" style="position:absolute;left:0pt;margin-left:52.55pt;margin-top:56.8pt;height:0.5pt;width:490.25pt;mso-position-horizontal-relative:page;mso-position-vertical-relative:page;z-index:251663360;mso-width-relative:page;mso-height-relative:page;" filled="f" stroked="t" coordsize="9805,10" o:allowincell="f" path="m0,5l9804,5e">
          <v:fill on="f" focussize="0,0"/>
          <v:stroke weight="0.5pt" color="#000000" miterlimit="10" joinstyle="miter"/>
          <v:imagedata o:title=""/>
          <o:lock v:ext="edit"/>
        </v:shape>
      </w:pict>
    </w:r>
    <w:r>
      <w:rPr>
        <w:rFonts w:hint="eastAsia" w:ascii="宋体" w:hAnsi="宋体" w:eastAsia="宋体" w:cs="宋体"/>
        <w:sz w:val="20"/>
        <w:szCs w:val="20"/>
        <w:lang w:eastAsia="zh-CN"/>
      </w:rPr>
      <w:t>乌恰县水利局托帕水库移民安置相关管理服务采购项目</w:t>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ascii="宋体" w:hAnsi="宋体" w:eastAsia="宋体" w:cs="宋体"/>
        <w:spacing w:val="-1"/>
        <w:sz w:val="20"/>
        <w:szCs w:val="20"/>
      </w:rPr>
      <w:t xml:space="preserve">        </w:t>
    </w:r>
    <w:r>
      <w:rPr>
        <w:rFonts w:ascii="宋体" w:hAnsi="宋体" w:eastAsia="宋体" w:cs="宋体"/>
        <w:spacing w:val="-1"/>
        <w:sz w:val="22"/>
        <w:szCs w:val="22"/>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A68AE">
    <w:pPr>
      <w:spacing w:before="19" w:line="220" w:lineRule="auto"/>
      <w:ind w:left="38"/>
      <w:rPr>
        <w:rFonts w:ascii="宋体" w:hAnsi="宋体" w:eastAsia="宋体" w:cs="宋体"/>
        <w:sz w:val="22"/>
        <w:szCs w:val="22"/>
      </w:rPr>
    </w:pPr>
    <w:r>
      <w:pict>
        <v:shape id="_x0000_s2055" o:spid="_x0000_s2055" style="position:absolute;left:0pt;margin-left:52.55pt;margin-top:56.8pt;height:0.5pt;width:490.25pt;mso-position-horizontal-relative:page;mso-position-vertical-relative:page;z-index:251664384;mso-width-relative:page;mso-height-relative:page;" filled="f" stroked="t" coordsize="9805,10" o:allowincell="f" path="m0,5l9804,5e">
          <v:fill on="f" focussize="0,0"/>
          <v:stroke weight="0.5pt" color="#000000" miterlimit="10" joinstyle="miter"/>
          <v:imagedata o:title=""/>
          <o:lock v:ext="edit"/>
        </v:shape>
      </w:pict>
    </w:r>
    <w:r>
      <w:rPr>
        <w:rFonts w:hint="eastAsia" w:ascii="宋体" w:hAnsi="宋体" w:eastAsia="宋体" w:cs="宋体"/>
        <w:sz w:val="20"/>
        <w:szCs w:val="20"/>
        <w:lang w:eastAsia="zh-CN"/>
      </w:rPr>
      <w:t>乌恰县水利局托帕水库移民安置相关管理服务采购项目</w:t>
    </w:r>
    <w:r>
      <w:rPr>
        <w:rFonts w:ascii="宋体" w:hAnsi="宋体" w:eastAsia="宋体" w:cs="宋体"/>
        <w:sz w:val="20"/>
        <w:szCs w:val="20"/>
      </w:rPr>
      <w:t xml:space="preserve">                                   </w:t>
    </w:r>
    <w:r>
      <w:rPr>
        <w:rFonts w:ascii="宋体" w:hAnsi="宋体" w:eastAsia="宋体" w:cs="宋体"/>
        <w:spacing w:val="-1"/>
        <w:sz w:val="20"/>
        <w:szCs w:val="20"/>
      </w:rPr>
      <w:t xml:space="preserve">      </w:t>
    </w:r>
    <w:r>
      <w:rPr>
        <w:rFonts w:ascii="宋体" w:hAnsi="宋体" w:eastAsia="宋体" w:cs="宋体"/>
        <w:spacing w:val="-1"/>
        <w:sz w:val="22"/>
        <w:szCs w:val="22"/>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B9FE">
    <w:pPr>
      <w:spacing w:before="19" w:line="220" w:lineRule="auto"/>
      <w:ind w:left="38"/>
      <w:rPr>
        <w:rFonts w:ascii="宋体" w:hAnsi="宋体" w:eastAsia="宋体" w:cs="宋体"/>
        <w:sz w:val="22"/>
        <w:szCs w:val="22"/>
      </w:rPr>
    </w:pPr>
    <w:r>
      <w:pict>
        <v:shape id="_x0000_s2056" o:spid="_x0000_s2056" style="position:absolute;left:0pt;margin-left:52.55pt;margin-top:56.8pt;height:0.5pt;width:490.25pt;mso-position-horizontal-relative:page;mso-position-vertical-relative:page;z-index:251663360;mso-width-relative:page;mso-height-relative:page;" filled="f" stroked="t" coordsize="9805,10" o:allowincell="f" path="m0,5l9804,5e">
          <v:fill on="f" focussize="0,0"/>
          <v:stroke weight="0.5pt" color="#000000" miterlimit="10" joinstyle="miter"/>
          <v:imagedata o:title=""/>
          <o:lock v:ext="edit"/>
        </v:shape>
      </w:pict>
    </w:r>
    <w:r>
      <w:rPr>
        <w:rFonts w:hint="eastAsia" w:ascii="宋体" w:hAnsi="宋体" w:eastAsia="宋体" w:cs="宋体"/>
        <w:sz w:val="20"/>
        <w:szCs w:val="20"/>
        <w:lang w:eastAsia="zh-CN"/>
      </w:rPr>
      <w:t>乌恰县水利局托帕水库移民安置相关管理服务采购项目</w:t>
    </w:r>
    <w:r>
      <w:rPr>
        <w:rFonts w:ascii="宋体" w:hAnsi="宋体" w:eastAsia="宋体" w:cs="宋体"/>
        <w:sz w:val="20"/>
        <w:szCs w:val="20"/>
      </w:rPr>
      <w:t xml:space="preserve">                                </w:t>
    </w:r>
    <w:r>
      <w:rPr>
        <w:rFonts w:ascii="宋体" w:hAnsi="宋体" w:eastAsia="宋体" w:cs="宋体"/>
        <w:spacing w:val="-1"/>
        <w:sz w:val="20"/>
        <w:szCs w:val="20"/>
      </w:rPr>
      <w:t xml:space="preserve">         </w:t>
    </w:r>
    <w:r>
      <w:rPr>
        <w:rFonts w:ascii="宋体" w:hAnsi="宋体" w:eastAsia="宋体" w:cs="宋体"/>
        <w:spacing w:val="-1"/>
        <w:sz w:val="22"/>
        <w:szCs w:val="22"/>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098B9">
    <w:pPr>
      <w:spacing w:before="19" w:line="220" w:lineRule="auto"/>
      <w:ind w:left="38"/>
      <w:rPr>
        <w:rFonts w:ascii="宋体" w:hAnsi="宋体" w:eastAsia="宋体" w:cs="宋体"/>
        <w:sz w:val="22"/>
        <w:szCs w:val="22"/>
      </w:rPr>
    </w:pPr>
    <w:r>
      <w:pict>
        <v:shape id="_x0000_s2057" o:spid="_x0000_s2057" style="position:absolute;left:0pt;margin-left:52.55pt;margin-top:56.8pt;height:0.5pt;width:490.25pt;mso-position-horizontal-relative:page;mso-position-vertical-relative:page;z-index:251665408;mso-width-relative:page;mso-height-relative:page;" filled="f" stroked="t" coordsize="9805,10" o:allowincell="f" path="m0,5l9804,5e">
          <v:fill on="f" focussize="0,0"/>
          <v:stroke weight="0.5pt" color="#000000" miterlimit="10" joinstyle="miter"/>
          <v:imagedata o:title=""/>
          <o:lock v:ext="edit"/>
        </v:shape>
      </w:pict>
    </w:r>
    <w:r>
      <w:rPr>
        <w:rFonts w:hint="eastAsia" w:ascii="宋体" w:hAnsi="宋体" w:eastAsia="宋体" w:cs="宋体"/>
        <w:sz w:val="20"/>
        <w:szCs w:val="20"/>
        <w:lang w:eastAsia="zh-CN"/>
      </w:rPr>
      <w:t>乌恰县水利局托帕水库移民安置相关管理服务采购项目</w:t>
    </w:r>
    <w:r>
      <w:rPr>
        <w:rFonts w:ascii="宋体" w:hAnsi="宋体" w:eastAsia="宋体" w:cs="宋体"/>
        <w:sz w:val="20"/>
        <w:szCs w:val="20"/>
      </w:rPr>
      <w:t xml:space="preserve">                                </w:t>
    </w:r>
    <w:r>
      <w:rPr>
        <w:rFonts w:ascii="宋体" w:hAnsi="宋体" w:eastAsia="宋体" w:cs="宋体"/>
        <w:spacing w:val="-1"/>
        <w:sz w:val="20"/>
        <w:szCs w:val="20"/>
      </w:rPr>
      <w:t xml:space="preserve">         </w:t>
    </w:r>
    <w:r>
      <w:rPr>
        <w:rFonts w:ascii="宋体" w:hAnsi="宋体" w:eastAsia="宋体" w:cs="宋体"/>
        <w:spacing w:val="-1"/>
        <w:sz w:val="22"/>
        <w:szCs w:val="22"/>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C5B74">
    <w:pPr>
      <w:spacing w:before="19" w:line="220" w:lineRule="auto"/>
      <w:ind w:left="38"/>
      <w:rPr>
        <w:rFonts w:ascii="宋体" w:hAnsi="宋体" w:eastAsia="宋体" w:cs="宋体"/>
        <w:sz w:val="22"/>
        <w:szCs w:val="22"/>
      </w:rPr>
    </w:pPr>
    <w:r>
      <w:pict>
        <v:shape id="_x0000_s2058" o:spid="_x0000_s2058" style="position:absolute;left:0pt;margin-left:52.55pt;margin-top:56.8pt;height:0.5pt;width:490.25pt;mso-position-horizontal-relative:page;mso-position-vertical-relative:page;z-index:251663360;mso-width-relative:page;mso-height-relative:page;" filled="f" stroked="t" coordsize="9805,10" o:allowincell="f" path="m0,5l9804,5e">
          <v:fill on="f" focussize="0,0"/>
          <v:stroke weight="0.5pt" color="#000000" miterlimit="10" joinstyle="miter"/>
          <v:imagedata o:title=""/>
          <o:lock v:ext="edit"/>
        </v:shape>
      </w:pict>
    </w:r>
    <w:r>
      <w:rPr>
        <w:rFonts w:hint="eastAsia" w:ascii="宋体" w:hAnsi="宋体" w:eastAsia="宋体" w:cs="宋体"/>
        <w:sz w:val="20"/>
        <w:szCs w:val="20"/>
        <w:lang w:eastAsia="zh-CN"/>
      </w:rPr>
      <w:t>乌恰县水利局托帕水库移民安置相关管理服务采购项目</w:t>
    </w:r>
    <w:r>
      <w:rPr>
        <w:rFonts w:ascii="宋体" w:hAnsi="宋体" w:eastAsia="宋体" w:cs="宋体"/>
        <w:sz w:val="20"/>
        <w:szCs w:val="20"/>
      </w:rPr>
      <w:t xml:space="preserve">                                   </w:t>
    </w:r>
    <w:r>
      <w:rPr>
        <w:rFonts w:ascii="宋体" w:hAnsi="宋体" w:eastAsia="宋体" w:cs="宋体"/>
        <w:spacing w:val="-1"/>
        <w:sz w:val="20"/>
        <w:szCs w:val="20"/>
      </w:rPr>
      <w:t xml:space="preserve">   </w:t>
    </w:r>
    <w:r>
      <w:rPr>
        <w:rFonts w:ascii="宋体" w:hAnsi="宋体" w:eastAsia="宋体" w:cs="宋体"/>
        <w:spacing w:val="-1"/>
        <w:sz w:val="22"/>
        <w:szCs w:val="22"/>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703B7">
    <w:pPr>
      <w:spacing w:before="19" w:line="220" w:lineRule="auto"/>
      <w:ind w:left="38"/>
      <w:rPr>
        <w:rFonts w:ascii="宋体" w:hAnsi="宋体" w:eastAsia="宋体" w:cs="宋体"/>
        <w:sz w:val="22"/>
        <w:szCs w:val="22"/>
      </w:rPr>
    </w:pPr>
    <w:r>
      <w:pict>
        <v:shape id="_x0000_s2059" o:spid="_x0000_s2059" style="position:absolute;left:0pt;margin-left:52.55pt;margin-top:56.8pt;height:0.5pt;width:490.25pt;mso-position-horizontal-relative:page;mso-position-vertical-relative:page;z-index:251664384;mso-width-relative:page;mso-height-relative:page;" filled="f" stroked="t" coordsize="9805,10" o:allowincell="f" path="m0,5l9804,5e">
          <v:fill on="f" focussize="0,0"/>
          <v:stroke weight="0.5pt" color="#000000" miterlimit="10" joinstyle="miter"/>
          <v:imagedata o:title=""/>
          <o:lock v:ext="edit"/>
        </v:shape>
      </w:pict>
    </w:r>
    <w:r>
      <w:rPr>
        <w:rFonts w:hint="eastAsia" w:ascii="宋体" w:hAnsi="宋体" w:eastAsia="宋体" w:cs="宋体"/>
        <w:sz w:val="20"/>
        <w:szCs w:val="20"/>
        <w:lang w:eastAsia="zh-CN"/>
      </w:rPr>
      <w:t>乌恰县水利局托帕水库移民安置相关管理服务采购项目</w:t>
    </w:r>
    <w:r>
      <w:rPr>
        <w:rFonts w:ascii="宋体" w:hAnsi="宋体" w:eastAsia="宋体" w:cs="宋体"/>
        <w:sz w:val="20"/>
        <w:szCs w:val="20"/>
      </w:rPr>
      <w:t xml:space="preserve">                                   </w:t>
    </w:r>
    <w:r>
      <w:rPr>
        <w:rFonts w:ascii="宋体" w:hAnsi="宋体" w:eastAsia="宋体" w:cs="宋体"/>
        <w:spacing w:val="-1"/>
        <w:sz w:val="20"/>
        <w:szCs w:val="20"/>
      </w:rPr>
      <w:t xml:space="preserve">      </w:t>
    </w:r>
    <w:r>
      <w:rPr>
        <w:rFonts w:ascii="宋体" w:hAnsi="宋体" w:eastAsia="宋体" w:cs="宋体"/>
        <w:spacing w:val="-1"/>
        <w:sz w:val="22"/>
        <w:szCs w:val="22"/>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0BF78A"/>
    <w:multiLevelType w:val="singleLevel"/>
    <w:tmpl w:val="CD0BF78A"/>
    <w:lvl w:ilvl="0" w:tentative="0">
      <w:start w:val="2"/>
      <w:numFmt w:val="decimal"/>
      <w:lvlText w:val="%1."/>
      <w:lvlJc w:val="left"/>
      <w:pPr>
        <w:tabs>
          <w:tab w:val="left" w:pos="312"/>
        </w:tabs>
      </w:pPr>
    </w:lvl>
  </w:abstractNum>
  <w:abstractNum w:abstractNumId="1">
    <w:nsid w:val="D72409CD"/>
    <w:multiLevelType w:val="singleLevel"/>
    <w:tmpl w:val="D72409CD"/>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RiOGQxNmI1YzcxMzBkYTAwM2VlZDk4YjA2YjYzN2EifQ=="/>
  </w:docVars>
  <w:rsids>
    <w:rsidRoot w:val="00000000"/>
    <w:rsid w:val="01D17056"/>
    <w:rsid w:val="035B1E2C"/>
    <w:rsid w:val="041A4704"/>
    <w:rsid w:val="046E624C"/>
    <w:rsid w:val="0619721E"/>
    <w:rsid w:val="069468A4"/>
    <w:rsid w:val="07927288"/>
    <w:rsid w:val="093318C4"/>
    <w:rsid w:val="0A1850D8"/>
    <w:rsid w:val="0AF049F1"/>
    <w:rsid w:val="0BAC17A0"/>
    <w:rsid w:val="0CCC3576"/>
    <w:rsid w:val="0CD30126"/>
    <w:rsid w:val="0ECC12D1"/>
    <w:rsid w:val="0FA83AEC"/>
    <w:rsid w:val="11B40773"/>
    <w:rsid w:val="13547AE7"/>
    <w:rsid w:val="13781A27"/>
    <w:rsid w:val="15DB629E"/>
    <w:rsid w:val="16612C47"/>
    <w:rsid w:val="16ED44DA"/>
    <w:rsid w:val="17092996"/>
    <w:rsid w:val="174F2A9F"/>
    <w:rsid w:val="18B76373"/>
    <w:rsid w:val="19297320"/>
    <w:rsid w:val="19AD1CFF"/>
    <w:rsid w:val="19CE6EF2"/>
    <w:rsid w:val="1DD7559C"/>
    <w:rsid w:val="1E426EBA"/>
    <w:rsid w:val="1EC51899"/>
    <w:rsid w:val="1F395772"/>
    <w:rsid w:val="203F1570"/>
    <w:rsid w:val="21303941"/>
    <w:rsid w:val="238E2BA1"/>
    <w:rsid w:val="23DF33FD"/>
    <w:rsid w:val="27653C19"/>
    <w:rsid w:val="277947E7"/>
    <w:rsid w:val="2A3931C2"/>
    <w:rsid w:val="2AF459E0"/>
    <w:rsid w:val="2BED020B"/>
    <w:rsid w:val="2C0B0757"/>
    <w:rsid w:val="2D443A67"/>
    <w:rsid w:val="2E734E6D"/>
    <w:rsid w:val="2EFA558F"/>
    <w:rsid w:val="2F6A6270"/>
    <w:rsid w:val="30850E88"/>
    <w:rsid w:val="31254E88"/>
    <w:rsid w:val="322A01D6"/>
    <w:rsid w:val="32584AA6"/>
    <w:rsid w:val="33093FF2"/>
    <w:rsid w:val="36AD2434"/>
    <w:rsid w:val="37256F21"/>
    <w:rsid w:val="391D66F5"/>
    <w:rsid w:val="392E030F"/>
    <w:rsid w:val="3A84229D"/>
    <w:rsid w:val="3B6C15C2"/>
    <w:rsid w:val="3E815385"/>
    <w:rsid w:val="40143812"/>
    <w:rsid w:val="419F2B0A"/>
    <w:rsid w:val="41AD6DC3"/>
    <w:rsid w:val="42F92F60"/>
    <w:rsid w:val="44642261"/>
    <w:rsid w:val="453E5D7D"/>
    <w:rsid w:val="4642435C"/>
    <w:rsid w:val="47D310A9"/>
    <w:rsid w:val="49461D4C"/>
    <w:rsid w:val="4A82670C"/>
    <w:rsid w:val="4AD50E7D"/>
    <w:rsid w:val="4B530740"/>
    <w:rsid w:val="4BB40B47"/>
    <w:rsid w:val="4BDA4326"/>
    <w:rsid w:val="4C4A5008"/>
    <w:rsid w:val="4D0E24D9"/>
    <w:rsid w:val="4FBC0F82"/>
    <w:rsid w:val="506F19CE"/>
    <w:rsid w:val="508144D1"/>
    <w:rsid w:val="5325232B"/>
    <w:rsid w:val="537231BE"/>
    <w:rsid w:val="53A61883"/>
    <w:rsid w:val="5778511F"/>
    <w:rsid w:val="59BC506B"/>
    <w:rsid w:val="5A6F20DD"/>
    <w:rsid w:val="5B484E08"/>
    <w:rsid w:val="5D1D4073"/>
    <w:rsid w:val="5D5C2DED"/>
    <w:rsid w:val="5DCC6A52"/>
    <w:rsid w:val="5F443AC5"/>
    <w:rsid w:val="5FC92290"/>
    <w:rsid w:val="602F1F75"/>
    <w:rsid w:val="608763D3"/>
    <w:rsid w:val="608877AE"/>
    <w:rsid w:val="61954B1F"/>
    <w:rsid w:val="63230CC7"/>
    <w:rsid w:val="641461CF"/>
    <w:rsid w:val="648A46E4"/>
    <w:rsid w:val="6739419F"/>
    <w:rsid w:val="677B0314"/>
    <w:rsid w:val="678278F4"/>
    <w:rsid w:val="67F26828"/>
    <w:rsid w:val="68F465CF"/>
    <w:rsid w:val="6A17065C"/>
    <w:rsid w:val="6A99742E"/>
    <w:rsid w:val="6AD22940"/>
    <w:rsid w:val="6AEF52A0"/>
    <w:rsid w:val="6C376EFF"/>
    <w:rsid w:val="6C731F01"/>
    <w:rsid w:val="6DE327F4"/>
    <w:rsid w:val="6E31797E"/>
    <w:rsid w:val="6E4576E1"/>
    <w:rsid w:val="6E4A0A40"/>
    <w:rsid w:val="6E7A7577"/>
    <w:rsid w:val="6E7C509D"/>
    <w:rsid w:val="6F350027"/>
    <w:rsid w:val="71C34D91"/>
    <w:rsid w:val="728E539F"/>
    <w:rsid w:val="73BE6A45"/>
    <w:rsid w:val="749D5D6D"/>
    <w:rsid w:val="76726D86"/>
    <w:rsid w:val="768E1E11"/>
    <w:rsid w:val="78B15656"/>
    <w:rsid w:val="796450AB"/>
    <w:rsid w:val="7A513F98"/>
    <w:rsid w:val="7AE85868"/>
    <w:rsid w:val="7B6E7F47"/>
    <w:rsid w:val="7BD83B2F"/>
    <w:rsid w:val="7BF24BF0"/>
    <w:rsid w:val="7CC55E61"/>
    <w:rsid w:val="7CF316D0"/>
    <w:rsid w:val="7E176B90"/>
    <w:rsid w:val="7F6B29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7"/>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18"/>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annotation text"/>
    <w:basedOn w:val="1"/>
    <w:link w:val="19"/>
    <w:qFormat/>
    <w:uiPriority w:val="0"/>
    <w:pPr>
      <w:jc w:val="left"/>
    </w:pPr>
  </w:style>
  <w:style w:type="paragraph" w:styleId="7">
    <w:name w:val="Body Text"/>
    <w:basedOn w:val="1"/>
    <w:qFormat/>
    <w:uiPriority w:val="0"/>
    <w:rPr>
      <w:rFonts w:ascii="Arial" w:hAnsi="Arial" w:eastAsia="Arial" w:cs="Arial"/>
      <w:sz w:val="21"/>
      <w:szCs w:val="21"/>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unhideWhenUsed/>
    <w:qFormat/>
    <w:uiPriority w:val="99"/>
    <w:pPr>
      <w:snapToGrid w:val="0"/>
    </w:pPr>
    <w:rPr>
      <w:sz w:val="18"/>
      <w:szCs w:val="18"/>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character" w:customStyle="1" w:styleId="15">
    <w:name w:val="标题 1 Char"/>
    <w:link w:val="2"/>
    <w:qFormat/>
    <w:uiPriority w:val="0"/>
    <w:rPr>
      <w:b/>
      <w:kern w:val="44"/>
      <w:sz w:val="44"/>
    </w:rPr>
  </w:style>
  <w:style w:type="character" w:customStyle="1" w:styleId="16">
    <w:name w:val="标题 2 Char"/>
    <w:link w:val="3"/>
    <w:qFormat/>
    <w:uiPriority w:val="0"/>
    <w:rPr>
      <w:rFonts w:ascii="Arial" w:hAnsi="Arial" w:eastAsia="黑体"/>
      <w:b/>
      <w:sz w:val="32"/>
    </w:rPr>
  </w:style>
  <w:style w:type="character" w:customStyle="1" w:styleId="17">
    <w:name w:val="标题 3 Char"/>
    <w:link w:val="4"/>
    <w:qFormat/>
    <w:uiPriority w:val="0"/>
    <w:rPr>
      <w:b/>
      <w:sz w:val="32"/>
    </w:rPr>
  </w:style>
  <w:style w:type="character" w:customStyle="1" w:styleId="18">
    <w:name w:val="标题 4 Char"/>
    <w:link w:val="5"/>
    <w:qFormat/>
    <w:uiPriority w:val="0"/>
    <w:rPr>
      <w:rFonts w:ascii="Arial" w:hAnsi="Arial" w:eastAsia="黑体"/>
      <w:b/>
      <w:sz w:val="28"/>
    </w:rPr>
  </w:style>
  <w:style w:type="character" w:customStyle="1" w:styleId="19">
    <w:name w:val="批注文字 Char"/>
    <w:link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0" Type="http://schemas.openxmlformats.org/officeDocument/2006/relationships/fontTable" Target="fontTable.xml"/><Relationship Id="rId6" Type="http://schemas.openxmlformats.org/officeDocument/2006/relationships/header" Target="header2.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18.png"/><Relationship Id="rId56" Type="http://schemas.openxmlformats.org/officeDocument/2006/relationships/image" Target="media/image17.png"/><Relationship Id="rId55" Type="http://schemas.openxmlformats.org/officeDocument/2006/relationships/image" Target="media/image16.png"/><Relationship Id="rId54" Type="http://schemas.openxmlformats.org/officeDocument/2006/relationships/image" Target="media/image15.png"/><Relationship Id="rId53" Type="http://schemas.openxmlformats.org/officeDocument/2006/relationships/image" Target="media/image14.png"/><Relationship Id="rId52" Type="http://schemas.openxmlformats.org/officeDocument/2006/relationships/image" Target="media/image13.png"/><Relationship Id="rId51" Type="http://schemas.openxmlformats.org/officeDocument/2006/relationships/image" Target="media/image12.png"/><Relationship Id="rId50" Type="http://schemas.openxmlformats.org/officeDocument/2006/relationships/image" Target="media/image11.png"/><Relationship Id="rId5" Type="http://schemas.openxmlformats.org/officeDocument/2006/relationships/header" Target="header1.xml"/><Relationship Id="rId49" Type="http://schemas.openxmlformats.org/officeDocument/2006/relationships/image" Target="media/image10.png"/><Relationship Id="rId48" Type="http://schemas.openxmlformats.org/officeDocument/2006/relationships/image" Target="media/image9.png"/><Relationship Id="rId47" Type="http://schemas.openxmlformats.org/officeDocument/2006/relationships/image" Target="media/image8.png"/><Relationship Id="rId46" Type="http://schemas.openxmlformats.org/officeDocument/2006/relationships/image" Target="media/image7.png"/><Relationship Id="rId45" Type="http://schemas.openxmlformats.org/officeDocument/2006/relationships/image" Target="media/image6.png"/><Relationship Id="rId44" Type="http://schemas.openxmlformats.org/officeDocument/2006/relationships/image" Target="media/image5.png"/><Relationship Id="rId43" Type="http://schemas.openxmlformats.org/officeDocument/2006/relationships/image" Target="media/image4.png"/><Relationship Id="rId42" Type="http://schemas.openxmlformats.org/officeDocument/2006/relationships/image" Target="media/image3.png"/><Relationship Id="rId41" Type="http://schemas.openxmlformats.org/officeDocument/2006/relationships/image" Target="media/image2.png"/><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header" Target="header25.xml"/><Relationship Id="rId38" Type="http://schemas.openxmlformats.org/officeDocument/2006/relationships/footer" Target="footer10.xml"/><Relationship Id="rId37" Type="http://schemas.openxmlformats.org/officeDocument/2006/relationships/header" Target="header24.xml"/><Relationship Id="rId36" Type="http://schemas.openxmlformats.org/officeDocument/2006/relationships/footer" Target="footer9.xml"/><Relationship Id="rId35" Type="http://schemas.openxmlformats.org/officeDocument/2006/relationships/header" Target="header23.xml"/><Relationship Id="rId34" Type="http://schemas.openxmlformats.org/officeDocument/2006/relationships/footer" Target="footer8.xml"/><Relationship Id="rId33" Type="http://schemas.openxmlformats.org/officeDocument/2006/relationships/header" Target="header22.xml"/><Relationship Id="rId32" Type="http://schemas.openxmlformats.org/officeDocument/2006/relationships/footer" Target="footer7.xml"/><Relationship Id="rId31" Type="http://schemas.openxmlformats.org/officeDocument/2006/relationships/header" Target="header21.xml"/><Relationship Id="rId30" Type="http://schemas.openxmlformats.org/officeDocument/2006/relationships/footer" Target="footer6.xml"/><Relationship Id="rId3" Type="http://schemas.openxmlformats.org/officeDocument/2006/relationships/footnotes" Target="footnotes.xml"/><Relationship Id="rId29" Type="http://schemas.openxmlformats.org/officeDocument/2006/relationships/header" Target="header20.xml"/><Relationship Id="rId28" Type="http://schemas.openxmlformats.org/officeDocument/2006/relationships/footer" Target="footer5.xml"/><Relationship Id="rId27" Type="http://schemas.openxmlformats.org/officeDocument/2006/relationships/header" Target="header19.xml"/><Relationship Id="rId26" Type="http://schemas.openxmlformats.org/officeDocument/2006/relationships/footer" Target="footer4.xml"/><Relationship Id="rId25" Type="http://schemas.openxmlformats.org/officeDocument/2006/relationships/header" Target="header18.xml"/><Relationship Id="rId24" Type="http://schemas.openxmlformats.org/officeDocument/2006/relationships/footer" Target="footer3.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2"/>
    <customShpInfo spid="_x0000_s1026" textRotate="1"/>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1041"/>
    <customShpInfo spid="_x0000_s1046"/>
    <customShpInfo spid="_x0000_s1074"/>
    <customShpInfo spid="_x0000_s1075"/>
    <customShpInfo spid="_x0000_s1073"/>
    <customShpInfo spid="_x0000_s1077"/>
    <customShpInfo spid="_x0000_s1078"/>
    <customShpInfo spid="_x0000_s1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26264</Words>
  <Characters>28115</Characters>
  <TotalTime>66</TotalTime>
  <ScaleCrop>false</ScaleCrop>
  <LinksUpToDate>false</LinksUpToDate>
  <CharactersWithSpaces>29484</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2024-09-13T06:03:00Z</dcterms:created>
  <dc:creator>陈倩倩</dc:creator>
  <cp:lastModifiedBy>️褚泽坤</cp:lastModifiedBy>
  <cp:lastPrinted>2024-12-02T09:29:24Z</cp:lastPrinted>
  <dcterms:modified xsi:type="dcterms:W3CDTF">2024-12-02T10:00:03Z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2024-10-11T11:05:12Z</vt:filetime>
  </property>
  <property fmtid="{D5CDD505-2E9C-101B-9397-08002B2CF9AE}" pid="4" name="KSOProductBuildVer">
    <vt:lpwstr>2052-12.1.0.18912</vt:lpwstr>
  </property>
  <property fmtid="{D5CDD505-2E9C-101B-9397-08002B2CF9AE}" pid="5" name="ICV">
    <vt:lpwstr>5882DD09E1FC421AB4F7DDED9EFBFF12_13</vt:lpwstr>
  </property>
</Properties>
</file>