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0C2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sz w:val="36"/>
          <w:szCs w:val="36"/>
          <w:u w:val="none"/>
          <w:lang w:val="en-US" w:eastAsia="zh-CN"/>
        </w:rPr>
      </w:pPr>
      <w:r>
        <w:rPr>
          <w:rFonts w:hint="eastAsia" w:ascii="仿宋" w:hAnsi="仿宋" w:eastAsia="仿宋" w:cs="仿宋"/>
          <w:b/>
          <w:bCs/>
          <w:i w:val="0"/>
          <w:iCs w:val="0"/>
          <w:sz w:val="36"/>
          <w:szCs w:val="36"/>
          <w:u w:val="none"/>
          <w:lang w:val="en-US" w:eastAsia="zh-CN"/>
        </w:rPr>
        <w:t>阿图什市年度国土变更调查和土地卫片图斑核查数据填报技术服务项目服务方案</w:t>
      </w:r>
    </w:p>
    <w:p w14:paraId="07C89CA6">
      <w:pPr>
        <w:pStyle w:val="2"/>
        <w:rPr>
          <w:rFonts w:hint="eastAsia"/>
          <w:lang w:val="en-US" w:eastAsia="zh-CN"/>
        </w:rPr>
      </w:pPr>
    </w:p>
    <w:p w14:paraId="120852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1.项目概况与招标范围</w:t>
      </w:r>
    </w:p>
    <w:p w14:paraId="00BFCB4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1.1项目概况</w:t>
      </w:r>
    </w:p>
    <w:p w14:paraId="4623AD2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本项目位于克孜勒苏柯尔克孜自治州阿图什市，</w:t>
      </w:r>
      <w:r>
        <w:rPr>
          <w:rFonts w:hint="eastAsia" w:ascii="仿宋" w:hAnsi="仿宋" w:eastAsia="仿宋" w:cs="仿宋"/>
          <w:color w:val="auto"/>
          <w:sz w:val="28"/>
          <w:szCs w:val="28"/>
          <w:lang w:val="en-US" w:eastAsia="zh-CN"/>
        </w:rPr>
        <w:t>本次招标为</w:t>
      </w:r>
      <w:r>
        <w:rPr>
          <w:rFonts w:hint="eastAsia" w:ascii="仿宋" w:hAnsi="仿宋" w:eastAsia="仿宋" w:cs="仿宋"/>
          <w:i w:val="0"/>
          <w:iCs w:val="0"/>
          <w:sz w:val="28"/>
          <w:szCs w:val="28"/>
          <w:u w:val="single"/>
          <w:lang w:val="en-US" w:eastAsia="zh-CN"/>
        </w:rPr>
        <w:t>阿图什市年度国土变更调查和土地卫片图斑核查数据填报技术服务项目</w:t>
      </w:r>
      <w:r>
        <w:rPr>
          <w:rFonts w:hint="eastAsia" w:ascii="仿宋" w:hAnsi="仿宋" w:eastAsia="仿宋" w:cs="仿宋"/>
          <w:sz w:val="28"/>
          <w:szCs w:val="28"/>
          <w:lang w:val="en-US" w:eastAsia="zh-CN"/>
        </w:rPr>
        <w:t>，其主要内容为：</w:t>
      </w:r>
    </w:p>
    <w:p w14:paraId="09120AC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i w:val="0"/>
          <w:iCs w:val="0"/>
          <w:sz w:val="28"/>
          <w:szCs w:val="28"/>
          <w:u w:val="single"/>
          <w:lang w:val="en-US" w:eastAsia="zh-CN"/>
        </w:rPr>
        <w:t>阿图什市年度国土变更调查和土地卫片图斑核查数据填报技术服务项目</w:t>
      </w:r>
    </w:p>
    <w:p w14:paraId="71295172">
      <w:pPr>
        <w:bidi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项目内容：</w:t>
      </w:r>
      <w:r>
        <w:rPr>
          <w:rFonts w:hint="eastAsia" w:ascii="仿宋" w:hAnsi="仿宋" w:eastAsia="仿宋" w:cs="仿宋"/>
          <w:color w:val="auto"/>
          <w:sz w:val="28"/>
          <w:szCs w:val="28"/>
          <w:lang w:val="en-US" w:eastAsia="zh-CN"/>
        </w:rPr>
        <w:t>阿图什市县市级调查单元以2025年12月31日为统一时点，以部下发的2025年度遥感监测成果为基础，结合省级及以下2025年度内监测发现的各类国土利用变化信息以及各类自然资源管理信息，以实地现状认定地类为原则，查清每一块变化图斑的地类、面积、属性、权属等实际情况。对需要举证的图斑，逐一实地拍照举证；在2024年度国土调查数据库基础上，结合林草湿等专项调查监测工作移交的变化图斑及举证成果，对涉及地类变更的，按照数据库更新技术要求，形成2025年度国土变更调查更新数据增量包，上报省级自然资源主管部门。</w:t>
      </w:r>
    </w:p>
    <w:p w14:paraId="24A9503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val="en-US" w:eastAsia="zh-CN"/>
        </w:rPr>
      </w:pPr>
      <w:bookmarkStart w:id="0" w:name="_Toc18393"/>
      <w:r>
        <w:rPr>
          <w:rFonts w:hint="eastAsia" w:ascii="仿宋" w:hAnsi="仿宋" w:eastAsia="仿宋" w:cs="仿宋"/>
          <w:sz w:val="28"/>
          <w:szCs w:val="28"/>
          <w:lang w:val="en-US" w:eastAsia="zh-CN"/>
        </w:rPr>
        <w:t>1.2项目</w:t>
      </w:r>
      <w:bookmarkEnd w:id="0"/>
      <w:r>
        <w:rPr>
          <w:rFonts w:hint="eastAsia" w:ascii="仿宋" w:hAnsi="仿宋" w:eastAsia="仿宋" w:cs="仿宋"/>
          <w:sz w:val="28"/>
          <w:szCs w:val="28"/>
          <w:lang w:val="en-US" w:eastAsia="zh-CN"/>
        </w:rPr>
        <w:t>任务</w:t>
      </w:r>
      <w:bookmarkStart w:id="5" w:name="_GoBack"/>
      <w:bookmarkEnd w:id="5"/>
    </w:p>
    <w:p w14:paraId="5D02AC89">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本次作业范围为克孜勒苏柯尔克孜自治州阿图什市，总面积约为1.55万平方千米，具体范围如图1-1所示：</w:t>
      </w:r>
    </w:p>
    <w:p w14:paraId="3DC2FB35">
      <w:pPr>
        <w:pStyle w:val="3"/>
        <w:spacing w:line="360" w:lineRule="auto"/>
        <w:jc w:val="center"/>
        <w:rPr>
          <w:rFonts w:hint="eastAsia" w:ascii="仿宋" w:hAnsi="仿宋" w:eastAsia="仿宋" w:cs="仿宋"/>
          <w:spacing w:val="-5"/>
          <w:sz w:val="28"/>
          <w:szCs w:val="28"/>
          <w:lang w:eastAsia="zh-CN"/>
        </w:rPr>
      </w:pPr>
      <w:r>
        <w:rPr>
          <w:rFonts w:hint="eastAsia" w:ascii="仿宋" w:hAnsi="仿宋" w:eastAsia="仿宋" w:cs="仿宋"/>
          <w:sz w:val="28"/>
          <w:szCs w:val="28"/>
        </w:rPr>
        <w:drawing>
          <wp:inline distT="0" distB="0" distL="114300" distR="114300">
            <wp:extent cx="5648960" cy="2520315"/>
            <wp:effectExtent l="0" t="0" r="508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48960" cy="2520315"/>
                    </a:xfrm>
                    <a:prstGeom prst="rect">
                      <a:avLst/>
                    </a:prstGeom>
                    <a:noFill/>
                    <a:ln>
                      <a:noFill/>
                    </a:ln>
                  </pic:spPr>
                </pic:pic>
              </a:graphicData>
            </a:graphic>
          </wp:inline>
        </w:drawing>
      </w:r>
    </w:p>
    <w:p w14:paraId="082DBA8F">
      <w:pPr>
        <w:jc w:val="center"/>
        <w:rPr>
          <w:rFonts w:hint="eastAsia" w:ascii="仿宋" w:hAnsi="仿宋" w:eastAsia="仿宋" w:cs="仿宋"/>
          <w:sz w:val="28"/>
          <w:szCs w:val="28"/>
        </w:rPr>
      </w:pPr>
      <w:r>
        <w:rPr>
          <w:rFonts w:hint="eastAsia" w:ascii="仿宋" w:hAnsi="仿宋" w:eastAsia="仿宋" w:cs="仿宋"/>
          <w:sz w:val="28"/>
          <w:szCs w:val="28"/>
        </w:rPr>
        <w:t xml:space="preserve">图 1 </w:t>
      </w:r>
      <w:r>
        <w:rPr>
          <w:rFonts w:hint="eastAsia" w:ascii="仿宋" w:hAnsi="仿宋" w:eastAsia="仿宋" w:cs="仿宋"/>
          <w:sz w:val="28"/>
          <w:szCs w:val="28"/>
          <w:lang w:val="en-US" w:eastAsia="zh-CN"/>
        </w:rPr>
        <w:t>阿图什市</w:t>
      </w:r>
      <w:r>
        <w:rPr>
          <w:rFonts w:hint="eastAsia" w:ascii="仿宋" w:hAnsi="仿宋" w:eastAsia="仿宋" w:cs="仿宋"/>
          <w:sz w:val="28"/>
          <w:szCs w:val="28"/>
        </w:rPr>
        <w:t>范围示意图</w:t>
      </w:r>
    </w:p>
    <w:p w14:paraId="62B6D2A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本项目工作任务包括以下内容：</w:t>
      </w:r>
    </w:p>
    <w:p w14:paraId="5C2CAB85">
      <w:pPr>
        <w:numPr>
          <w:ilvl w:val="0"/>
          <w:numId w:val="1"/>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阿图什市国土变更调查“互联网+”举证成果；</w:t>
      </w:r>
    </w:p>
    <w:p w14:paraId="7C74DBBD">
      <w:pPr>
        <w:numPr>
          <w:ilvl w:val="0"/>
          <w:numId w:val="1"/>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阿图什市国土变更调查标准格式更新包数据；</w:t>
      </w:r>
    </w:p>
    <w:p w14:paraId="52865515">
      <w:pPr>
        <w:numPr>
          <w:ilvl w:val="0"/>
          <w:numId w:val="1"/>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阿图什市国土变更调查原格式数据基础数据包；</w:t>
      </w:r>
    </w:p>
    <w:p w14:paraId="7EEAA0D4">
      <w:pPr>
        <w:numPr>
          <w:ilvl w:val="0"/>
          <w:numId w:val="1"/>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阿图什市国土变更调查遥感监测图斑信息核实记录表；</w:t>
      </w:r>
    </w:p>
    <w:p w14:paraId="040F1439">
      <w:pPr>
        <w:numPr>
          <w:ilvl w:val="0"/>
          <w:numId w:val="1"/>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阿图什市国土变更调查工作报告；</w:t>
      </w:r>
    </w:p>
    <w:p w14:paraId="46881762">
      <w:pPr>
        <w:numPr>
          <w:ilvl w:val="0"/>
          <w:numId w:val="1"/>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阿图什市国土变更调查技术报告；</w:t>
      </w:r>
    </w:p>
    <w:p w14:paraId="0857FBA0">
      <w:pPr>
        <w:numPr>
          <w:ilvl w:val="0"/>
          <w:numId w:val="1"/>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阿图什市国土变更调查数据库建设报告；</w:t>
      </w:r>
    </w:p>
    <w:p w14:paraId="14CA6B0E">
      <w:pPr>
        <w:numPr>
          <w:ilvl w:val="0"/>
          <w:numId w:val="1"/>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阿图什市国土变更调查土地利用变化情况分析报告；</w:t>
      </w:r>
    </w:p>
    <w:p w14:paraId="5954F61B">
      <w:pPr>
        <w:numPr>
          <w:ilvl w:val="0"/>
          <w:numId w:val="1"/>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阿图什市国土变更调查25张国家标准统计分析表；</w:t>
      </w:r>
    </w:p>
    <w:p w14:paraId="3A2B610D">
      <w:pPr>
        <w:numPr>
          <w:ilvl w:val="0"/>
          <w:numId w:val="1"/>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其他要求的档案资料。</w:t>
      </w:r>
    </w:p>
    <w:p w14:paraId="2810D533">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highlight w:val="none"/>
        </w:rPr>
        <w:t>服务期限</w:t>
      </w:r>
    </w:p>
    <w:p w14:paraId="3DBD4C96">
      <w:pPr>
        <w:spacing w:line="44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2025年12月31日前完成</w:t>
      </w:r>
      <w:r>
        <w:rPr>
          <w:rFonts w:hint="eastAsia" w:ascii="仿宋" w:hAnsi="仿宋" w:eastAsia="仿宋" w:cs="仿宋"/>
          <w:color w:val="auto"/>
          <w:sz w:val="28"/>
          <w:szCs w:val="28"/>
          <w:highlight w:val="none"/>
        </w:rPr>
        <w:t>。具体以甲乙双方签订合同为准。</w:t>
      </w:r>
    </w:p>
    <w:p w14:paraId="241895C6">
      <w:pPr>
        <w:spacing w:line="440" w:lineRule="exact"/>
        <w:jc w:val="left"/>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、付款方式</w:t>
      </w:r>
    </w:p>
    <w:p w14:paraId="4F655091">
      <w:pPr>
        <w:spacing w:line="440" w:lineRule="exact"/>
        <w:ind w:firstLine="540" w:firstLineChars="200"/>
        <w:jc w:val="left"/>
        <w:rPr>
          <w:rStyle w:val="6"/>
          <w:rFonts w:hint="eastAsia" w:ascii="仿宋" w:hAnsi="仿宋" w:eastAsia="仿宋" w:cs="仿宋"/>
          <w:color w:val="auto"/>
          <w:sz w:val="27"/>
          <w:szCs w:val="27"/>
          <w:highlight w:val="none"/>
        </w:rPr>
      </w:pPr>
      <w:r>
        <w:rPr>
          <w:rStyle w:val="6"/>
          <w:rFonts w:hint="eastAsia" w:ascii="仿宋" w:hAnsi="仿宋" w:eastAsia="仿宋" w:cs="仿宋"/>
          <w:color w:val="auto"/>
          <w:sz w:val="27"/>
          <w:szCs w:val="27"/>
          <w:highlight w:val="none"/>
        </w:rPr>
        <w:t>签订合同后采购人须支付合同总金额的50%，最终成果提交后采购人支付合同总金额的50％。（具体以甲乙双方签订合同为准）</w:t>
      </w:r>
    </w:p>
    <w:p w14:paraId="1A410213">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二、售后服务及验收规范的承诺</w:t>
      </w:r>
    </w:p>
    <w:p w14:paraId="4C6E6D59">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（1）售后服务：投标应承诺服务期过后，同样提供免费电话咨询服务。</w:t>
      </w:r>
    </w:p>
    <w:p w14:paraId="2193B8A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（2）验收规范：执行现行有效的国家标准、行业标准、工程所在地的地方性标准，以及相应的规范、规程等。</w:t>
      </w:r>
    </w:p>
    <w:p w14:paraId="040DF3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p>
    <w:p w14:paraId="02F1B0F3">
      <w:pPr>
        <w:spacing w:line="440" w:lineRule="exact"/>
        <w:jc w:val="left"/>
        <w:rPr>
          <w:rFonts w:hint="eastAsia" w:ascii="仿宋" w:hAnsi="仿宋" w:eastAsia="仿宋" w:cs="仿宋"/>
          <w:sz w:val="28"/>
          <w:szCs w:val="28"/>
          <w:highlight w:val="none"/>
        </w:rPr>
      </w:pPr>
      <w:bookmarkStart w:id="1" w:name="_Toc340225294"/>
      <w:bookmarkStart w:id="2" w:name="_Toc267320052"/>
      <w:r>
        <w:rPr>
          <w:rFonts w:hint="eastAsia" w:ascii="仿宋" w:hAnsi="仿宋" w:eastAsia="仿宋" w:cs="仿宋"/>
          <w:sz w:val="28"/>
          <w:szCs w:val="28"/>
          <w:highlight w:val="none"/>
        </w:rPr>
        <w:t>三、知识产权</w:t>
      </w:r>
      <w:bookmarkEnd w:id="1"/>
      <w:bookmarkEnd w:id="2"/>
    </w:p>
    <w:p w14:paraId="005FF6C6">
      <w:pPr>
        <w:spacing w:line="44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为避免采购人在中华人民共和国境内使用投标人提供服务时，受到第三方提出的侵犯其专利权或其它知识产权的起诉；如果第三方提出侵权指控，中标人应承担由此而引起的一切法律责任和费用。</w:t>
      </w:r>
    </w:p>
    <w:p w14:paraId="36FC0B01">
      <w:pPr>
        <w:spacing w:line="440" w:lineRule="exact"/>
        <w:jc w:val="left"/>
        <w:rPr>
          <w:rFonts w:hint="eastAsia" w:ascii="仿宋" w:hAnsi="仿宋" w:eastAsia="仿宋" w:cs="仿宋"/>
          <w:sz w:val="28"/>
          <w:szCs w:val="28"/>
          <w:highlight w:val="none"/>
        </w:rPr>
      </w:pPr>
      <w:bookmarkStart w:id="3" w:name="_Toc267320054"/>
      <w:bookmarkStart w:id="4" w:name="_Toc340225296"/>
      <w:r>
        <w:rPr>
          <w:rFonts w:hint="eastAsia" w:ascii="仿宋" w:hAnsi="仿宋" w:eastAsia="仿宋" w:cs="仿宋"/>
          <w:sz w:val="28"/>
          <w:szCs w:val="28"/>
          <w:highlight w:val="none"/>
        </w:rPr>
        <w:t>四、其他</w:t>
      </w:r>
      <w:bookmarkEnd w:id="3"/>
      <w:bookmarkEnd w:id="4"/>
    </w:p>
    <w:p w14:paraId="25792B96">
      <w:pPr>
        <w:spacing w:line="44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（1）投标人必须在投标文件中对以上条款和服务承诺明确列出，承诺内容必须达到本篇及招标文件其他条款的要求。</w:t>
      </w:r>
    </w:p>
    <w:p w14:paraId="5BABD998">
      <w:r>
        <w:rPr>
          <w:rFonts w:hint="eastAsia" w:ascii="仿宋" w:hAnsi="仿宋" w:eastAsia="仿宋" w:cs="仿宋"/>
          <w:sz w:val="28"/>
          <w:szCs w:val="28"/>
          <w:highlight w:val="none"/>
        </w:rPr>
        <w:t>（2）其他未尽事宜由供需双方在采购合同中详细约定。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D3507"/>
    <w:multiLevelType w:val="singleLevel"/>
    <w:tmpl w:val="008D35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D1758"/>
    <w:rsid w:val="2D3D1758"/>
    <w:rsid w:val="3FFD7824"/>
    <w:rsid w:val="42E151B9"/>
    <w:rsid w:val="7E2C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val="0"/>
      <w:snapToGrid w:val="0"/>
      <w:spacing w:after="0"/>
      <w:jc w:val="left"/>
    </w:pPr>
    <w:rPr>
      <w:rFonts w:ascii="Times New Roman" w:hAnsi="Times New Roman" w:eastAsia="宋体" w:cs="Times New Roman"/>
      <w:kern w:val="2"/>
      <w:sz w:val="18"/>
      <w:szCs w:val="24"/>
      <w:lang w:val="en-US" w:eastAsia="zh-CN" w:bidi="ar-SA"/>
    </w:rPr>
  </w:style>
  <w:style w:type="paragraph" w:styleId="3">
    <w:name w:val="Body Text"/>
    <w:basedOn w:val="1"/>
    <w:qFormat/>
    <w:uiPriority w:val="0"/>
    <w:pPr>
      <w:spacing w:after="120"/>
    </w:pPr>
  </w:style>
  <w:style w:type="character" w:styleId="6">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1012</Words>
  <Characters>1050</Characters>
  <Lines>0</Lines>
  <Paragraphs>0</Paragraphs>
  <TotalTime>3</TotalTime>
  <ScaleCrop>false</ScaleCrop>
  <LinksUpToDate>false</LinksUpToDate>
  <CharactersWithSpaces>1052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2025-04-22T08:20:00Z</dcterms:created>
  <dc:creator>李博梁</dc:creator>
  <cp:lastModifiedBy>言语.</cp:lastModifiedBy>
  <dcterms:modified xsi:type="dcterms:W3CDTF">2025-04-26T04:28:15Z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FD11F38D157442F88DFB1C563E847550_11</vt:lpwstr>
  </property>
  <property fmtid="{D5CDD505-2E9C-101B-9397-08002B2CF9AE}" pid="4" name="KSOTemplateDocerSaveRecord">
    <vt:lpwstr>eyJoZGlkIjoiNjEzYTNjODE3MzA0ZDg4NzY4YzZhMTVkMmU1ZGEwMTYiLCJ1c2VySWQiOiIzMzY2NjE2OTMifQ==</vt:lpwstr>
  </property>
</Properties>
</file>