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AAB43">
      <w:pPr>
        <w:spacing w:line="760" w:lineRule="exact"/>
        <w:jc w:val="center"/>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rPr>
        <w:t>主要技术参数</w:t>
      </w:r>
    </w:p>
    <w:tbl>
      <w:tblPr>
        <w:tblStyle w:val="3"/>
        <w:tblW w:w="5132" w:type="pct"/>
        <w:tblInd w:w="-20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61"/>
        <w:gridCol w:w="1379"/>
        <w:gridCol w:w="573"/>
        <w:gridCol w:w="665"/>
        <w:gridCol w:w="3995"/>
        <w:gridCol w:w="2383"/>
      </w:tblGrid>
      <w:tr w14:paraId="7932B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D32E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序号</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3E62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名称</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BDDB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单位</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5182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数量</w:t>
            </w:r>
          </w:p>
        </w:tc>
        <w:tc>
          <w:tcPr>
            <w:tcW w:w="20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BA53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参数</w:t>
            </w:r>
          </w:p>
        </w:tc>
        <w:tc>
          <w:tcPr>
            <w:tcW w:w="1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20FB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备注（描述）</w:t>
            </w:r>
          </w:p>
        </w:tc>
      </w:tr>
      <w:tr w14:paraId="4A422C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AC86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D458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感烟探测器</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BC0A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86B5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1400</w:t>
            </w:r>
          </w:p>
        </w:tc>
        <w:tc>
          <w:tcPr>
            <w:tcW w:w="20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D6F0F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智能型，电子编码，内置集成芯片，有自动补偿能力、故障自诊断功能和防水汽误报功能，采用红外光、蓝光双波长烟雾传感器实时进行烟雾探测，指示灯360度可见，与底座配套使用。</w:t>
            </w:r>
          </w:p>
        </w:tc>
        <w:tc>
          <w:tcPr>
            <w:tcW w:w="1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810BD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含原有设备拆除、新设备的安装和辅材、线路改造、联动调试等相应费用</w:t>
            </w:r>
          </w:p>
        </w:tc>
      </w:tr>
      <w:tr w14:paraId="4EE37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3FEC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24EA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手动报警按钮</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422D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45FF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142</w:t>
            </w:r>
          </w:p>
        </w:tc>
        <w:tc>
          <w:tcPr>
            <w:tcW w:w="20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419D3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电子编码，可恢复型，插拔式安装，含电话插孔，与底座配套使用。</w:t>
            </w:r>
          </w:p>
        </w:tc>
        <w:tc>
          <w:tcPr>
            <w:tcW w:w="1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DB9A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含原有设备拆除、新设备的安装和辅材、线路改造、联动调试等相应费用</w:t>
            </w:r>
          </w:p>
        </w:tc>
      </w:tr>
      <w:tr w14:paraId="1BBFC3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6F25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9456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感温探测器</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C49F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2302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20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BCB0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智能型，电子编码，内置高集成芯片，与底座配套使用，指示灯360度可见。</w:t>
            </w:r>
          </w:p>
        </w:tc>
        <w:tc>
          <w:tcPr>
            <w:tcW w:w="1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9968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含原有设备拆除、新设备的安装和辅材、线路改造、联动调试等相应费用</w:t>
            </w:r>
          </w:p>
        </w:tc>
      </w:tr>
      <w:tr w14:paraId="47739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79D4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0111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消火栓按钮</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3244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7CDE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200</w:t>
            </w:r>
          </w:p>
        </w:tc>
        <w:tc>
          <w:tcPr>
            <w:tcW w:w="20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B968F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电子编码，可恢复型，插拔式安装，可通过按下消火栓按钮启动消防泵，消防泵启动后点亮回答指示灯，超强防水性能。</w:t>
            </w:r>
          </w:p>
        </w:tc>
        <w:tc>
          <w:tcPr>
            <w:tcW w:w="1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7ACF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含原有设备拆除、新设备的安装和辅材、线路改造、联动调试等相应费用</w:t>
            </w:r>
          </w:p>
        </w:tc>
      </w:tr>
      <w:tr w14:paraId="40A42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7D46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071C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声光警报器</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E803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7EF4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138</w:t>
            </w:r>
          </w:p>
        </w:tc>
        <w:tc>
          <w:tcPr>
            <w:tcW w:w="20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27E5A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二线制，电子编码，高亮LED光源，可实现声光分离，插拔式安装。</w:t>
            </w:r>
          </w:p>
        </w:tc>
        <w:tc>
          <w:tcPr>
            <w:tcW w:w="1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71E4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含原有设备拆除、新设备的安装和辅材、线路改造、联动调试等相应费用</w:t>
            </w:r>
          </w:p>
        </w:tc>
      </w:tr>
      <w:tr w14:paraId="704DB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823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3D22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输入模块</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60CE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5960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465</w:t>
            </w:r>
          </w:p>
        </w:tc>
        <w:tc>
          <w:tcPr>
            <w:tcW w:w="20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5F95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电子编码，插拔式安装，可接收设备无源常开或常闭触点信号，并具有线路检测功能。</w:t>
            </w:r>
          </w:p>
        </w:tc>
        <w:tc>
          <w:tcPr>
            <w:tcW w:w="1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D715E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含原有设备拆除、新设备的安装和辅材、线路改造、联动调试等相应费用</w:t>
            </w:r>
          </w:p>
        </w:tc>
      </w:tr>
      <w:tr w14:paraId="3ED2F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FCCA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7D3C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输出模块</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B532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FFC2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20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2CFA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二线制，配接广播系统使用，二总线插拔式，电子编码，具有单个扬声器断线检测功能，无源双路切换。</w:t>
            </w:r>
          </w:p>
        </w:tc>
        <w:tc>
          <w:tcPr>
            <w:tcW w:w="1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CCDCB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含原有设备拆除、新设备的安装和辅材、线路改造、联动调试等相应费用</w:t>
            </w:r>
          </w:p>
        </w:tc>
      </w:tr>
      <w:tr w14:paraId="23BE3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728B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8</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ECE1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输入输出模块</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A7F0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5C7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452</w:t>
            </w:r>
          </w:p>
        </w:tc>
        <w:tc>
          <w:tcPr>
            <w:tcW w:w="20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A5002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四线制，电子编码，插拔式安装，单输入、输出接口。输出接点容量。具有检线功能。</w:t>
            </w:r>
          </w:p>
        </w:tc>
        <w:tc>
          <w:tcPr>
            <w:tcW w:w="1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AC32D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含原有设备拆除、新设备的安装和辅材、线路改造、联动调试等相应费用</w:t>
            </w:r>
          </w:p>
        </w:tc>
      </w:tr>
      <w:tr w14:paraId="75246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8"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071A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1216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隔离模块</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D04A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C44B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95</w:t>
            </w:r>
          </w:p>
        </w:tc>
        <w:tc>
          <w:tcPr>
            <w:tcW w:w="20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A38EF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插拔式结构，自恢复型，用于保护、隔离二总线上发生短路故障的部位，最大工作电流200mA。</w:t>
            </w:r>
          </w:p>
        </w:tc>
        <w:tc>
          <w:tcPr>
            <w:tcW w:w="1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C659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含原有设备拆除、新设备的安装和辅材、线路改造、联动调试等相应费用</w:t>
            </w:r>
          </w:p>
        </w:tc>
      </w:tr>
      <w:tr w14:paraId="073E0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F99D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042F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楼层显示器</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BCD4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73EA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20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9356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二线制，插拔式结构，汉字液晶显示，可跨回路、跨主机显示。</w:t>
            </w:r>
          </w:p>
        </w:tc>
        <w:tc>
          <w:tcPr>
            <w:tcW w:w="1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067F3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含原有设备拆除、新设备的安装和辅材、线路改造、联动调试等相应费用</w:t>
            </w:r>
          </w:p>
        </w:tc>
      </w:tr>
      <w:tr w14:paraId="46B3E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3E94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58BF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消防电话</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2E81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5E8E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65</w:t>
            </w:r>
          </w:p>
        </w:tc>
        <w:tc>
          <w:tcPr>
            <w:tcW w:w="20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235EF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带地址编码，电子编码方式，固定壁挂式，含固定座。</w:t>
            </w:r>
          </w:p>
        </w:tc>
        <w:tc>
          <w:tcPr>
            <w:tcW w:w="1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D86E6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含原有设备拆除、新设备的安装和辅材、线路改造、联动调试等相应费用</w:t>
            </w:r>
          </w:p>
        </w:tc>
      </w:tr>
      <w:tr w14:paraId="14E0A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CB6C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AC43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消防联动主机</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2F00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15F8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w:t>
            </w:r>
          </w:p>
        </w:tc>
        <w:tc>
          <w:tcPr>
            <w:tcW w:w="20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31CE88">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【外壳材质】：防火、防导电材料;</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【工作电压】：满足消防应急灯具要求;</w:t>
            </w:r>
          </w:p>
          <w:p w14:paraId="4929CB4D">
            <w:pPr>
              <w:keepNext w:val="0"/>
              <w:keepLines w:val="0"/>
              <w:widowControl/>
              <w:suppressLineNumbers w:val="0"/>
              <w:jc w:val="left"/>
              <w:textAlignment w:val="center"/>
              <w:rPr>
                <w:rFonts w:hint="eastAsia" w:ascii="仿宋" w:hAnsi="仿宋" w:eastAsia="仿宋" w:cs="仿宋"/>
                <w:b w:val="0"/>
                <w:bCs w:val="0"/>
                <w:i w:val="0"/>
                <w:iCs w:val="0"/>
                <w:color w:val="000000"/>
                <w:kern w:val="0"/>
                <w:sz w:val="21"/>
                <w:szCs w:val="21"/>
                <w:highlight w:val="none"/>
                <w:u w:val="none"/>
                <w:lang w:val="en-US" w:eastAsia="zh-CN" w:bidi="ar"/>
              </w:rPr>
            </w:pPr>
            <w:r>
              <w:rPr>
                <w:rFonts w:hint="eastAsia" w:ascii="仿宋" w:hAnsi="仿宋" w:eastAsia="仿宋" w:cs="仿宋"/>
                <w:i w:val="0"/>
                <w:iCs w:val="0"/>
                <w:color w:val="000000"/>
                <w:kern w:val="0"/>
                <w:sz w:val="21"/>
                <w:szCs w:val="21"/>
                <w:u w:val="none"/>
                <w:lang w:val="en-US" w:eastAsia="zh-CN" w:bidi="ar"/>
              </w:rPr>
              <w:t>【防护等级】：IP30；与消防设施相关设施设备相连能够实现联动操作等功能。</w:t>
            </w:r>
          </w:p>
          <w:p w14:paraId="3A7D7341">
            <w:pPr>
              <w:keepNext w:val="0"/>
              <w:keepLines w:val="0"/>
              <w:widowControl/>
              <w:suppressLineNumbers w:val="0"/>
              <w:jc w:val="left"/>
              <w:textAlignment w:val="center"/>
              <w:rPr>
                <w:rFonts w:hint="eastAsia" w:ascii="仿宋" w:hAnsi="仿宋" w:eastAsia="仿宋" w:cs="仿宋"/>
                <w:b w:val="0"/>
                <w:bCs w:val="0"/>
                <w:i w:val="0"/>
                <w:iCs w:val="0"/>
                <w:color w:val="000000"/>
                <w:kern w:val="0"/>
                <w:sz w:val="21"/>
                <w:szCs w:val="21"/>
                <w:highlight w:val="none"/>
                <w:u w:val="none"/>
                <w:lang w:val="en-US" w:eastAsia="zh-CN" w:bidi="ar"/>
              </w:rPr>
            </w:pPr>
            <w:r>
              <w:rPr>
                <w:rFonts w:hint="eastAsia" w:ascii="仿宋" w:hAnsi="仿宋" w:eastAsia="仿宋" w:cs="仿宋"/>
                <w:b w:val="0"/>
                <w:bCs w:val="0"/>
                <w:i w:val="0"/>
                <w:iCs w:val="0"/>
                <w:color w:val="000000"/>
                <w:kern w:val="0"/>
                <w:sz w:val="21"/>
                <w:szCs w:val="21"/>
                <w:highlight w:val="none"/>
                <w:u w:val="none"/>
                <w:lang w:val="en-US" w:eastAsia="zh-CN" w:bidi="ar"/>
              </w:rPr>
              <w:t>【供电方式】：AC 220V±15%，50Hz，配备UPS备用电源（≥8小时）；支持跨品牌设备兼容性。</w:t>
            </w:r>
          </w:p>
          <w:p w14:paraId="0830A04D">
            <w:pPr>
              <w:pStyle w:val="2"/>
              <w:keepNext w:val="0"/>
              <w:keepLines w:val="0"/>
              <w:widowControl/>
              <w:suppressLineNumbers w:val="0"/>
              <w:wordWrap w:val="0"/>
              <w:spacing w:before="0" w:beforeAutospacing="0" w:after="0" w:afterAutospacing="0"/>
              <w:ind w:left="0" w:right="0" w:firstLine="0"/>
              <w:jc w:val="left"/>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b w:val="0"/>
                <w:bCs w:val="0"/>
                <w:i w:val="0"/>
                <w:iCs w:val="0"/>
                <w:color w:val="000000"/>
                <w:kern w:val="0"/>
                <w:sz w:val="21"/>
                <w:szCs w:val="21"/>
                <w:highlight w:val="none"/>
                <w:u w:val="none"/>
                <w:lang w:val="en-US" w:eastAsia="zh-CN" w:bidi="ar"/>
              </w:rPr>
              <w:t>【系统容量】：最大支持16回路，单回路可编址设备≥200个。</w:t>
            </w:r>
            <w:r>
              <w:rPr>
                <w:rFonts w:hint="eastAsia" w:ascii="仿宋" w:hAnsi="仿宋" w:eastAsia="仿宋" w:cs="仿宋"/>
                <w:i w:val="0"/>
                <w:iCs w:val="0"/>
                <w:color w:val="000000"/>
                <w:kern w:val="0"/>
                <w:sz w:val="21"/>
                <w:szCs w:val="21"/>
                <w:u w:val="none"/>
                <w:lang w:val="en-US" w:eastAsia="zh-CN" w:bidi="ar"/>
              </w:rPr>
              <w:t>包含1台双节琴台柜、主面板（主板、电容式触摸屏、彩色液晶屏、打印机、2路多线控制点等）、总线盘、多线控制盘、</w:t>
            </w:r>
            <w:r>
              <w:rPr>
                <w:rFonts w:hint="default" w:ascii="var(--ds-font-family-code)" w:hAnsi="var(--ds-font-family-code)" w:eastAsia="var(--ds-font-family-code)" w:cs="var(--ds-font-family-code)"/>
                <w:i w:val="0"/>
                <w:iCs w:val="0"/>
                <w:caps w:val="0"/>
                <w:color w:val="494949"/>
                <w:spacing w:val="0"/>
                <w:sz w:val="18"/>
                <w:szCs w:val="18"/>
              </w:rPr>
              <w:t>含控</w:t>
            </w:r>
            <w:r>
              <w:rPr>
                <w:rFonts w:hint="default" w:ascii="仿宋" w:hAnsi="仿宋" w:eastAsia="仿宋" w:cs="仿宋"/>
                <w:i w:val="0"/>
                <w:iCs w:val="0"/>
                <w:color w:val="000000"/>
                <w:kern w:val="0"/>
                <w:sz w:val="21"/>
                <w:szCs w:val="21"/>
                <w:u w:val="none"/>
                <w:lang w:val="en-US" w:eastAsia="zh-CN" w:bidi="ar"/>
              </w:rPr>
              <w:t>制器系统电源</w:t>
            </w:r>
            <w:r>
              <w:rPr>
                <w:rFonts w:hint="eastAsia" w:ascii="仿宋" w:hAnsi="仿宋" w:eastAsia="仿宋" w:cs="仿宋"/>
                <w:i w:val="0"/>
                <w:iCs w:val="0"/>
                <w:color w:val="000000"/>
                <w:kern w:val="0"/>
                <w:sz w:val="21"/>
                <w:szCs w:val="21"/>
                <w:u w:val="none"/>
                <w:lang w:val="en-US" w:eastAsia="zh-CN" w:bidi="ar"/>
              </w:rPr>
              <w:t>。</w:t>
            </w:r>
          </w:p>
          <w:p w14:paraId="4DBE312D">
            <w:pPr>
              <w:pStyle w:val="2"/>
              <w:keepNext w:val="0"/>
              <w:keepLines w:val="0"/>
              <w:widowControl/>
              <w:suppressLineNumbers w:val="0"/>
              <w:wordWrap w:val="0"/>
              <w:spacing w:before="0" w:beforeAutospacing="0" w:after="0" w:afterAutospacing="0"/>
              <w:ind w:left="0" w:right="0" w:firstLine="0"/>
              <w:jc w:val="left"/>
              <w:rPr>
                <w:rFonts w:hint="default"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highlight w:val="none"/>
                <w:u w:val="none"/>
                <w:lang w:val="en-US" w:eastAsia="zh-CN" w:bidi="ar"/>
              </w:rPr>
              <w:t>设备需提供消防产品认证（CCCF）证书。</w:t>
            </w:r>
          </w:p>
        </w:tc>
        <w:tc>
          <w:tcPr>
            <w:tcW w:w="1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334F9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含回路板、联网板、CRT通讯板、广播控制盘、广播功率放大器500W、消防电话总机</w:t>
            </w:r>
          </w:p>
        </w:tc>
      </w:tr>
      <w:tr w14:paraId="1C705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4"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F1A1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1536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CRT图形显器</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AEEE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E643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0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236F0">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【外壳材质】：防火、防导电材料;</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【显示功能】：支持与消防联动主机实时通信。</w:t>
            </w:r>
          </w:p>
          <w:p w14:paraId="42036534">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【备用电源】：内置蓄电池，断电后持续供电≥2小时。</w:t>
            </w:r>
          </w:p>
          <w:p w14:paraId="2F490CD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【防护等级】：IP65；</w:t>
            </w:r>
            <w:r>
              <w:rPr>
                <w:rFonts w:hint="eastAsia" w:ascii="仿宋" w:hAnsi="仿宋" w:eastAsia="仿宋" w:cs="仿宋"/>
                <w:b w:val="0"/>
                <w:bCs w:val="0"/>
                <w:i w:val="0"/>
                <w:iCs w:val="0"/>
                <w:color w:val="000000"/>
                <w:kern w:val="0"/>
                <w:sz w:val="21"/>
                <w:szCs w:val="21"/>
                <w:highlight w:val="none"/>
                <w:u w:val="none"/>
                <w:lang w:val="en-US" w:eastAsia="zh-CN" w:bidi="ar"/>
              </w:rPr>
              <w:t>（防尘防水要求）</w:t>
            </w:r>
            <w:r>
              <w:rPr>
                <w:rFonts w:hint="eastAsia" w:ascii="仿宋" w:hAnsi="仿宋" w:eastAsia="仿宋" w:cs="仿宋"/>
                <w:b w:val="0"/>
                <w:bCs w:val="0"/>
                <w:i w:val="0"/>
                <w:iCs w:val="0"/>
                <w:color w:val="000000"/>
                <w:kern w:val="0"/>
                <w:sz w:val="21"/>
                <w:szCs w:val="21"/>
                <w:highlight w:val="none"/>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琴台式，一体式全触屏操作界面，超大显示屏，含控制器系统电源，内置蓄电池，确保断电后设备使用。含鼠标、键盘，用于消防系统火灾报警控制器、可燃气体报警控制器、电器火灾监控设备等控制器通讯，自带单独琴台。</w:t>
            </w:r>
          </w:p>
        </w:tc>
        <w:tc>
          <w:tcPr>
            <w:tcW w:w="1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B07B25">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与消防主机连接，配套联动使用。含原有设备拆除、新设备的安装和辅材、线路改造、联动调试等相应费用</w:t>
            </w:r>
          </w:p>
        </w:tc>
      </w:tr>
      <w:tr w14:paraId="5C573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0E17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w:t>
            </w:r>
          </w:p>
        </w:tc>
        <w:tc>
          <w:tcPr>
            <w:tcW w:w="7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A98D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亚克力板点位图</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D258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张</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5B9D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w:t>
            </w:r>
          </w:p>
        </w:tc>
        <w:tc>
          <w:tcPr>
            <w:tcW w:w="20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DA49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明确消防设施点位，并在消防控制室内进行张贴。</w:t>
            </w:r>
          </w:p>
        </w:tc>
        <w:tc>
          <w:tcPr>
            <w:tcW w:w="1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8E63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含原有拆除、新的安装及辅材</w:t>
            </w:r>
          </w:p>
        </w:tc>
      </w:tr>
      <w:tr w14:paraId="62AF3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DEDF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15</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575A4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常开式闭门器</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4F06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57E33">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286</w:t>
            </w:r>
          </w:p>
        </w:tc>
        <w:tc>
          <w:tcPr>
            <w:tcW w:w="2090" w:type="pct"/>
            <w:tcBorders>
              <w:top w:val="single" w:color="000000" w:sz="4" w:space="0"/>
              <w:left w:val="single" w:color="000000" w:sz="4" w:space="0"/>
              <w:bottom w:val="nil"/>
              <w:right w:val="single" w:color="000000" w:sz="4" w:space="0"/>
            </w:tcBorders>
            <w:shd w:val="clear" w:color="auto" w:fill="auto"/>
            <w:vAlign w:val="center"/>
          </w:tcPr>
          <w:p w14:paraId="2F1C7F49">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含监控模块，释放器等配套设施与主机相连，电子编码，火灾时接收控制器命令自动关门，门框安装，每扇门安装一只，闭门器动作次数大于30万次，工作温度区间范围大于等于10℃~140℃可正常工作，编码型二总线设备，不区分左右门；适用医院三号楼现有防火门门扇。</w:t>
            </w:r>
          </w:p>
        </w:tc>
        <w:tc>
          <w:tcPr>
            <w:tcW w:w="1247" w:type="pct"/>
            <w:tcBorders>
              <w:top w:val="single" w:color="000000" w:sz="4" w:space="0"/>
              <w:left w:val="single" w:color="000000" w:sz="4" w:space="0"/>
              <w:bottom w:val="nil"/>
              <w:right w:val="single" w:color="000000" w:sz="4" w:space="0"/>
            </w:tcBorders>
            <w:shd w:val="clear" w:color="auto" w:fill="auto"/>
            <w:vAlign w:val="center"/>
          </w:tcPr>
          <w:p w14:paraId="520992A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3号楼，含原有设备拆除、新设备的安装和辅材、线路改造、联动调试等相应费用</w:t>
            </w:r>
          </w:p>
        </w:tc>
      </w:tr>
      <w:tr w14:paraId="19A6C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56"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E5A2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FB2BA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防火门控制主机</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05C5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30862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090" w:type="pct"/>
            <w:tcBorders>
              <w:top w:val="single" w:color="000000" w:sz="4" w:space="0"/>
              <w:left w:val="single" w:color="000000" w:sz="4" w:space="0"/>
              <w:bottom w:val="nil"/>
              <w:right w:val="single" w:color="000000" w:sz="4" w:space="0"/>
            </w:tcBorders>
            <w:shd w:val="clear" w:color="auto" w:fill="auto"/>
            <w:vAlign w:val="center"/>
          </w:tcPr>
          <w:p w14:paraId="34B84989">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【外壳材质】：防火、防导电材料;</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【符合标准】：GB 29364-2020《防火门监控系统》。</w:t>
            </w:r>
          </w:p>
          <w:p w14:paraId="10B66D2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【防护等级】：IP30;与防火门相关设施设备相连能够实现联动操作等功能。</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壁挂式，触摸液晶屏；含控制器系统电源，打印机，具备联网功能。含回路卡、联网卡、通讯卡。满载容量在满足医院现有闭门器数量情况下符合消防预留。含控制器系统电源。</w:t>
            </w:r>
          </w:p>
        </w:tc>
        <w:tc>
          <w:tcPr>
            <w:tcW w:w="1247" w:type="pct"/>
            <w:tcBorders>
              <w:top w:val="single" w:color="000000" w:sz="4" w:space="0"/>
              <w:left w:val="single" w:color="000000" w:sz="4" w:space="0"/>
              <w:bottom w:val="nil"/>
              <w:right w:val="single" w:color="000000" w:sz="4" w:space="0"/>
            </w:tcBorders>
            <w:shd w:val="clear" w:color="auto" w:fill="auto"/>
            <w:vAlign w:val="center"/>
          </w:tcPr>
          <w:p w14:paraId="3BEDF0B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3号楼，含原有设备拆除、新设备的安装和辅材、线路改造、联动调试等相应费用</w:t>
            </w:r>
          </w:p>
        </w:tc>
      </w:tr>
      <w:tr w14:paraId="57BE1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8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66CA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17</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36E76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应急照明灯应急电源(带电池)</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2D8A9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4B08E3">
            <w:pPr>
              <w:keepNext w:val="0"/>
              <w:keepLines w:val="0"/>
              <w:widowControl/>
              <w:suppressLineNumbers w:val="0"/>
              <w:jc w:val="center"/>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2090" w:type="pct"/>
            <w:tcBorders>
              <w:top w:val="single" w:color="000000" w:sz="4" w:space="0"/>
              <w:left w:val="single" w:color="000000" w:sz="4" w:space="0"/>
              <w:bottom w:val="single" w:color="auto" w:sz="4" w:space="0"/>
              <w:right w:val="single" w:color="000000" w:sz="4" w:space="0"/>
            </w:tcBorders>
            <w:shd w:val="clear" w:color="auto" w:fill="auto"/>
            <w:vAlign w:val="center"/>
          </w:tcPr>
          <w:p w14:paraId="59F7044A">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【外壳材质】：防火、防导电材料;壁挂式。</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【输出回路】：满载容量在满足医院现有闭门器数量情况下符合消防预留；</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【电池类型】：磷酸铁锂电池（循环寿命≥2000次，符合GB/T 36276-2018）。</w:t>
            </w:r>
          </w:p>
          <w:p w14:paraId="0BE27DFB">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【应急时间】：≥180分钟（符合GB 51309-2018第3.2.4条医院场所要求）。</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【防护等级】：IP65；与应急照明主机相连能够实现联动操作等功能。</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具有高宽带通讯能力，强抗电磁干扰能力，稳定性、安全性、兼容性强，能适应不同环境。</w:t>
            </w:r>
          </w:p>
        </w:tc>
        <w:tc>
          <w:tcPr>
            <w:tcW w:w="1247" w:type="pct"/>
            <w:tcBorders>
              <w:top w:val="single" w:color="000000" w:sz="4" w:space="0"/>
              <w:left w:val="single" w:color="000000" w:sz="4" w:space="0"/>
              <w:bottom w:val="single" w:color="auto" w:sz="4" w:space="0"/>
              <w:right w:val="single" w:color="000000" w:sz="4" w:space="0"/>
            </w:tcBorders>
            <w:shd w:val="clear" w:color="auto" w:fill="auto"/>
            <w:vAlign w:val="center"/>
          </w:tcPr>
          <w:p w14:paraId="04858F0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3号楼，含原有设备拆除、新设备的安装和辅材、线路改造、联动调试等相应费用</w:t>
            </w:r>
          </w:p>
        </w:tc>
      </w:tr>
      <w:tr w14:paraId="41707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31"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6E80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18</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8DE2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应急照明灯</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4383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452BB3">
            <w:pPr>
              <w:keepNext w:val="0"/>
              <w:keepLines w:val="0"/>
              <w:widowControl/>
              <w:suppressLineNumbers w:val="0"/>
              <w:jc w:val="center"/>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686</w:t>
            </w:r>
          </w:p>
        </w:tc>
        <w:tc>
          <w:tcPr>
            <w:tcW w:w="2090" w:type="pct"/>
            <w:tcBorders>
              <w:top w:val="single" w:color="auto" w:sz="4" w:space="0"/>
              <w:left w:val="single" w:color="auto" w:sz="4" w:space="0"/>
              <w:bottom w:val="single" w:color="auto" w:sz="4" w:space="0"/>
              <w:right w:val="single" w:color="auto" w:sz="4" w:space="0"/>
            </w:tcBorders>
            <w:shd w:val="clear" w:color="auto" w:fill="auto"/>
            <w:vAlign w:val="center"/>
          </w:tcPr>
          <w:p w14:paraId="1DE9C94B">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吸顶式。</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【外壳材质】：防火、防导电材料;</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【工作电压】：满足消防应急灯具要求;</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【应急时间】：≥180分钟（符合GB 51309-2018第3.2.4条医院场所要求）。</w:t>
            </w:r>
          </w:p>
          <w:p w14:paraId="3931AAD0">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【防护等级】：IP30;与应急照明主机相连能够实现联动操作等功能。</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具有高宽带通讯能力，强抗电磁干扰能力，稳定性、安全性、兼容性强，能适应不同环境。</w:t>
            </w:r>
          </w:p>
        </w:tc>
        <w:tc>
          <w:tcPr>
            <w:tcW w:w="1247" w:type="pct"/>
            <w:tcBorders>
              <w:top w:val="single" w:color="auto" w:sz="4" w:space="0"/>
              <w:left w:val="single" w:color="auto" w:sz="4" w:space="0"/>
              <w:bottom w:val="single" w:color="auto" w:sz="4" w:space="0"/>
              <w:right w:val="single" w:color="auto" w:sz="4" w:space="0"/>
            </w:tcBorders>
            <w:shd w:val="clear" w:color="auto" w:fill="auto"/>
            <w:vAlign w:val="center"/>
          </w:tcPr>
          <w:p w14:paraId="68A7479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3号楼，含原有设备拆除、新设备的安装和辅材、线路改造、联动调试等相应费用</w:t>
            </w:r>
          </w:p>
        </w:tc>
      </w:tr>
      <w:tr w14:paraId="105BA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7545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19</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174B1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安全出口灯</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9A8F9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4FAB9">
            <w:pPr>
              <w:keepNext w:val="0"/>
              <w:keepLines w:val="0"/>
              <w:widowControl/>
              <w:suppressLineNumbers w:val="0"/>
              <w:jc w:val="center"/>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168</w:t>
            </w:r>
          </w:p>
        </w:tc>
        <w:tc>
          <w:tcPr>
            <w:tcW w:w="2090" w:type="pct"/>
            <w:tcBorders>
              <w:top w:val="single" w:color="auto" w:sz="4" w:space="0"/>
              <w:left w:val="single" w:color="000000" w:sz="4" w:space="0"/>
              <w:bottom w:val="single" w:color="auto" w:sz="4" w:space="0"/>
              <w:right w:val="single" w:color="000000" w:sz="4" w:space="0"/>
            </w:tcBorders>
            <w:shd w:val="clear" w:color="auto" w:fill="auto"/>
            <w:vAlign w:val="center"/>
          </w:tcPr>
          <w:p w14:paraId="4D45A3EB">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【外壳材质】：防火、防导电材料;</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【工作电压】：满足消防疏散指示灯具要求;</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【应急时间】：≥180分钟（符合GB 51309-2018第3.2.4条医院场所要求）。</w:t>
            </w:r>
          </w:p>
          <w:p w14:paraId="79835262">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【防护等级】：IP30;与应急照明主机相连能够实现联动操作等功能。</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具有高宽带通讯能力，强抗电磁干扰能力，稳定性、安全性、兼容性强，能适应不同环境。</w:t>
            </w:r>
          </w:p>
        </w:tc>
        <w:tc>
          <w:tcPr>
            <w:tcW w:w="1247" w:type="pct"/>
            <w:tcBorders>
              <w:top w:val="single" w:color="auto" w:sz="4" w:space="0"/>
              <w:left w:val="single" w:color="000000" w:sz="4" w:space="0"/>
              <w:bottom w:val="single" w:color="auto" w:sz="4" w:space="0"/>
              <w:right w:val="single" w:color="000000" w:sz="4" w:space="0"/>
            </w:tcBorders>
            <w:shd w:val="clear" w:color="auto" w:fill="auto"/>
            <w:vAlign w:val="center"/>
          </w:tcPr>
          <w:p w14:paraId="7217952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3号楼，含原有设备拆除、新设备的安装和辅材、线路改造、联动调试等相应费用</w:t>
            </w:r>
          </w:p>
        </w:tc>
      </w:tr>
      <w:tr w14:paraId="52E52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4"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6FC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20</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F9D6F9">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安全疏散灯</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C49507">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个</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D131A">
            <w:pPr>
              <w:keepNext w:val="0"/>
              <w:keepLines w:val="0"/>
              <w:widowControl/>
              <w:suppressLineNumbers w:val="0"/>
              <w:jc w:val="center"/>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546</w:t>
            </w:r>
          </w:p>
        </w:tc>
        <w:tc>
          <w:tcPr>
            <w:tcW w:w="2090" w:type="pct"/>
            <w:tcBorders>
              <w:top w:val="single" w:color="auto" w:sz="4" w:space="0"/>
              <w:left w:val="single" w:color="auto" w:sz="4" w:space="0"/>
              <w:bottom w:val="single" w:color="auto" w:sz="4" w:space="0"/>
              <w:right w:val="single" w:color="auto" w:sz="4" w:space="0"/>
            </w:tcBorders>
            <w:shd w:val="clear" w:color="auto" w:fill="auto"/>
            <w:vAlign w:val="center"/>
          </w:tcPr>
          <w:p w14:paraId="7DE5DD2C">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【外壳材质】：防火、防导电材料;</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【工作电压】：满足消防疏散指示灯具要求;</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【应急时间】：≥180分钟（符合GB 51309-2018第3.2.4条医院场所要求）。</w:t>
            </w:r>
          </w:p>
          <w:p w14:paraId="385FFD5D">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【防护等级】：IP30;</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含左向、右向、双向等。与应急照明主机相连能够实现联动操作等功能。具有高宽带通讯能力，强抗电磁干扰能力，稳定性、安全性、兼容性强，能适应不同环境。</w:t>
            </w:r>
          </w:p>
        </w:tc>
        <w:tc>
          <w:tcPr>
            <w:tcW w:w="1247" w:type="pct"/>
            <w:tcBorders>
              <w:top w:val="single" w:color="auto" w:sz="4" w:space="0"/>
              <w:left w:val="single" w:color="auto" w:sz="4" w:space="0"/>
              <w:bottom w:val="single" w:color="auto" w:sz="4" w:space="0"/>
              <w:right w:val="single" w:color="auto" w:sz="4" w:space="0"/>
            </w:tcBorders>
            <w:shd w:val="clear" w:color="auto" w:fill="auto"/>
            <w:vAlign w:val="center"/>
          </w:tcPr>
          <w:p w14:paraId="4257996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3号楼，含原有设备拆除、新设备的安装和辅材、线路改造、联动调试等相应费用</w:t>
            </w:r>
          </w:p>
        </w:tc>
      </w:tr>
      <w:tr w14:paraId="0CDFC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5"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A908A">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21</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3D827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应急照明立柜主机</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5EAC6E">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AC51CB">
            <w:pPr>
              <w:keepNext w:val="0"/>
              <w:keepLines w:val="0"/>
              <w:widowControl/>
              <w:suppressLineNumbers w:val="0"/>
              <w:jc w:val="center"/>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w:t>
            </w:r>
          </w:p>
        </w:tc>
        <w:tc>
          <w:tcPr>
            <w:tcW w:w="2090" w:type="pct"/>
            <w:tcBorders>
              <w:top w:val="single" w:color="auto" w:sz="4" w:space="0"/>
              <w:left w:val="single" w:color="000000" w:sz="4" w:space="0"/>
              <w:bottom w:val="nil"/>
              <w:right w:val="single" w:color="000000" w:sz="4" w:space="0"/>
            </w:tcBorders>
            <w:shd w:val="clear" w:color="auto" w:fill="auto"/>
            <w:vAlign w:val="center"/>
          </w:tcPr>
          <w:p w14:paraId="5CED0C27">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【外壳材质】：防火、防导电材料;</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【工作电压】：满足消防应急照明主机要求；</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【应急时间】：大于综合性诊疗医院使用要求时长180分钟；</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【主要功能】显示建筑电子地图，设备可视化、状态查询、故障报警；智能疏散算法，图形编程功能，离线模拟测试，会在报警主机联动，系统自检，自动/手动应急，含打印机，包含制器系统电源。</w:t>
            </w:r>
          </w:p>
          <w:p w14:paraId="5E97F89C">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【智能算法】：基于实时火情数据的动态疏散路径规划（符合GB 51309-2018第4.3.2条）。</w:t>
            </w:r>
          </w:p>
          <w:p w14:paraId="3A848191">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【存储能力】：事件记录≥1,000,000条，支持USB导出。</w:t>
            </w:r>
          </w:p>
        </w:tc>
        <w:tc>
          <w:tcPr>
            <w:tcW w:w="1247" w:type="pct"/>
            <w:tcBorders>
              <w:top w:val="single" w:color="auto" w:sz="4" w:space="0"/>
              <w:left w:val="single" w:color="000000" w:sz="4" w:space="0"/>
              <w:bottom w:val="nil"/>
              <w:right w:val="single" w:color="000000" w:sz="4" w:space="0"/>
            </w:tcBorders>
            <w:shd w:val="clear" w:color="auto" w:fill="auto"/>
            <w:vAlign w:val="center"/>
          </w:tcPr>
          <w:p w14:paraId="7570259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3号楼，含原有设备拆除、新设备的安装和辅材、线路改造、联动调试等相应费用</w:t>
            </w:r>
          </w:p>
        </w:tc>
      </w:tr>
      <w:tr w14:paraId="01340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2"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5425B">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22</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BDEB4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控制模块</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D7071">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套</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FEAB7E">
            <w:pPr>
              <w:keepNext w:val="0"/>
              <w:keepLines w:val="0"/>
              <w:widowControl/>
              <w:suppressLineNumbers w:val="0"/>
              <w:jc w:val="center"/>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26</w:t>
            </w:r>
          </w:p>
        </w:tc>
        <w:tc>
          <w:tcPr>
            <w:tcW w:w="2090" w:type="pct"/>
            <w:tcBorders>
              <w:top w:val="single" w:color="000000" w:sz="4" w:space="0"/>
              <w:left w:val="single" w:color="000000" w:sz="4" w:space="0"/>
              <w:bottom w:val="nil"/>
              <w:right w:val="single" w:color="000000" w:sz="4" w:space="0"/>
            </w:tcBorders>
            <w:shd w:val="clear" w:color="auto" w:fill="auto"/>
            <w:vAlign w:val="center"/>
          </w:tcPr>
          <w:p w14:paraId="6A04EEB4">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电子编码，插拔式安装，单输入、输出接口。输出接点容量。具有线路检测功能。</w:t>
            </w:r>
          </w:p>
        </w:tc>
        <w:tc>
          <w:tcPr>
            <w:tcW w:w="1247" w:type="pct"/>
            <w:tcBorders>
              <w:top w:val="single" w:color="000000" w:sz="4" w:space="0"/>
              <w:left w:val="single" w:color="000000" w:sz="4" w:space="0"/>
              <w:bottom w:val="nil"/>
              <w:right w:val="single" w:color="000000" w:sz="4" w:space="0"/>
            </w:tcBorders>
            <w:shd w:val="clear" w:color="auto" w:fill="auto"/>
            <w:vAlign w:val="center"/>
          </w:tcPr>
          <w:p w14:paraId="4193536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3号楼，含原有设备拆除、新设备的安装和辅材、线路改造、联动调试等相应费用</w:t>
            </w:r>
          </w:p>
        </w:tc>
      </w:tr>
      <w:tr w14:paraId="21785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1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E0578">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23</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90B6C2">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应急照明集中电源</w:t>
            </w:r>
          </w:p>
        </w:tc>
        <w:tc>
          <w:tcPr>
            <w:tcW w:w="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A22650">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台</w:t>
            </w:r>
          </w:p>
        </w:tc>
        <w:tc>
          <w:tcPr>
            <w:tcW w:w="34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49D996">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w:t>
            </w:r>
          </w:p>
        </w:tc>
        <w:tc>
          <w:tcPr>
            <w:tcW w:w="20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5FFFA9">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【外壳材质】：防火、防导电材料;</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【工作电压】：满足消防疏散指示灯具要求;</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【额定功率】：应急照明时间根据医院消防规范，通常为≥180分钟；</w:t>
            </w:r>
          </w:p>
          <w:p w14:paraId="3C5E9C3F">
            <w:pPr>
              <w:keepNext w:val="0"/>
              <w:keepLines w:val="0"/>
              <w:widowControl/>
              <w:suppressLineNumbers w:val="0"/>
              <w:jc w:val="left"/>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【防护等级】：IP65；</w:t>
            </w:r>
            <w:r>
              <w:rPr>
                <w:rFonts w:hint="eastAsia" w:ascii="仿宋" w:hAnsi="仿宋" w:eastAsia="仿宋" w:cs="仿宋"/>
                <w:i w:val="0"/>
                <w:iCs w:val="0"/>
                <w:color w:val="000000"/>
                <w:kern w:val="0"/>
                <w:sz w:val="21"/>
                <w:szCs w:val="21"/>
                <w:u w:val="none"/>
                <w:lang w:val="en-US" w:eastAsia="zh-CN" w:bidi="ar"/>
              </w:rPr>
              <w:br w:type="textWrapping"/>
            </w:r>
            <w:r>
              <w:rPr>
                <w:rFonts w:hint="eastAsia" w:ascii="仿宋" w:hAnsi="仿宋" w:eastAsia="仿宋" w:cs="仿宋"/>
                <w:i w:val="0"/>
                <w:iCs w:val="0"/>
                <w:color w:val="000000"/>
                <w:kern w:val="0"/>
                <w:sz w:val="21"/>
                <w:szCs w:val="21"/>
                <w:u w:val="none"/>
                <w:lang w:val="en-US" w:eastAsia="zh-CN" w:bidi="ar"/>
              </w:rPr>
              <w:t>与应急照明主机相连能够实现联动操作等功能，包含制器系统电源。</w:t>
            </w:r>
          </w:p>
        </w:tc>
        <w:tc>
          <w:tcPr>
            <w:tcW w:w="124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6338BF">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含原有设备拆除、新设备的安装、线路施工和辅材、线路改造、联动调试等相应费用</w:t>
            </w:r>
          </w:p>
        </w:tc>
      </w:tr>
      <w:tr w14:paraId="5180B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0" w:hRule="atLeast"/>
        </w:trPr>
        <w:tc>
          <w:tcPr>
            <w:tcW w:w="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2FAAD">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24</w:t>
            </w:r>
          </w:p>
        </w:tc>
        <w:tc>
          <w:tcPr>
            <w:tcW w:w="72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5023C">
            <w:pPr>
              <w:keepNext w:val="0"/>
              <w:keepLines w:val="0"/>
              <w:widowControl/>
              <w:suppressLineNumbers w:val="0"/>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消防控制室内线路整理及机器摆放规划</w:t>
            </w:r>
          </w:p>
        </w:tc>
        <w:tc>
          <w:tcPr>
            <w:tcW w:w="2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1BC71">
            <w:pPr>
              <w:jc w:val="center"/>
              <w:rPr>
                <w:rFonts w:hint="eastAsia" w:ascii="仿宋" w:hAnsi="仿宋" w:eastAsia="仿宋" w:cs="仿宋"/>
                <w:i w:val="0"/>
                <w:iCs w:val="0"/>
                <w:color w:val="000000"/>
                <w:sz w:val="21"/>
                <w:szCs w:val="21"/>
                <w:u w:val="none"/>
              </w:rPr>
            </w:pPr>
          </w:p>
        </w:tc>
        <w:tc>
          <w:tcPr>
            <w:tcW w:w="3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32370">
            <w:pPr>
              <w:jc w:val="center"/>
              <w:rPr>
                <w:rFonts w:hint="eastAsia" w:ascii="仿宋" w:hAnsi="仿宋" w:eastAsia="仿宋" w:cs="仿宋"/>
                <w:i w:val="0"/>
                <w:iCs w:val="0"/>
                <w:color w:val="000000"/>
                <w:sz w:val="21"/>
                <w:szCs w:val="21"/>
                <w:u w:val="none"/>
              </w:rPr>
            </w:pPr>
          </w:p>
        </w:tc>
        <w:tc>
          <w:tcPr>
            <w:tcW w:w="20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443FFE">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参考消防控制室的相关规范，GB 50116（火灾自动报警系统设计规范）、GB 25506（消防控制室通用技术要求），涉及到设备的摆放间距、线路的敷设方式、标识要求等，合理规划消防控制室值班室空间布局，避免后续检查不合格。</w:t>
            </w:r>
          </w:p>
          <w:p w14:paraId="14334AFD">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【线缆要求】：所有线路采用阻燃型。</w:t>
            </w:r>
          </w:p>
          <w:p w14:paraId="0DCD0807">
            <w:pPr>
              <w:keepNext w:val="0"/>
              <w:keepLines w:val="0"/>
              <w:widowControl/>
              <w:suppressLineNumbers w:val="0"/>
              <w:jc w:val="left"/>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i w:val="0"/>
                <w:iCs w:val="0"/>
                <w:color w:val="000000"/>
                <w:kern w:val="0"/>
                <w:sz w:val="21"/>
                <w:szCs w:val="21"/>
                <w:u w:val="none"/>
                <w:lang w:val="en-US" w:eastAsia="zh-CN" w:bidi="ar"/>
              </w:rPr>
              <w:t>【线缆保护】：穿镀锌钢管（壁厚≥1.6mm）或防火桥架敷设。</w:t>
            </w:r>
          </w:p>
        </w:tc>
        <w:tc>
          <w:tcPr>
            <w:tcW w:w="12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B52E3">
            <w:pPr>
              <w:jc w:val="center"/>
              <w:rPr>
                <w:rFonts w:hint="eastAsia" w:ascii="仿宋" w:hAnsi="仿宋" w:eastAsia="仿宋" w:cs="仿宋"/>
                <w:i w:val="0"/>
                <w:iCs w:val="0"/>
                <w:color w:val="000000"/>
                <w:sz w:val="21"/>
                <w:szCs w:val="21"/>
                <w:u w:val="none"/>
              </w:rPr>
            </w:pPr>
          </w:p>
        </w:tc>
      </w:tr>
      <w:tr w14:paraId="29402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0" w:hRule="atLeast"/>
        </w:trPr>
        <w:tc>
          <w:tcPr>
            <w:tcW w:w="293" w:type="pct"/>
            <w:tcBorders>
              <w:top w:val="single" w:color="000000" w:sz="4" w:space="0"/>
              <w:left w:val="single" w:color="000000" w:sz="4" w:space="0"/>
              <w:bottom w:val="single" w:color="auto" w:sz="4" w:space="0"/>
              <w:right w:val="single" w:color="000000" w:sz="4" w:space="0"/>
            </w:tcBorders>
            <w:shd w:val="clear" w:color="auto" w:fill="auto"/>
            <w:noWrap/>
            <w:vAlign w:val="center"/>
          </w:tcPr>
          <w:p w14:paraId="54E1EDF9">
            <w:pPr>
              <w:keepNext w:val="0"/>
              <w:keepLines w:val="0"/>
              <w:widowControl/>
              <w:suppressLineNumbers w:val="0"/>
              <w:jc w:val="center"/>
              <w:textAlignment w:val="center"/>
              <w:rPr>
                <w:rFonts w:hint="eastAsia" w:ascii="仿宋" w:hAnsi="仿宋" w:eastAsia="仿宋" w:cs="仿宋"/>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备注：</w:t>
            </w:r>
          </w:p>
        </w:tc>
        <w:tc>
          <w:tcPr>
            <w:tcW w:w="4706" w:type="pct"/>
            <w:gridSpan w:val="5"/>
            <w:tcBorders>
              <w:top w:val="single" w:color="000000" w:sz="4" w:space="0"/>
              <w:left w:val="single" w:color="000000" w:sz="4" w:space="0"/>
              <w:bottom w:val="single" w:color="auto" w:sz="4" w:space="0"/>
              <w:right w:val="single" w:color="000000" w:sz="4" w:space="0"/>
            </w:tcBorders>
            <w:shd w:val="clear" w:color="auto" w:fill="auto"/>
            <w:vAlign w:val="center"/>
          </w:tcPr>
          <w:p w14:paraId="7E523F2C">
            <w:pPr>
              <w:pStyle w:val="2"/>
              <w:keepNext w:val="0"/>
              <w:keepLines w:val="0"/>
              <w:widowControl/>
              <w:suppressLineNumbers w:val="0"/>
              <w:wordWrap w:val="0"/>
              <w:spacing w:before="0" w:beforeAutospacing="0" w:after="0" w:afterAutospacing="0"/>
              <w:ind w:left="0" w:right="0" w:firstLine="0"/>
              <w:jc w:val="left"/>
              <w:rPr>
                <w:rFonts w:hint="eastAsia" w:ascii="仿宋" w:hAnsi="仿宋" w:eastAsia="仿宋" w:cs="仿宋"/>
                <w:b/>
                <w:bCs/>
                <w:i w:val="0"/>
                <w:iCs w:val="0"/>
                <w:color w:val="000000"/>
                <w:kern w:val="0"/>
                <w:sz w:val="21"/>
                <w:szCs w:val="21"/>
                <w:u w:val="none"/>
                <w:lang w:val="en-US" w:eastAsia="zh-CN" w:bidi="ar"/>
              </w:rPr>
            </w:pPr>
            <w:r>
              <w:rPr>
                <w:rFonts w:hint="eastAsia" w:ascii="仿宋" w:hAnsi="仿宋" w:eastAsia="仿宋" w:cs="仿宋"/>
                <w:b/>
                <w:bCs/>
                <w:i w:val="0"/>
                <w:iCs w:val="0"/>
                <w:color w:val="000000"/>
                <w:kern w:val="0"/>
                <w:sz w:val="21"/>
                <w:szCs w:val="21"/>
                <w:u w:val="none"/>
                <w:lang w:val="en-US" w:eastAsia="zh-CN" w:bidi="ar"/>
              </w:rPr>
              <w:t>1、所有回路线路更换为：2*2.5平方屏蔽电缆线，并做好标记。</w:t>
            </w:r>
            <w:r>
              <w:rPr>
                <w:rFonts w:hint="eastAsia" w:ascii="仿宋" w:hAnsi="仿宋" w:eastAsia="仿宋" w:cs="仿宋"/>
                <w:b/>
                <w:bCs/>
                <w:i w:val="0"/>
                <w:iCs w:val="0"/>
                <w:color w:val="000000"/>
                <w:kern w:val="0"/>
                <w:sz w:val="21"/>
                <w:szCs w:val="21"/>
                <w:u w:val="none"/>
                <w:lang w:val="en-US" w:eastAsia="zh-CN" w:bidi="ar"/>
              </w:rPr>
              <w:br w:type="textWrapping"/>
            </w:r>
            <w:r>
              <w:rPr>
                <w:rFonts w:hint="eastAsia" w:ascii="仿宋" w:hAnsi="仿宋" w:eastAsia="仿宋" w:cs="仿宋"/>
                <w:b/>
                <w:bCs/>
                <w:i w:val="0"/>
                <w:iCs w:val="0"/>
                <w:color w:val="000000"/>
                <w:kern w:val="0"/>
                <w:sz w:val="21"/>
                <w:szCs w:val="21"/>
                <w:u w:val="none"/>
                <w:lang w:val="en-US" w:eastAsia="zh-CN" w:bidi="ar"/>
              </w:rPr>
              <w:t>2、所有的联动模块必须安装在吊顶下面，方便操作及识别。</w:t>
            </w:r>
            <w:r>
              <w:rPr>
                <w:rFonts w:hint="eastAsia" w:ascii="仿宋" w:hAnsi="仿宋" w:eastAsia="仿宋" w:cs="仿宋"/>
                <w:b/>
                <w:bCs/>
                <w:i w:val="0"/>
                <w:iCs w:val="0"/>
                <w:color w:val="000000"/>
                <w:kern w:val="0"/>
                <w:sz w:val="21"/>
                <w:szCs w:val="21"/>
                <w:u w:val="none"/>
                <w:lang w:val="en-US" w:eastAsia="zh-CN" w:bidi="ar"/>
              </w:rPr>
              <w:br w:type="textWrapping"/>
            </w:r>
            <w:r>
              <w:rPr>
                <w:rFonts w:hint="eastAsia" w:ascii="仿宋" w:hAnsi="仿宋" w:eastAsia="仿宋" w:cs="仿宋"/>
                <w:b/>
                <w:bCs/>
                <w:i w:val="0"/>
                <w:iCs w:val="0"/>
                <w:color w:val="000000"/>
                <w:kern w:val="0"/>
                <w:sz w:val="21"/>
                <w:szCs w:val="21"/>
                <w:u w:val="none"/>
                <w:lang w:val="en-US" w:eastAsia="zh-CN" w:bidi="ar"/>
              </w:rPr>
              <w:t>3、吊顶上面的消防联动线路必须要穿金属管进行保护。</w:t>
            </w:r>
            <w:r>
              <w:rPr>
                <w:rFonts w:hint="eastAsia" w:ascii="仿宋" w:hAnsi="仿宋" w:eastAsia="仿宋" w:cs="仿宋"/>
                <w:b/>
                <w:bCs/>
                <w:i w:val="0"/>
                <w:iCs w:val="0"/>
                <w:color w:val="000000"/>
                <w:kern w:val="0"/>
                <w:sz w:val="21"/>
                <w:szCs w:val="21"/>
                <w:u w:val="none"/>
                <w:lang w:val="en-US" w:eastAsia="zh-CN" w:bidi="ar"/>
              </w:rPr>
              <w:br w:type="textWrapping"/>
            </w:r>
            <w:r>
              <w:rPr>
                <w:rFonts w:hint="eastAsia" w:ascii="仿宋" w:hAnsi="仿宋" w:eastAsia="仿宋" w:cs="仿宋"/>
                <w:b/>
                <w:bCs/>
                <w:i w:val="0"/>
                <w:iCs w:val="0"/>
                <w:color w:val="000000"/>
                <w:kern w:val="0"/>
                <w:sz w:val="21"/>
                <w:szCs w:val="21"/>
                <w:u w:val="none"/>
                <w:lang w:val="en-US" w:eastAsia="zh-CN" w:bidi="ar"/>
              </w:rPr>
              <w:t>4、每层强电井的强切模块和排烟、送风等联动模块要安装在模块箱内。</w:t>
            </w:r>
            <w:r>
              <w:rPr>
                <w:rFonts w:hint="eastAsia" w:ascii="仿宋" w:hAnsi="仿宋" w:eastAsia="仿宋" w:cs="仿宋"/>
                <w:b/>
                <w:bCs/>
                <w:i w:val="0"/>
                <w:iCs w:val="0"/>
                <w:color w:val="000000"/>
                <w:kern w:val="0"/>
                <w:sz w:val="21"/>
                <w:szCs w:val="21"/>
                <w:u w:val="none"/>
                <w:lang w:val="en-US" w:eastAsia="zh-CN" w:bidi="ar"/>
              </w:rPr>
              <w:br w:type="textWrapping"/>
            </w:r>
            <w:r>
              <w:rPr>
                <w:rFonts w:hint="eastAsia" w:ascii="仿宋" w:hAnsi="仿宋" w:eastAsia="仿宋" w:cs="仿宋"/>
                <w:b/>
                <w:bCs/>
                <w:i w:val="0"/>
                <w:iCs w:val="0"/>
                <w:color w:val="000000"/>
                <w:kern w:val="0"/>
                <w:sz w:val="21"/>
                <w:szCs w:val="21"/>
                <w:u w:val="none"/>
                <w:lang w:val="en-US" w:eastAsia="zh-CN" w:bidi="ar"/>
              </w:rPr>
              <w:t>5、所有的联动报警点位在CRT（图形显示装置）上显示的位置必须和现场点位对应，不能有错误的点位。</w:t>
            </w:r>
            <w:r>
              <w:rPr>
                <w:rFonts w:hint="eastAsia" w:ascii="仿宋" w:hAnsi="仿宋" w:eastAsia="仿宋" w:cs="仿宋"/>
                <w:b/>
                <w:bCs/>
                <w:i w:val="0"/>
                <w:iCs w:val="0"/>
                <w:color w:val="000000"/>
                <w:kern w:val="0"/>
                <w:sz w:val="21"/>
                <w:szCs w:val="21"/>
                <w:u w:val="none"/>
                <w:lang w:val="en-US" w:eastAsia="zh-CN" w:bidi="ar"/>
              </w:rPr>
              <w:br w:type="textWrapping"/>
            </w:r>
            <w:r>
              <w:rPr>
                <w:rFonts w:hint="eastAsia" w:ascii="仿宋" w:hAnsi="仿宋" w:eastAsia="仿宋" w:cs="仿宋"/>
                <w:b/>
                <w:bCs/>
                <w:i w:val="0"/>
                <w:iCs w:val="0"/>
                <w:color w:val="000000"/>
                <w:kern w:val="0"/>
                <w:sz w:val="21"/>
                <w:szCs w:val="21"/>
                <w:u w:val="none"/>
                <w:lang w:val="en-US" w:eastAsia="zh-CN" w:bidi="ar"/>
              </w:rPr>
              <w:t>6、所安装的隔离模块不能超过消防要求满载点位超，严禁负荷运行。</w:t>
            </w:r>
            <w:r>
              <w:rPr>
                <w:rFonts w:hint="eastAsia" w:ascii="仿宋" w:hAnsi="仿宋" w:eastAsia="仿宋" w:cs="仿宋"/>
                <w:b/>
                <w:bCs/>
                <w:i w:val="0"/>
                <w:iCs w:val="0"/>
                <w:color w:val="000000"/>
                <w:kern w:val="0"/>
                <w:sz w:val="21"/>
                <w:szCs w:val="21"/>
                <w:u w:val="none"/>
                <w:lang w:val="en-US" w:eastAsia="zh-CN" w:bidi="ar"/>
              </w:rPr>
              <w:br w:type="textWrapping"/>
            </w:r>
            <w:r>
              <w:rPr>
                <w:rFonts w:hint="eastAsia" w:ascii="仿宋" w:hAnsi="仿宋" w:eastAsia="仿宋" w:cs="仿宋"/>
                <w:b/>
                <w:bCs/>
                <w:i w:val="0"/>
                <w:iCs w:val="0"/>
                <w:color w:val="000000"/>
                <w:kern w:val="0"/>
                <w:sz w:val="21"/>
                <w:szCs w:val="21"/>
                <w:u w:val="none"/>
                <w:lang w:val="en-US" w:eastAsia="zh-CN" w:bidi="ar"/>
              </w:rPr>
              <w:t>7、以上项目为整套消防火灾联动报警系统要求必须能够达到联动自动报警功能，方便医院消防控制室值班人员熟练操作并了解医院火灾报警设施设备情况，实施日常工作及保养。</w:t>
            </w:r>
            <w:r>
              <w:rPr>
                <w:rFonts w:hint="eastAsia" w:ascii="仿宋" w:hAnsi="仿宋" w:eastAsia="仿宋" w:cs="仿宋"/>
                <w:b/>
                <w:bCs/>
                <w:i w:val="0"/>
                <w:iCs w:val="0"/>
                <w:color w:val="000000"/>
                <w:kern w:val="0"/>
                <w:sz w:val="21"/>
                <w:szCs w:val="21"/>
                <w:u w:val="none"/>
                <w:lang w:val="en-US" w:eastAsia="zh-CN" w:bidi="ar"/>
              </w:rPr>
              <w:br w:type="textWrapping"/>
            </w:r>
            <w:r>
              <w:rPr>
                <w:rFonts w:hint="eastAsia" w:ascii="仿宋" w:hAnsi="仿宋" w:eastAsia="仿宋" w:cs="仿宋"/>
                <w:b/>
                <w:bCs/>
                <w:i w:val="0"/>
                <w:iCs w:val="0"/>
                <w:color w:val="000000"/>
                <w:kern w:val="0"/>
                <w:sz w:val="21"/>
                <w:szCs w:val="21"/>
                <w:u w:val="none"/>
                <w:lang w:val="en-US" w:eastAsia="zh-CN" w:bidi="ar"/>
              </w:rPr>
              <w:t>8、项目实施严格按照消防新规执行。</w:t>
            </w:r>
            <w:r>
              <w:rPr>
                <w:rFonts w:hint="eastAsia" w:ascii="仿宋" w:hAnsi="仿宋" w:eastAsia="仿宋" w:cs="仿宋"/>
                <w:b/>
                <w:bCs/>
                <w:i w:val="0"/>
                <w:iCs w:val="0"/>
                <w:color w:val="000000"/>
                <w:kern w:val="0"/>
                <w:sz w:val="21"/>
                <w:szCs w:val="21"/>
                <w:u w:val="none"/>
                <w:lang w:val="en-US" w:eastAsia="zh-CN" w:bidi="ar"/>
              </w:rPr>
              <w:br w:type="textWrapping"/>
            </w:r>
            <w:r>
              <w:rPr>
                <w:rFonts w:hint="eastAsia" w:ascii="仿宋" w:hAnsi="仿宋" w:eastAsia="仿宋" w:cs="仿宋"/>
                <w:b/>
                <w:bCs/>
                <w:i w:val="0"/>
                <w:iCs w:val="0"/>
                <w:color w:val="000000"/>
                <w:kern w:val="0"/>
                <w:sz w:val="21"/>
                <w:szCs w:val="21"/>
                <w:u w:val="none"/>
                <w:lang w:val="en-US" w:eastAsia="zh-CN" w:bidi="ar"/>
              </w:rPr>
              <w:t>9、项目完工后乙方出具合格的消防竣工报告、</w:t>
            </w:r>
            <w:r>
              <w:rPr>
                <w:rFonts w:hint="default" w:ascii="仿宋" w:hAnsi="仿宋" w:eastAsia="仿宋" w:cs="仿宋"/>
                <w:b/>
                <w:bCs/>
                <w:i w:val="0"/>
                <w:iCs w:val="0"/>
                <w:color w:val="000000"/>
                <w:kern w:val="0"/>
                <w:sz w:val="21"/>
                <w:szCs w:val="21"/>
                <w:u w:val="none"/>
                <w:lang w:val="en-US" w:eastAsia="zh-CN" w:bidi="ar"/>
              </w:rPr>
              <w:t>乙方需提供所有设备的出厂检测报告及第三方型式检验报告（如CCCF认证附件）</w:t>
            </w:r>
            <w:r>
              <w:rPr>
                <w:rFonts w:hint="eastAsia" w:ascii="仿宋" w:hAnsi="仿宋" w:eastAsia="仿宋" w:cs="仿宋"/>
                <w:b/>
                <w:bCs/>
                <w:i w:val="0"/>
                <w:iCs w:val="0"/>
                <w:color w:val="000000"/>
                <w:kern w:val="0"/>
                <w:sz w:val="21"/>
                <w:szCs w:val="21"/>
                <w:u w:val="none"/>
                <w:lang w:val="en-US" w:eastAsia="zh-CN" w:bidi="ar"/>
              </w:rPr>
              <w:t>。</w:t>
            </w:r>
            <w:r>
              <w:rPr>
                <w:rFonts w:hint="eastAsia" w:ascii="仿宋" w:hAnsi="仿宋" w:eastAsia="仿宋" w:cs="仿宋"/>
                <w:b/>
                <w:bCs/>
                <w:i w:val="0"/>
                <w:iCs w:val="0"/>
                <w:color w:val="000000"/>
                <w:kern w:val="0"/>
                <w:sz w:val="21"/>
                <w:szCs w:val="21"/>
                <w:u w:val="none"/>
                <w:lang w:val="en-US" w:eastAsia="zh-CN" w:bidi="ar"/>
              </w:rPr>
              <w:br w:type="textWrapping"/>
            </w:r>
            <w:r>
              <w:rPr>
                <w:rFonts w:hint="eastAsia" w:ascii="仿宋" w:hAnsi="仿宋" w:eastAsia="仿宋" w:cs="仿宋"/>
                <w:b/>
                <w:bCs/>
                <w:i w:val="0"/>
                <w:iCs w:val="0"/>
                <w:color w:val="000000"/>
                <w:kern w:val="0"/>
                <w:sz w:val="21"/>
                <w:szCs w:val="21"/>
                <w:u w:val="none"/>
                <w:lang w:val="en-US" w:eastAsia="zh-CN" w:bidi="ar"/>
              </w:rPr>
              <w:t>10、由甲方组织，乙方配合克州消防救援支队及第三方联合验收，验收合格后作为验收依据甲方存档。</w:t>
            </w:r>
          </w:p>
          <w:p w14:paraId="337311E5">
            <w:pPr>
              <w:jc w:val="left"/>
              <w:rPr>
                <w:rFonts w:hint="eastAsia" w:ascii="仿宋" w:hAnsi="仿宋" w:eastAsia="仿宋" w:cs="仿宋"/>
                <w:i w:val="0"/>
                <w:iCs w:val="0"/>
                <w:color w:val="000000"/>
                <w:sz w:val="21"/>
                <w:szCs w:val="21"/>
                <w:u w:val="none"/>
              </w:rPr>
            </w:pPr>
            <w:r>
              <w:rPr>
                <w:rFonts w:hint="eastAsia" w:ascii="仿宋" w:hAnsi="仿宋" w:eastAsia="仿宋" w:cs="仿宋"/>
                <w:b/>
                <w:bCs/>
                <w:i w:val="0"/>
                <w:iCs w:val="0"/>
                <w:color w:val="000000"/>
                <w:kern w:val="0"/>
                <w:sz w:val="21"/>
                <w:szCs w:val="21"/>
                <w:u w:val="none"/>
                <w:lang w:val="en-US" w:eastAsia="zh-CN" w:bidi="ar"/>
              </w:rPr>
              <w:t>11、由医院和医院第三方消防维护公司进行联合验收，均验收合格后签章作为验收依据甲方存档。</w:t>
            </w:r>
            <w:r>
              <w:rPr>
                <w:rFonts w:hint="eastAsia" w:ascii="仿宋" w:hAnsi="仿宋" w:eastAsia="仿宋" w:cs="仿宋"/>
                <w:b/>
                <w:bCs/>
                <w:i w:val="0"/>
                <w:iCs w:val="0"/>
                <w:color w:val="000000"/>
                <w:kern w:val="0"/>
                <w:sz w:val="21"/>
                <w:szCs w:val="21"/>
                <w:u w:val="none"/>
                <w:lang w:val="en-US" w:eastAsia="zh-CN" w:bidi="ar"/>
              </w:rPr>
              <w:br w:type="textWrapping"/>
            </w:r>
            <w:r>
              <w:rPr>
                <w:rFonts w:hint="eastAsia" w:ascii="仿宋" w:hAnsi="仿宋" w:eastAsia="仿宋" w:cs="仿宋"/>
                <w:b/>
                <w:bCs/>
                <w:i w:val="0"/>
                <w:iCs w:val="0"/>
                <w:color w:val="000000"/>
                <w:kern w:val="0"/>
                <w:sz w:val="21"/>
                <w:szCs w:val="21"/>
                <w:u w:val="none"/>
                <w:lang w:val="en-US" w:eastAsia="zh-CN" w:bidi="ar"/>
              </w:rPr>
              <w:t>12、所有安装产品需要有检验合格证书甲方验收后再投入安装使用，并将资料交由甲方存档。</w:t>
            </w:r>
            <w:r>
              <w:rPr>
                <w:rFonts w:hint="eastAsia" w:ascii="仿宋" w:hAnsi="仿宋" w:eastAsia="仿宋" w:cs="仿宋"/>
                <w:b/>
                <w:bCs/>
                <w:i w:val="0"/>
                <w:iCs w:val="0"/>
                <w:color w:val="000000"/>
                <w:kern w:val="0"/>
                <w:sz w:val="21"/>
                <w:szCs w:val="21"/>
                <w:u w:val="none"/>
                <w:lang w:val="en-US" w:eastAsia="zh-CN" w:bidi="ar"/>
              </w:rPr>
              <w:br w:type="textWrapping"/>
            </w:r>
            <w:r>
              <w:rPr>
                <w:rFonts w:hint="eastAsia" w:ascii="仿宋" w:hAnsi="仿宋" w:eastAsia="仿宋" w:cs="仿宋"/>
                <w:b/>
                <w:bCs/>
                <w:i w:val="0"/>
                <w:iCs w:val="0"/>
                <w:color w:val="000000"/>
                <w:kern w:val="0"/>
                <w:sz w:val="21"/>
                <w:szCs w:val="21"/>
                <w:u w:val="none"/>
                <w:lang w:val="en-US" w:eastAsia="zh-CN" w:bidi="ar"/>
              </w:rPr>
              <w:t>13、项目保质期3年，在保质期内出现故障及损坏，由乙方在4个小时内进行维修及更换，有一次未进行按时更换扣款2000元。</w:t>
            </w:r>
            <w:r>
              <w:rPr>
                <w:rFonts w:hint="eastAsia" w:ascii="仿宋" w:hAnsi="仿宋" w:eastAsia="仿宋" w:cs="仿宋"/>
                <w:b/>
                <w:bCs/>
                <w:i w:val="0"/>
                <w:iCs w:val="0"/>
                <w:color w:val="000000"/>
                <w:kern w:val="0"/>
                <w:sz w:val="21"/>
                <w:szCs w:val="21"/>
                <w:u w:val="none"/>
                <w:lang w:val="en-US" w:eastAsia="zh-CN" w:bidi="ar"/>
              </w:rPr>
              <w:br w:type="textWrapping"/>
            </w:r>
            <w:r>
              <w:rPr>
                <w:rFonts w:hint="eastAsia" w:ascii="仿宋" w:hAnsi="仿宋" w:eastAsia="仿宋" w:cs="仿宋"/>
                <w:b/>
                <w:bCs/>
                <w:i w:val="0"/>
                <w:iCs w:val="0"/>
                <w:color w:val="000000"/>
                <w:kern w:val="0"/>
                <w:sz w:val="21"/>
                <w:szCs w:val="21"/>
                <w:u w:val="none"/>
                <w:lang w:val="en-US" w:eastAsia="zh-CN" w:bidi="ar"/>
              </w:rPr>
              <w:t>14、项目安装设备要保证乙方要向甲方所有消防控制室职工进行专业培训，确保消防控制室职工熟练掌握。</w:t>
            </w:r>
            <w:r>
              <w:rPr>
                <w:rFonts w:hint="eastAsia" w:ascii="仿宋" w:hAnsi="仿宋" w:eastAsia="仿宋" w:cs="仿宋"/>
                <w:b/>
                <w:bCs/>
                <w:i w:val="0"/>
                <w:iCs w:val="0"/>
                <w:color w:val="000000"/>
                <w:kern w:val="0"/>
                <w:sz w:val="21"/>
                <w:szCs w:val="21"/>
                <w:u w:val="none"/>
                <w:lang w:val="en-US" w:eastAsia="zh-CN" w:bidi="ar"/>
              </w:rPr>
              <w:br w:type="textWrapping"/>
            </w:r>
            <w:r>
              <w:rPr>
                <w:rFonts w:hint="eastAsia" w:ascii="仿宋" w:hAnsi="仿宋" w:eastAsia="仿宋" w:cs="仿宋"/>
                <w:b/>
                <w:bCs/>
                <w:i w:val="0"/>
                <w:iCs w:val="0"/>
                <w:color w:val="000000"/>
                <w:kern w:val="0"/>
                <w:sz w:val="21"/>
                <w:szCs w:val="21"/>
                <w:u w:val="none"/>
                <w:lang w:val="en-US" w:eastAsia="zh-CN" w:bidi="ar"/>
              </w:rPr>
              <w:t>15、把全部疏散指示灯及应急照明灯和控制柜全部换成新的并能满足消防要求规范。</w:t>
            </w:r>
            <w:r>
              <w:rPr>
                <w:rFonts w:hint="eastAsia" w:ascii="仿宋" w:hAnsi="仿宋" w:eastAsia="仿宋" w:cs="仿宋"/>
                <w:b/>
                <w:bCs/>
                <w:i w:val="0"/>
                <w:iCs w:val="0"/>
                <w:color w:val="000000"/>
                <w:kern w:val="0"/>
                <w:sz w:val="21"/>
                <w:szCs w:val="21"/>
                <w:u w:val="none"/>
                <w:lang w:val="en-US" w:eastAsia="zh-CN" w:bidi="ar"/>
              </w:rPr>
              <w:br w:type="textWrapping"/>
            </w:r>
            <w:r>
              <w:rPr>
                <w:rFonts w:hint="eastAsia" w:ascii="仿宋" w:hAnsi="仿宋" w:eastAsia="仿宋" w:cs="仿宋"/>
                <w:b/>
                <w:bCs/>
                <w:i w:val="0"/>
                <w:iCs w:val="0"/>
                <w:color w:val="000000"/>
                <w:kern w:val="0"/>
                <w:sz w:val="21"/>
                <w:szCs w:val="21"/>
                <w:u w:val="none"/>
                <w:lang w:val="en-US" w:eastAsia="zh-CN" w:bidi="ar"/>
              </w:rPr>
              <w:t>16、现场部分线路未穿防护金属管的都要套管保护。</w:t>
            </w:r>
            <w:r>
              <w:rPr>
                <w:rFonts w:hint="eastAsia" w:ascii="仿宋" w:hAnsi="仿宋" w:eastAsia="仿宋" w:cs="仿宋"/>
                <w:b/>
                <w:bCs/>
                <w:i w:val="0"/>
                <w:iCs w:val="0"/>
                <w:color w:val="000000"/>
                <w:kern w:val="0"/>
                <w:sz w:val="21"/>
                <w:szCs w:val="21"/>
                <w:u w:val="none"/>
                <w:lang w:val="en-US" w:eastAsia="zh-CN" w:bidi="ar"/>
              </w:rPr>
              <w:br w:type="textWrapping"/>
            </w:r>
            <w:r>
              <w:rPr>
                <w:rFonts w:hint="eastAsia" w:ascii="仿宋" w:hAnsi="仿宋" w:eastAsia="仿宋" w:cs="仿宋"/>
                <w:b/>
                <w:bCs/>
                <w:i w:val="0"/>
                <w:iCs w:val="0"/>
                <w:color w:val="000000"/>
                <w:kern w:val="0"/>
                <w:sz w:val="21"/>
                <w:szCs w:val="21"/>
                <w:u w:val="none"/>
                <w:lang w:val="en-US" w:eastAsia="zh-CN" w:bidi="ar"/>
              </w:rPr>
              <w:t>17、现场灯具的点位必须要与图形显示装置相对应。</w:t>
            </w:r>
            <w:r>
              <w:rPr>
                <w:rFonts w:hint="eastAsia" w:ascii="仿宋" w:hAnsi="仿宋" w:eastAsia="仿宋" w:cs="仿宋"/>
                <w:b/>
                <w:bCs/>
                <w:i w:val="0"/>
                <w:iCs w:val="0"/>
                <w:color w:val="000000"/>
                <w:kern w:val="0"/>
                <w:sz w:val="21"/>
                <w:szCs w:val="21"/>
                <w:u w:val="none"/>
                <w:lang w:val="en-US" w:eastAsia="zh-CN" w:bidi="ar"/>
              </w:rPr>
              <w:br w:type="textWrapping"/>
            </w:r>
            <w:r>
              <w:rPr>
                <w:rFonts w:hint="eastAsia" w:ascii="仿宋" w:hAnsi="仿宋" w:eastAsia="仿宋" w:cs="仿宋"/>
                <w:b/>
                <w:bCs/>
                <w:i w:val="0"/>
                <w:iCs w:val="0"/>
                <w:color w:val="000000"/>
                <w:kern w:val="0"/>
                <w:sz w:val="21"/>
                <w:szCs w:val="21"/>
                <w:u w:val="none"/>
                <w:lang w:val="en-US" w:eastAsia="zh-CN" w:bidi="ar"/>
              </w:rPr>
              <w:t>18、所有线路打标签后接入主机，保证后期的维护、检修。</w:t>
            </w:r>
            <w:r>
              <w:rPr>
                <w:rFonts w:hint="eastAsia" w:ascii="仿宋" w:hAnsi="仿宋" w:eastAsia="仿宋" w:cs="仿宋"/>
                <w:b/>
                <w:bCs/>
                <w:i w:val="0"/>
                <w:iCs w:val="0"/>
                <w:color w:val="000000"/>
                <w:kern w:val="0"/>
                <w:sz w:val="21"/>
                <w:szCs w:val="21"/>
                <w:u w:val="none"/>
                <w:lang w:val="en-US" w:eastAsia="zh-CN" w:bidi="ar"/>
              </w:rPr>
              <w:br w:type="textWrapping"/>
            </w:r>
            <w:r>
              <w:rPr>
                <w:rFonts w:hint="eastAsia" w:ascii="仿宋" w:hAnsi="仿宋" w:eastAsia="仿宋" w:cs="仿宋"/>
                <w:b/>
                <w:bCs/>
                <w:i w:val="0"/>
                <w:iCs w:val="0"/>
                <w:color w:val="000000"/>
                <w:kern w:val="0"/>
                <w:sz w:val="21"/>
                <w:szCs w:val="21"/>
                <w:u w:val="none"/>
                <w:lang w:val="en-US" w:eastAsia="zh-CN" w:bidi="ar"/>
              </w:rPr>
              <w:t>19、施工期间执行详细计划，预防火灾事故的发生；确保有火灾情况发生时能够保证火灾自动灭火装置的使用，保证施工期间医院消防安全。</w:t>
            </w:r>
            <w:r>
              <w:rPr>
                <w:rFonts w:hint="default" w:ascii="仿宋" w:hAnsi="仿宋" w:eastAsia="仿宋" w:cs="仿宋"/>
                <w:b/>
                <w:bCs/>
                <w:i w:val="0"/>
                <w:iCs w:val="0"/>
                <w:color w:val="000000"/>
                <w:kern w:val="0"/>
                <w:sz w:val="21"/>
                <w:szCs w:val="21"/>
                <w:u w:val="none"/>
                <w:lang w:val="en-US" w:eastAsia="zh-CN" w:bidi="ar"/>
              </w:rPr>
              <w:t>施工期间应每日进行动火审批，配置2名以上持证安全员及4具5kg干粉灭火器，施工区域设置硬质围挡与医院运营区隔离</w:t>
            </w:r>
            <w:r>
              <w:rPr>
                <w:rFonts w:hint="eastAsia" w:ascii="仿宋" w:hAnsi="仿宋" w:eastAsia="仿宋" w:cs="仿宋"/>
                <w:b/>
                <w:bCs/>
                <w:i w:val="0"/>
                <w:iCs w:val="0"/>
                <w:color w:val="000000"/>
                <w:kern w:val="0"/>
                <w:sz w:val="21"/>
                <w:szCs w:val="21"/>
                <w:u w:val="none"/>
                <w:lang w:val="en-US" w:eastAsia="zh-CN" w:bidi="ar"/>
              </w:rPr>
              <w:t>。</w:t>
            </w:r>
          </w:p>
        </w:tc>
      </w:tr>
    </w:tbl>
    <w:p w14:paraId="2B65B9DF">
      <w:bookmarkStart w:id="0" w:name="_GoBack"/>
      <w:bookmarkEnd w:id="0"/>
    </w:p>
    <w:sectPr>
      <w:pgSz w:w="11906" w:h="16838"/>
      <w:pgMar w:top="1213" w:right="1406" w:bottom="1213"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var(--ds-font-family-cod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CB2023"/>
    <w:rsid w:val="2DBE0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4015</Words>
  <Characters>4280</Characters>
  <Lines>0</Lines>
  <Paragraphs>0</Paragraphs>
  <TotalTime>0</TotalTime>
  <ScaleCrop>false</ScaleCrop>
  <LinksUpToDate>false</LinksUpToDate>
  <CharactersWithSpaces>4290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2025-05-26T08:43:00Z</dcterms:created>
  <dc:creator>Administrator</dc:creator>
  <cp:lastModifiedBy>Administrator</cp:lastModifiedBy>
  <dcterms:modified xsi:type="dcterms:W3CDTF">2025-05-27T02:15:38Z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eyJoZGlkIjoiNTA4ODcxMTkxNmEwYzAzYTA5NzZlOTM1ZGVkNTE1NjQifQ==</vt:lpwstr>
  </property>
  <property fmtid="{D5CDD505-2E9C-101B-9397-08002B2CF9AE}" pid="4" name="ICV">
    <vt:lpwstr>FA92A08BB8F94C358A79665938AF9986_12</vt:lpwstr>
  </property>
</Properties>
</file>